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0F" w:rsidRDefault="005B17A0" w:rsidP="00D02518">
      <w:pPr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038850" cy="2150110"/>
            <wp:effectExtent l="0" t="0" r="0" b="254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0F" w:rsidRDefault="00C32A0F" w:rsidP="00C32A0F"/>
    <w:p w:rsidR="00C32A0F" w:rsidRDefault="00C32A0F" w:rsidP="00C32A0F"/>
    <w:p w:rsidR="00C32A0F" w:rsidRDefault="00C32A0F" w:rsidP="00C32A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C32A0F" w:rsidTr="00C32A0F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2A0F" w:rsidRDefault="00C32A0F" w:rsidP="00C32A0F">
            <w:pPr>
              <w:spacing w:after="80"/>
              <w:jc w:val="both"/>
            </w:pPr>
            <w:r w:rsidRPr="009C5F0B">
              <w:rPr>
                <w:spacing w:val="-4"/>
              </w:rPr>
              <w:t xml:space="preserve">Про </w:t>
            </w:r>
            <w:r>
              <w:rPr>
                <w:color w:val="000000"/>
              </w:rPr>
              <w:t xml:space="preserve">заходи з відзначення в області </w:t>
            </w:r>
            <w:r w:rsidRPr="00C32A0F">
              <w:rPr>
                <w:color w:val="000000"/>
                <w:spacing w:val="-4"/>
              </w:rPr>
              <w:t>1025-річчя хрещення Київської Русі</w:t>
            </w:r>
          </w:p>
        </w:tc>
      </w:tr>
    </w:tbl>
    <w:p w:rsidR="00C32A0F" w:rsidRDefault="00C32A0F" w:rsidP="00C32A0F">
      <w:pPr>
        <w:jc w:val="both"/>
      </w:pPr>
    </w:p>
    <w:p w:rsidR="00C32A0F" w:rsidRDefault="00C32A0F" w:rsidP="00C32A0F">
      <w:pPr>
        <w:jc w:val="both"/>
      </w:pPr>
    </w:p>
    <w:p w:rsidR="00C32A0F" w:rsidRDefault="0050462A" w:rsidP="00C32A0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На пі</w:t>
      </w:r>
      <w:r w:rsidR="00C32A0F">
        <w:rPr>
          <w:color w:val="000000"/>
        </w:rPr>
        <w:t>дставі статті 6 Закону України “</w:t>
      </w:r>
      <w:r>
        <w:rPr>
          <w:color w:val="000000"/>
        </w:rPr>
        <w:t>Про місцеві державні адміні</w:t>
      </w:r>
      <w:r w:rsidR="00C32A0F">
        <w:rPr>
          <w:color w:val="000000"/>
        </w:rPr>
        <w:softHyphen/>
      </w:r>
      <w:r>
        <w:rPr>
          <w:color w:val="000000"/>
        </w:rPr>
        <w:t>страції</w:t>
      </w:r>
      <w:r w:rsidR="00C32A0F">
        <w:rPr>
          <w:color w:val="000000"/>
        </w:rPr>
        <w:t>”</w:t>
      </w:r>
      <w:r>
        <w:rPr>
          <w:color w:val="000000"/>
        </w:rPr>
        <w:t>, Указу Президента України від 21 січня 2013 року №</w:t>
      </w:r>
      <w:r w:rsidR="00C32A0F">
        <w:rPr>
          <w:color w:val="000000"/>
        </w:rPr>
        <w:t> 34/2013 “</w:t>
      </w:r>
      <w:r>
        <w:rPr>
          <w:color w:val="000000"/>
        </w:rPr>
        <w:t>Питан</w:t>
      </w:r>
      <w:r w:rsidR="00C32A0F">
        <w:rPr>
          <w:color w:val="000000"/>
        </w:rPr>
        <w:softHyphen/>
      </w:r>
      <w:r>
        <w:rPr>
          <w:color w:val="000000"/>
        </w:rPr>
        <w:t>ня організації та проведення заходів з відзначення в Україні 1025-річчя хре</w:t>
      </w:r>
      <w:r w:rsidR="00C32A0F">
        <w:rPr>
          <w:color w:val="000000"/>
        </w:rPr>
        <w:softHyphen/>
      </w:r>
      <w:r>
        <w:rPr>
          <w:color w:val="000000"/>
        </w:rPr>
        <w:t>щення Київської Русі</w:t>
      </w:r>
      <w:r w:rsidR="00C32A0F">
        <w:rPr>
          <w:color w:val="000000"/>
        </w:rPr>
        <w:t>”</w:t>
      </w:r>
      <w:r>
        <w:rPr>
          <w:color w:val="000000"/>
        </w:rPr>
        <w:t>, з метою належного відзначення в області 1025-річчя хрещення Київської Русі:</w:t>
      </w:r>
    </w:p>
    <w:p w:rsidR="00C32A0F" w:rsidRDefault="0050462A" w:rsidP="00C32A0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C32A0F">
        <w:rPr>
          <w:color w:val="000000"/>
        </w:rPr>
        <w:t> </w:t>
      </w:r>
      <w:r>
        <w:rPr>
          <w:color w:val="000000"/>
        </w:rPr>
        <w:t>Затвердити заходи з відзначення в області 1025-річчя хрещення Київ</w:t>
      </w:r>
      <w:r w:rsidR="00C32A0F">
        <w:rPr>
          <w:color w:val="000000"/>
        </w:rPr>
        <w:softHyphen/>
      </w:r>
      <w:r>
        <w:rPr>
          <w:color w:val="000000"/>
        </w:rPr>
        <w:t>ської Русі згідно з додатком.</w:t>
      </w:r>
    </w:p>
    <w:p w:rsidR="00C32A0F" w:rsidRDefault="0050462A" w:rsidP="00C32A0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C32A0F">
        <w:rPr>
          <w:color w:val="000000"/>
        </w:rPr>
        <w:t> </w:t>
      </w:r>
      <w:r>
        <w:rPr>
          <w:color w:val="000000"/>
        </w:rPr>
        <w:t>Структурним</w:t>
      </w:r>
      <w:r w:rsidR="00C32A0F"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підрозділам</w:t>
      </w:r>
      <w:r w:rsidR="00C32A0F"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облдержадміністрації, райдержадміністра</w:t>
      </w:r>
      <w:r w:rsidR="00C32A0F">
        <w:rPr>
          <w:color w:val="000000"/>
        </w:rPr>
        <w:softHyphen/>
      </w:r>
      <w:r>
        <w:rPr>
          <w:color w:val="000000"/>
        </w:rPr>
        <w:t>ціям, рекомендувати викон</w:t>
      </w:r>
      <w:r w:rsidR="00C32A0F">
        <w:rPr>
          <w:color w:val="000000"/>
        </w:rPr>
        <w:t xml:space="preserve">авчим </w:t>
      </w:r>
      <w:r>
        <w:rPr>
          <w:color w:val="000000"/>
        </w:rPr>
        <w:t>ком</w:t>
      </w:r>
      <w:r w:rsidR="00C32A0F">
        <w:rPr>
          <w:color w:val="000000"/>
        </w:rPr>
        <w:t>ітет</w:t>
      </w:r>
      <w:r>
        <w:rPr>
          <w:color w:val="000000"/>
        </w:rPr>
        <w:t>ам міських (міст обласного значення) рад та іншим виконавцям забезпечити підготовку та проведення зазначених</w:t>
      </w:r>
      <w:r w:rsidR="00C32A0F">
        <w:rPr>
          <w:color w:val="000000"/>
        </w:rPr>
        <w:t xml:space="preserve"> заходів, про що поінформувати управління </w:t>
      </w:r>
      <w:r>
        <w:rPr>
          <w:color w:val="000000"/>
        </w:rPr>
        <w:t xml:space="preserve">культури, національностей та релігій облдержадміністрації до </w:t>
      </w:r>
      <w:r w:rsidR="00C32A0F">
        <w:rPr>
          <w:color w:val="000000"/>
        </w:rPr>
        <w:t>0</w:t>
      </w:r>
      <w:r>
        <w:rPr>
          <w:color w:val="000000"/>
        </w:rPr>
        <w:t>1 серпня 2013 року.</w:t>
      </w:r>
    </w:p>
    <w:p w:rsidR="0050462A" w:rsidRDefault="0050462A" w:rsidP="00C32A0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</w:t>
      </w:r>
      <w:r w:rsidR="00C32A0F">
        <w:rPr>
          <w:color w:val="000000"/>
        </w:rPr>
        <w:t xml:space="preserve"> Управлінню культури, національностей та </w:t>
      </w:r>
      <w:r>
        <w:rPr>
          <w:color w:val="000000"/>
        </w:rPr>
        <w:t>релігій облдержадміні</w:t>
      </w:r>
      <w:r w:rsidR="00C32A0F">
        <w:rPr>
          <w:color w:val="000000"/>
        </w:rPr>
        <w:softHyphen/>
      </w:r>
      <w:r>
        <w:rPr>
          <w:color w:val="000000"/>
        </w:rPr>
        <w:t>стра</w:t>
      </w:r>
      <w:r w:rsidR="00C32A0F">
        <w:rPr>
          <w:color w:val="000000"/>
        </w:rPr>
        <w:softHyphen/>
        <w:t xml:space="preserve">ції </w:t>
      </w:r>
      <w:r>
        <w:rPr>
          <w:color w:val="000000"/>
        </w:rPr>
        <w:t>профінансувати витрати на проведення заходів з відзначення в області 1025-річчя хрещення Київської Русі за рахунок коштів обласного бюджету, передбачених на проведення це</w:t>
      </w:r>
      <w:r w:rsidR="00C32A0F">
        <w:rPr>
          <w:color w:val="000000"/>
        </w:rPr>
        <w:t>нтралізованих заходів у галузі “</w:t>
      </w:r>
      <w:r>
        <w:rPr>
          <w:color w:val="000000"/>
        </w:rPr>
        <w:t>Культура і мистецтво</w:t>
      </w:r>
      <w:r w:rsidR="00C32A0F">
        <w:rPr>
          <w:color w:val="000000"/>
        </w:rPr>
        <w:t>”</w:t>
      </w:r>
      <w:r>
        <w:rPr>
          <w:color w:val="000000"/>
        </w:rPr>
        <w:t xml:space="preserve"> (КФК 110502).</w:t>
      </w:r>
    </w:p>
    <w:p w:rsidR="0050462A" w:rsidRDefault="0050462A" w:rsidP="00C32A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4.</w:t>
      </w:r>
      <w:r w:rsidR="00C32A0F">
        <w:rPr>
          <w:color w:val="000000"/>
        </w:rPr>
        <w:t> </w:t>
      </w:r>
      <w:r>
        <w:rPr>
          <w:color w:val="000000"/>
        </w:rPr>
        <w:t>Контроль за виконанням цього розпорядження покласти на першого заступника</w:t>
      </w:r>
      <w:r w:rsidR="00C32A0F">
        <w:rPr>
          <w:color w:val="000000"/>
        </w:rPr>
        <w:t xml:space="preserve"> голови облдержадміністрації В.</w:t>
      </w:r>
      <w:r>
        <w:rPr>
          <w:color w:val="000000"/>
        </w:rPr>
        <w:t>Гаврішка та заступника голови</w:t>
      </w:r>
      <w:r w:rsidR="00C32A0F">
        <w:rPr>
          <w:color w:val="000000"/>
        </w:rPr>
        <w:t xml:space="preserve"> – </w:t>
      </w:r>
      <w:r>
        <w:rPr>
          <w:color w:val="000000"/>
        </w:rPr>
        <w:t>керівника апарату облдержадміністрації Л.Бернадську.</w:t>
      </w:r>
    </w:p>
    <w:p w:rsidR="00C32A0F" w:rsidRDefault="00C32A0F" w:rsidP="0050462A">
      <w:pPr>
        <w:rPr>
          <w:color w:val="000000"/>
          <w:lang w:val="ru-RU"/>
        </w:rPr>
      </w:pPr>
    </w:p>
    <w:p w:rsidR="00C32A0F" w:rsidRDefault="00C32A0F" w:rsidP="0050462A">
      <w:pPr>
        <w:rPr>
          <w:color w:val="000000"/>
          <w:lang w:val="ru-RU"/>
        </w:rPr>
      </w:pPr>
    </w:p>
    <w:p w:rsidR="00E73DE3" w:rsidRDefault="0050462A" w:rsidP="0050462A">
      <w:pPr>
        <w:rPr>
          <w:color w:val="000000"/>
        </w:rPr>
      </w:pPr>
      <w:r>
        <w:rPr>
          <w:color w:val="000000"/>
        </w:rPr>
        <w:t>Голова адміністрації</w:t>
      </w:r>
      <w:r w:rsidR="00C32A0F">
        <w:rPr>
          <w:color w:val="000000"/>
        </w:rPr>
        <w:tab/>
      </w:r>
      <w:r w:rsidR="00C32A0F">
        <w:rPr>
          <w:color w:val="000000"/>
        </w:rPr>
        <w:tab/>
      </w:r>
      <w:r w:rsidR="00C32A0F">
        <w:rPr>
          <w:color w:val="000000"/>
        </w:rPr>
        <w:tab/>
      </w:r>
      <w:r w:rsidR="00C32A0F">
        <w:rPr>
          <w:color w:val="000000"/>
        </w:rPr>
        <w:tab/>
      </w:r>
      <w:r w:rsidR="00C32A0F">
        <w:rPr>
          <w:color w:val="000000"/>
        </w:rPr>
        <w:tab/>
      </w:r>
      <w:r w:rsidR="00C32A0F">
        <w:rPr>
          <w:color w:val="000000"/>
        </w:rPr>
        <w:tab/>
      </w:r>
      <w:r w:rsidR="00C32A0F">
        <w:rPr>
          <w:color w:val="000000"/>
        </w:rPr>
        <w:tab/>
      </w:r>
      <w:r w:rsidR="00C32A0F">
        <w:rPr>
          <w:color w:val="000000"/>
        </w:rPr>
        <w:tab/>
      </w:r>
      <w:r w:rsidR="00C32A0F">
        <w:rPr>
          <w:color w:val="000000"/>
        </w:rPr>
        <w:tab/>
        <w:t>В.</w:t>
      </w:r>
      <w:r>
        <w:rPr>
          <w:color w:val="000000"/>
        </w:rPr>
        <w:t>Ядуха</w:t>
      </w:r>
    </w:p>
    <w:sectPr w:rsidR="00E73DE3" w:rsidSect="00C32A0F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D1"/>
    <w:rsid w:val="003E5737"/>
    <w:rsid w:val="004812C5"/>
    <w:rsid w:val="00481C3B"/>
    <w:rsid w:val="0050462A"/>
    <w:rsid w:val="005B17A0"/>
    <w:rsid w:val="00751770"/>
    <w:rsid w:val="008602D1"/>
    <w:rsid w:val="00A177FA"/>
    <w:rsid w:val="00A607A6"/>
    <w:rsid w:val="00C32A0F"/>
    <w:rsid w:val="00C5414A"/>
    <w:rsid w:val="00D02518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2013-02-28T12:09:00Z</cp:lastPrinted>
  <dcterms:created xsi:type="dcterms:W3CDTF">2013-03-21T08:03:00Z</dcterms:created>
  <dcterms:modified xsi:type="dcterms:W3CDTF">2013-03-21T08:03:00Z</dcterms:modified>
</cp:coreProperties>
</file>