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57" w:rsidRPr="004A2657" w:rsidRDefault="00066096" w:rsidP="00DE353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81225"/>
            <wp:effectExtent l="0" t="0" r="9525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57" w:rsidRPr="004A2657" w:rsidRDefault="004A2657" w:rsidP="004A2657">
      <w:pPr>
        <w:jc w:val="both"/>
        <w:rPr>
          <w:sz w:val="28"/>
          <w:szCs w:val="28"/>
        </w:rPr>
      </w:pPr>
    </w:p>
    <w:p w:rsidR="004A2657" w:rsidRDefault="004A2657" w:rsidP="004A265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</w:tblGrid>
      <w:tr w:rsidR="004A2657" w:rsidRPr="004A2657" w:rsidTr="004A265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bottom w:val="single" w:sz="12" w:space="0" w:color="auto"/>
            </w:tcBorders>
          </w:tcPr>
          <w:p w:rsidR="004A2657" w:rsidRPr="004A2657" w:rsidRDefault="004A2657" w:rsidP="004A2657">
            <w:pPr>
              <w:spacing w:after="80"/>
              <w:jc w:val="both"/>
              <w:rPr>
                <w:sz w:val="28"/>
                <w:szCs w:val="28"/>
              </w:rPr>
            </w:pPr>
            <w:r w:rsidRPr="004A2657">
              <w:rPr>
                <w:spacing w:val="-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положення про Департамент соціального захисту населення Хмельницької обласної державної адміністрації</w:t>
            </w:r>
          </w:p>
        </w:tc>
      </w:tr>
    </w:tbl>
    <w:p w:rsidR="004A2657" w:rsidRPr="004A2657" w:rsidRDefault="004A2657" w:rsidP="004A2657">
      <w:pPr>
        <w:rPr>
          <w:sz w:val="28"/>
          <w:szCs w:val="28"/>
        </w:rPr>
      </w:pPr>
    </w:p>
    <w:p w:rsidR="004A2657" w:rsidRPr="004A2657" w:rsidRDefault="004A2657" w:rsidP="004A2657">
      <w:pPr>
        <w:rPr>
          <w:sz w:val="28"/>
          <w:szCs w:val="28"/>
        </w:rPr>
      </w:pPr>
    </w:p>
    <w:p w:rsidR="00CD52D3" w:rsidRDefault="00CD52D3" w:rsidP="004A265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</w:t>
      </w:r>
      <w:r w:rsidR="0093479F">
        <w:rPr>
          <w:sz w:val="28"/>
          <w:szCs w:val="28"/>
          <w:lang w:val="uk-UA"/>
        </w:rPr>
        <w:t>ві статей 5, 6 Закону України “</w:t>
      </w:r>
      <w:r w:rsidR="0052336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</w:t>
      </w:r>
      <w:r w:rsidR="0093479F">
        <w:rPr>
          <w:sz w:val="28"/>
          <w:szCs w:val="28"/>
          <w:lang w:val="uk-UA"/>
        </w:rPr>
        <w:t xml:space="preserve"> місцеві державні адміні</w:t>
      </w:r>
      <w:r w:rsidR="004A2657">
        <w:rPr>
          <w:sz w:val="28"/>
          <w:szCs w:val="28"/>
          <w:lang w:val="uk-UA"/>
        </w:rPr>
        <w:softHyphen/>
      </w:r>
      <w:r w:rsidR="0093479F">
        <w:rPr>
          <w:sz w:val="28"/>
          <w:szCs w:val="28"/>
          <w:lang w:val="uk-UA"/>
        </w:rPr>
        <w:t>страції”</w:t>
      </w:r>
      <w:r>
        <w:rPr>
          <w:sz w:val="28"/>
          <w:szCs w:val="28"/>
          <w:lang w:val="uk-UA"/>
        </w:rPr>
        <w:t>, постанови Кабінету Міністрів України від 26 вересня 2012 року №</w:t>
      </w:r>
      <w:r w:rsidR="004A265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887 </w:t>
      </w:r>
      <w:r w:rsidR="0093479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затвердження Типового положення про структурний підрозділ місцевої державної адміністрації</w:t>
      </w:r>
      <w:r w:rsidR="0093479F">
        <w:rPr>
          <w:sz w:val="28"/>
          <w:szCs w:val="28"/>
          <w:lang w:val="uk-UA"/>
        </w:rPr>
        <w:t>”</w:t>
      </w:r>
      <w:r w:rsidR="0017173A">
        <w:rPr>
          <w:sz w:val="28"/>
          <w:szCs w:val="28"/>
          <w:lang w:val="uk-UA"/>
        </w:rPr>
        <w:t>, н</w:t>
      </w:r>
      <w:r w:rsidR="00F66507">
        <w:rPr>
          <w:sz w:val="28"/>
          <w:szCs w:val="28"/>
          <w:lang w:val="uk-UA"/>
        </w:rPr>
        <w:t>аказ</w:t>
      </w:r>
      <w:r w:rsidR="00EF4B44">
        <w:rPr>
          <w:sz w:val="28"/>
          <w:szCs w:val="28"/>
          <w:lang w:val="uk-UA"/>
        </w:rPr>
        <w:t>у</w:t>
      </w:r>
      <w:r w:rsidR="00F66507">
        <w:rPr>
          <w:sz w:val="28"/>
          <w:szCs w:val="28"/>
          <w:lang w:val="uk-UA"/>
        </w:rPr>
        <w:t xml:space="preserve"> Міністерства соціальної політики України від 26 листопада 2012 року №</w:t>
      </w:r>
      <w:r w:rsidR="004A2657">
        <w:rPr>
          <w:sz w:val="28"/>
          <w:szCs w:val="28"/>
          <w:lang w:val="uk-UA"/>
        </w:rPr>
        <w:t> </w:t>
      </w:r>
      <w:r w:rsidR="00F66507">
        <w:rPr>
          <w:sz w:val="28"/>
          <w:szCs w:val="28"/>
          <w:lang w:val="uk-UA"/>
        </w:rPr>
        <w:t xml:space="preserve">741 </w:t>
      </w:r>
      <w:r w:rsidR="0093479F">
        <w:rPr>
          <w:sz w:val="28"/>
          <w:szCs w:val="28"/>
          <w:lang w:val="uk-UA"/>
        </w:rPr>
        <w:t>“</w:t>
      </w:r>
      <w:r w:rsidR="00F66507">
        <w:rPr>
          <w:sz w:val="28"/>
          <w:szCs w:val="28"/>
          <w:lang w:val="uk-UA"/>
        </w:rPr>
        <w:t>Про затвердження Методичних рекомендацій з розроблення положень про структурні підрозділи соціального захисту населення місцевих державних адміністрацій</w:t>
      </w:r>
      <w:r w:rsidR="0093479F">
        <w:rPr>
          <w:sz w:val="28"/>
          <w:szCs w:val="28"/>
          <w:lang w:val="uk-UA"/>
        </w:rPr>
        <w:t>”</w:t>
      </w:r>
      <w:r w:rsidR="00EF4B44">
        <w:rPr>
          <w:sz w:val="28"/>
          <w:szCs w:val="28"/>
          <w:lang w:val="uk-UA"/>
        </w:rPr>
        <w:t>, враховуючи розпоряд</w:t>
      </w:r>
      <w:r w:rsidR="004A2657">
        <w:rPr>
          <w:sz w:val="28"/>
          <w:szCs w:val="28"/>
          <w:lang w:val="uk-UA"/>
        </w:rPr>
        <w:softHyphen/>
      </w:r>
      <w:r w:rsidR="00EF4B44">
        <w:rPr>
          <w:sz w:val="28"/>
          <w:szCs w:val="28"/>
          <w:lang w:val="uk-UA"/>
        </w:rPr>
        <w:t>ження голови облдержадміністрації від 01</w:t>
      </w:r>
      <w:r w:rsidR="008379BB">
        <w:rPr>
          <w:sz w:val="28"/>
          <w:szCs w:val="28"/>
          <w:lang w:val="uk-UA"/>
        </w:rPr>
        <w:t>.02.</w:t>
      </w:r>
      <w:r w:rsidR="00EF4B44">
        <w:rPr>
          <w:sz w:val="28"/>
          <w:szCs w:val="28"/>
          <w:lang w:val="uk-UA"/>
        </w:rPr>
        <w:t>2013 №</w:t>
      </w:r>
      <w:r w:rsidR="004A2657">
        <w:rPr>
          <w:sz w:val="28"/>
          <w:szCs w:val="28"/>
          <w:lang w:val="uk-UA"/>
        </w:rPr>
        <w:t> </w:t>
      </w:r>
      <w:r w:rsidR="00EF4B44">
        <w:rPr>
          <w:sz w:val="28"/>
          <w:szCs w:val="28"/>
          <w:lang w:val="uk-UA"/>
        </w:rPr>
        <w:t xml:space="preserve">18/2013-р </w:t>
      </w:r>
      <w:r w:rsidR="0093479F">
        <w:rPr>
          <w:sz w:val="28"/>
          <w:szCs w:val="28"/>
          <w:lang w:val="uk-UA"/>
        </w:rPr>
        <w:t>“</w:t>
      </w:r>
      <w:r w:rsidR="00EF4B44">
        <w:rPr>
          <w:sz w:val="28"/>
          <w:szCs w:val="28"/>
          <w:lang w:val="uk-UA"/>
        </w:rPr>
        <w:t>Про передачу бюджетних програм у сфері соціального захисту громадян, які постраждали внаслідок Чорнобильської катастрофи</w:t>
      </w:r>
      <w:r w:rsidR="0093479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:</w:t>
      </w:r>
    </w:p>
    <w:p w:rsidR="00CD52D3" w:rsidRDefault="00CD52D3" w:rsidP="004A265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A265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Затвердити положення про Департамент соціального захисту насе</w:t>
      </w:r>
      <w:r w:rsidR="004A265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лення Хмельницької обласної державної адміністрації (додається).</w:t>
      </w:r>
    </w:p>
    <w:p w:rsidR="00CD52D3" w:rsidRDefault="00CD52D3" w:rsidP="004A265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A265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Визнати таким, що втратило чинність, розпорядження голови обласної державної адміністрації від </w:t>
      </w:r>
      <w:r w:rsidR="00EF4B44">
        <w:rPr>
          <w:sz w:val="28"/>
          <w:szCs w:val="28"/>
          <w:lang w:val="uk-UA"/>
        </w:rPr>
        <w:t>21</w:t>
      </w:r>
      <w:r w:rsidR="008379BB">
        <w:rPr>
          <w:sz w:val="28"/>
          <w:szCs w:val="28"/>
          <w:lang w:val="uk-UA"/>
        </w:rPr>
        <w:t>.12.</w:t>
      </w:r>
      <w:r w:rsidR="00EF4B44">
        <w:rPr>
          <w:sz w:val="28"/>
          <w:szCs w:val="28"/>
          <w:lang w:val="uk-UA"/>
        </w:rPr>
        <w:t>2012 №</w:t>
      </w:r>
      <w:r w:rsidR="004A2657">
        <w:rPr>
          <w:sz w:val="28"/>
          <w:szCs w:val="28"/>
          <w:lang w:val="uk-UA"/>
        </w:rPr>
        <w:t> </w:t>
      </w:r>
      <w:r w:rsidR="00EF4B44">
        <w:rPr>
          <w:sz w:val="28"/>
          <w:szCs w:val="28"/>
          <w:lang w:val="uk-UA"/>
        </w:rPr>
        <w:t>396/2012</w:t>
      </w:r>
      <w:r>
        <w:rPr>
          <w:sz w:val="28"/>
          <w:szCs w:val="28"/>
          <w:lang w:val="uk-UA"/>
        </w:rPr>
        <w:t xml:space="preserve">-р </w:t>
      </w:r>
      <w:r w:rsidR="0093479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</w:t>
      </w:r>
      <w:r w:rsidR="00B825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положен</w:t>
      </w:r>
      <w:r w:rsidR="004A265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ня про </w:t>
      </w:r>
      <w:r w:rsidR="00EF4B44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 xml:space="preserve"> соціального захисту населення Хмельницької обласної державної адміністрації</w:t>
      </w:r>
      <w:r w:rsidR="0093479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CD52D3" w:rsidRDefault="00CD52D3" w:rsidP="004A265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A265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F66507">
        <w:rPr>
          <w:sz w:val="28"/>
          <w:szCs w:val="28"/>
          <w:lang w:val="uk-UA"/>
        </w:rPr>
        <w:t>першого з</w:t>
      </w:r>
      <w:r>
        <w:rPr>
          <w:sz w:val="28"/>
          <w:szCs w:val="28"/>
          <w:lang w:val="uk-UA"/>
        </w:rPr>
        <w:t>аступника го</w:t>
      </w:r>
      <w:r w:rsidR="00F66507">
        <w:rPr>
          <w:sz w:val="28"/>
          <w:szCs w:val="28"/>
          <w:lang w:val="uk-UA"/>
        </w:rPr>
        <w:t>лови адміністрації В.Гаврішка</w:t>
      </w:r>
      <w:r>
        <w:rPr>
          <w:sz w:val="28"/>
          <w:szCs w:val="28"/>
          <w:lang w:val="uk-UA"/>
        </w:rPr>
        <w:t xml:space="preserve">. </w:t>
      </w:r>
    </w:p>
    <w:p w:rsidR="00CD52D3" w:rsidRDefault="00CD52D3" w:rsidP="00CD52D3">
      <w:pPr>
        <w:jc w:val="both"/>
        <w:rPr>
          <w:sz w:val="28"/>
          <w:szCs w:val="28"/>
          <w:lang w:val="uk-UA"/>
        </w:rPr>
      </w:pPr>
    </w:p>
    <w:p w:rsidR="0093479F" w:rsidRDefault="0093479F" w:rsidP="00CD52D3">
      <w:pPr>
        <w:jc w:val="both"/>
        <w:rPr>
          <w:sz w:val="28"/>
          <w:szCs w:val="28"/>
          <w:lang w:val="uk-UA"/>
        </w:rPr>
      </w:pPr>
    </w:p>
    <w:p w:rsidR="00CD52D3" w:rsidRPr="00CD52D3" w:rsidRDefault="00CD52D3" w:rsidP="00CD52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адміністрації </w:t>
      </w:r>
      <w:r w:rsidR="004A2657">
        <w:rPr>
          <w:sz w:val="28"/>
          <w:szCs w:val="28"/>
          <w:lang w:val="uk-UA"/>
        </w:rPr>
        <w:tab/>
      </w:r>
      <w:r w:rsidR="004A2657">
        <w:rPr>
          <w:sz w:val="28"/>
          <w:szCs w:val="28"/>
          <w:lang w:val="uk-UA"/>
        </w:rPr>
        <w:tab/>
      </w:r>
      <w:r w:rsidR="004A2657">
        <w:rPr>
          <w:sz w:val="28"/>
          <w:szCs w:val="28"/>
          <w:lang w:val="uk-UA"/>
        </w:rPr>
        <w:tab/>
      </w:r>
      <w:r w:rsidR="004A2657">
        <w:rPr>
          <w:sz w:val="28"/>
          <w:szCs w:val="28"/>
          <w:lang w:val="uk-UA"/>
        </w:rPr>
        <w:tab/>
      </w:r>
      <w:r w:rsidR="004A2657">
        <w:rPr>
          <w:sz w:val="28"/>
          <w:szCs w:val="28"/>
          <w:lang w:val="uk-UA"/>
        </w:rPr>
        <w:tab/>
      </w:r>
      <w:r w:rsidR="004A2657">
        <w:rPr>
          <w:sz w:val="28"/>
          <w:szCs w:val="28"/>
          <w:lang w:val="uk-UA"/>
        </w:rPr>
        <w:tab/>
      </w:r>
      <w:r w:rsidR="004A2657">
        <w:rPr>
          <w:sz w:val="28"/>
          <w:szCs w:val="28"/>
          <w:lang w:val="uk-UA"/>
        </w:rPr>
        <w:tab/>
      </w:r>
      <w:r w:rsidR="004A2657">
        <w:rPr>
          <w:sz w:val="28"/>
          <w:szCs w:val="28"/>
          <w:lang w:val="uk-UA"/>
        </w:rPr>
        <w:tab/>
      </w:r>
      <w:r w:rsidR="004A265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В.Ядуха</w:t>
      </w:r>
    </w:p>
    <w:sectPr w:rsidR="00CD52D3" w:rsidRPr="00CD52D3" w:rsidSect="004A265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D3"/>
    <w:rsid w:val="00066096"/>
    <w:rsid w:val="000F5139"/>
    <w:rsid w:val="00137C86"/>
    <w:rsid w:val="00171643"/>
    <w:rsid w:val="0017173A"/>
    <w:rsid w:val="00271EB3"/>
    <w:rsid w:val="004A2657"/>
    <w:rsid w:val="0052336A"/>
    <w:rsid w:val="00640211"/>
    <w:rsid w:val="008379BB"/>
    <w:rsid w:val="0093479F"/>
    <w:rsid w:val="00B3325D"/>
    <w:rsid w:val="00B8257E"/>
    <w:rsid w:val="00C74968"/>
    <w:rsid w:val="00CD52D3"/>
    <w:rsid w:val="00D97CA4"/>
    <w:rsid w:val="00DE3530"/>
    <w:rsid w:val="00EF4B44"/>
    <w:rsid w:val="00F6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71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A2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71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A2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2</cp:revision>
  <cp:lastPrinted>2013-03-04T15:18:00Z</cp:lastPrinted>
  <dcterms:created xsi:type="dcterms:W3CDTF">2013-03-13T17:27:00Z</dcterms:created>
  <dcterms:modified xsi:type="dcterms:W3CDTF">2013-03-13T17:27:00Z</dcterms:modified>
</cp:coreProperties>
</file>