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04" w:rsidRDefault="0019416E" w:rsidP="00596667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5943600" cy="2200275"/>
            <wp:effectExtent l="0" t="0" r="0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04" w:rsidRDefault="003C0304" w:rsidP="003C0304">
      <w:pPr>
        <w:rPr>
          <w:sz w:val="20"/>
          <w:szCs w:val="20"/>
          <w:lang w:val="uk-UA"/>
        </w:rPr>
      </w:pPr>
    </w:p>
    <w:p w:rsidR="003C0304" w:rsidRPr="007721A7" w:rsidRDefault="003C0304" w:rsidP="003C0304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3C0304" w:rsidRPr="00C91A1F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0304" w:rsidRPr="00C91A1F" w:rsidRDefault="00305B8B" w:rsidP="003C030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Про заходи щодо охорони інтелектуальної власності в області</w:t>
            </w:r>
          </w:p>
        </w:tc>
      </w:tr>
    </w:tbl>
    <w:p w:rsidR="003C0304" w:rsidRPr="00B80D5F" w:rsidRDefault="003C0304" w:rsidP="003C0304">
      <w:pPr>
        <w:jc w:val="both"/>
        <w:rPr>
          <w:lang w:val="uk-UA"/>
        </w:rPr>
      </w:pPr>
    </w:p>
    <w:p w:rsidR="003C0304" w:rsidRPr="00B80D5F" w:rsidRDefault="003C0304" w:rsidP="003C0304">
      <w:pPr>
        <w:jc w:val="both"/>
        <w:rPr>
          <w:lang w:val="uk-UA"/>
        </w:rPr>
      </w:pPr>
    </w:p>
    <w:p w:rsidR="00305B8B" w:rsidRDefault="00305B8B" w:rsidP="00305B8B">
      <w:pPr>
        <w:pStyle w:val="a5"/>
        <w:spacing w:after="80"/>
        <w:ind w:firstLine="709"/>
        <w:rPr>
          <w:szCs w:val="28"/>
        </w:rPr>
      </w:pPr>
      <w:r>
        <w:rPr>
          <w:szCs w:val="28"/>
        </w:rPr>
        <w:t>На підставі статей</w:t>
      </w:r>
      <w:r w:rsidRPr="005E06F5">
        <w:rPr>
          <w:szCs w:val="28"/>
        </w:rPr>
        <w:t xml:space="preserve"> 6, 25, 39 Закону України “Про місцеві державні адмі</w:t>
      </w:r>
      <w:r w:rsidRPr="00305B8B">
        <w:rPr>
          <w:szCs w:val="28"/>
        </w:rPr>
        <w:softHyphen/>
      </w:r>
      <w:r w:rsidRPr="005E06F5">
        <w:rPr>
          <w:szCs w:val="28"/>
        </w:rPr>
        <w:t xml:space="preserve">ністрації”, </w:t>
      </w:r>
      <w:r>
        <w:rPr>
          <w:szCs w:val="28"/>
        </w:rPr>
        <w:t>з метою забезпечення на місцевому рівні реалізації державної полі</w:t>
      </w:r>
      <w:r w:rsidRPr="00305B8B">
        <w:rPr>
          <w:szCs w:val="28"/>
        </w:rPr>
        <w:softHyphen/>
      </w:r>
      <w:r>
        <w:rPr>
          <w:szCs w:val="28"/>
        </w:rPr>
        <w:t>тики, спрямованої на запобігання вчиненню правопорушень у сфері інтелек</w:t>
      </w:r>
      <w:r w:rsidRPr="00305B8B">
        <w:rPr>
          <w:szCs w:val="28"/>
        </w:rPr>
        <w:softHyphen/>
      </w:r>
      <w:r>
        <w:rPr>
          <w:szCs w:val="28"/>
        </w:rPr>
        <w:t xml:space="preserve">туальної власності, посилення захисту авторських та суміжних прав суб’єктів господарювання і фізичних осіб на території області: </w:t>
      </w:r>
    </w:p>
    <w:p w:rsidR="00305B8B" w:rsidRDefault="00305B8B" w:rsidP="00305B8B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Затвердити:</w:t>
      </w:r>
    </w:p>
    <w:p w:rsidR="00305B8B" w:rsidRDefault="00305B8B" w:rsidP="00305B8B">
      <w:pPr>
        <w:spacing w:after="80"/>
        <w:ind w:firstLine="709"/>
        <w:jc w:val="both"/>
        <w:rPr>
          <w:spacing w:val="-4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 Склад Координаційної ради при облдержадміністрації з питань </w:t>
      </w:r>
      <w:r>
        <w:rPr>
          <w:spacing w:val="-4"/>
          <w:sz w:val="28"/>
          <w:szCs w:val="28"/>
          <w:lang w:val="uk-UA"/>
        </w:rPr>
        <w:t>за</w:t>
      </w:r>
      <w:r>
        <w:rPr>
          <w:spacing w:val="-4"/>
          <w:sz w:val="28"/>
          <w:szCs w:val="28"/>
          <w:lang w:val="uk-UA"/>
        </w:rPr>
        <w:softHyphen/>
        <w:t>хисту інте</w:t>
      </w:r>
      <w:r w:rsidR="00B91623">
        <w:rPr>
          <w:spacing w:val="-4"/>
          <w:sz w:val="28"/>
          <w:szCs w:val="28"/>
          <w:lang w:val="uk-UA"/>
        </w:rPr>
        <w:t>лектуальної власності в області</w:t>
      </w:r>
      <w:r w:rsidR="008142CB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B91623">
        <w:rPr>
          <w:spacing w:val="-4"/>
          <w:sz w:val="28"/>
          <w:szCs w:val="28"/>
          <w:lang w:val="uk-UA"/>
        </w:rPr>
        <w:t>к консультативно-дорадчий орган</w:t>
      </w:r>
      <w:r w:rsidR="008142CB">
        <w:rPr>
          <w:spacing w:val="-4"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та положення про неї (додатки 1, 2).</w:t>
      </w:r>
    </w:p>
    <w:p w:rsidR="00305B8B" w:rsidRPr="00305B8B" w:rsidRDefault="00305B8B" w:rsidP="00305B8B">
      <w:pPr>
        <w:spacing w:after="80"/>
        <w:ind w:firstLine="709"/>
        <w:jc w:val="both"/>
        <w:rPr>
          <w:spacing w:val="-4"/>
          <w:sz w:val="28"/>
          <w:szCs w:val="28"/>
          <w:lang w:val="uk-UA"/>
        </w:rPr>
      </w:pPr>
      <w:r w:rsidRPr="00305B8B">
        <w:rPr>
          <w:spacing w:val="-4"/>
          <w:sz w:val="28"/>
          <w:szCs w:val="28"/>
          <w:lang w:val="uk-UA"/>
        </w:rPr>
        <w:t xml:space="preserve">1.2. Заходи щодо охорони інтелектуальної власності в області (додаток 3). </w:t>
      </w:r>
    </w:p>
    <w:p w:rsidR="00305B8B" w:rsidRDefault="00305B8B" w:rsidP="00305B8B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305B8B">
        <w:rPr>
          <w:spacing w:val="-10"/>
          <w:sz w:val="28"/>
          <w:szCs w:val="28"/>
          <w:lang w:val="uk-UA"/>
        </w:rPr>
        <w:t>2. Головам райдержадміністрацій, керівникам структурних підрозділів облас</w:t>
      </w:r>
      <w:r w:rsidRPr="00305B8B">
        <w:rPr>
          <w:spacing w:val="-10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ної державної адміністрації, рекомендувати міським (міст обласного значення) головам та іншим виконавцям забезпечити реалізацію заходів у межах наданих повноважень.</w:t>
      </w:r>
    </w:p>
    <w:p w:rsidR="00305B8B" w:rsidRDefault="00305B8B" w:rsidP="00305B8B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Визнати таким, що</w:t>
      </w:r>
      <w:r w:rsidR="00B91623">
        <w:rPr>
          <w:sz w:val="28"/>
          <w:szCs w:val="28"/>
          <w:lang w:val="uk-UA"/>
        </w:rPr>
        <w:t xml:space="preserve"> втратило чинність</w:t>
      </w:r>
      <w:r>
        <w:rPr>
          <w:sz w:val="28"/>
          <w:szCs w:val="28"/>
          <w:lang w:val="uk-UA"/>
        </w:rPr>
        <w:t xml:space="preserve"> розпорядження голови обласної державної адміністрації від 11.01.2011 № 4/2011-р “</w:t>
      </w:r>
      <w:r>
        <w:rPr>
          <w:bCs/>
          <w:iCs/>
          <w:sz w:val="28"/>
          <w:szCs w:val="28"/>
          <w:lang w:val="uk-UA"/>
        </w:rPr>
        <w:t>Про заходи щодо охорони інтелектуальної власності в області</w:t>
      </w:r>
      <w:r>
        <w:rPr>
          <w:sz w:val="28"/>
          <w:szCs w:val="28"/>
          <w:lang w:val="uk-UA"/>
        </w:rPr>
        <w:t>”.</w:t>
      </w:r>
    </w:p>
    <w:p w:rsidR="003C0304" w:rsidRDefault="00305B8B" w:rsidP="00305B8B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першого заступника голови облдержадміністрації В.Гаврішка.</w:t>
      </w:r>
    </w:p>
    <w:p w:rsidR="003C0304" w:rsidRPr="00513E81" w:rsidRDefault="003C0304" w:rsidP="003C0304">
      <w:pPr>
        <w:ind w:firstLine="709"/>
        <w:jc w:val="both"/>
        <w:rPr>
          <w:sz w:val="20"/>
          <w:szCs w:val="20"/>
          <w:lang w:val="uk-UA"/>
        </w:rPr>
      </w:pPr>
    </w:p>
    <w:p w:rsidR="003C0304" w:rsidRPr="00513E81" w:rsidRDefault="003C0304" w:rsidP="003C0304">
      <w:pPr>
        <w:ind w:firstLine="709"/>
        <w:jc w:val="both"/>
        <w:rPr>
          <w:sz w:val="20"/>
          <w:szCs w:val="20"/>
          <w:lang w:val="uk-UA"/>
        </w:rPr>
      </w:pPr>
    </w:p>
    <w:p w:rsidR="00561BD3" w:rsidRDefault="00596667" w:rsidP="00596667">
      <w:pPr>
        <w:suppressAutoHyphens/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3C0304" w:rsidRPr="00A72F95">
        <w:rPr>
          <w:sz w:val="28"/>
          <w:szCs w:val="28"/>
          <w:lang w:val="uk-UA"/>
        </w:rPr>
        <w:t>В.Ядух</w:t>
      </w:r>
      <w:r w:rsidR="003C0304">
        <w:rPr>
          <w:sz w:val="28"/>
          <w:szCs w:val="28"/>
          <w:lang w:val="uk-UA"/>
        </w:rPr>
        <w:t>а</w:t>
      </w:r>
    </w:p>
    <w:sectPr w:rsidR="00561BD3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A70" w:rsidRDefault="00534A70">
      <w:r>
        <w:separator/>
      </w:r>
    </w:p>
  </w:endnote>
  <w:endnote w:type="continuationSeparator" w:id="0">
    <w:p w:rsidR="00534A70" w:rsidRDefault="0053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A70" w:rsidRDefault="00534A70">
      <w:r>
        <w:separator/>
      </w:r>
    </w:p>
  </w:footnote>
  <w:footnote w:type="continuationSeparator" w:id="0">
    <w:p w:rsidR="00534A70" w:rsidRDefault="00534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304" w:rsidRDefault="003C0304" w:rsidP="003C0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304" w:rsidRDefault="003C0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04"/>
    <w:rsid w:val="0019416E"/>
    <w:rsid w:val="001D5174"/>
    <w:rsid w:val="002773BB"/>
    <w:rsid w:val="00305B8B"/>
    <w:rsid w:val="003C0304"/>
    <w:rsid w:val="004D187F"/>
    <w:rsid w:val="00534A70"/>
    <w:rsid w:val="00561BD3"/>
    <w:rsid w:val="00582CA9"/>
    <w:rsid w:val="00596667"/>
    <w:rsid w:val="008142CB"/>
    <w:rsid w:val="008767E5"/>
    <w:rsid w:val="00903618"/>
    <w:rsid w:val="00933797"/>
    <w:rsid w:val="00B91623"/>
    <w:rsid w:val="00CB7E5C"/>
    <w:rsid w:val="00E66652"/>
    <w:rsid w:val="00E92D5A"/>
    <w:rsid w:val="00FA2635"/>
    <w:rsid w:val="00FA2B9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30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C030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C0304"/>
  </w:style>
  <w:style w:type="character" w:customStyle="1" w:styleId="FontStyle11">
    <w:name w:val="Font Style11"/>
    <w:basedOn w:val="a0"/>
    <w:rsid w:val="003C0304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rsid w:val="00305B8B"/>
    <w:pPr>
      <w:ind w:firstLine="708"/>
      <w:jc w:val="both"/>
    </w:pPr>
    <w:rPr>
      <w:rFonts w:eastAsia="Times New Roman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30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C0304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3C0304"/>
  </w:style>
  <w:style w:type="character" w:customStyle="1" w:styleId="FontStyle11">
    <w:name w:val="Font Style11"/>
    <w:basedOn w:val="a0"/>
    <w:rsid w:val="003C0304"/>
    <w:rPr>
      <w:rFonts w:ascii="Times New Roman" w:hAnsi="Times New Roman" w:cs="Times New Roman"/>
      <w:sz w:val="18"/>
      <w:szCs w:val="18"/>
    </w:rPr>
  </w:style>
  <w:style w:type="paragraph" w:styleId="a5">
    <w:name w:val="Body Text Indent"/>
    <w:basedOn w:val="a"/>
    <w:rsid w:val="00305B8B"/>
    <w:pPr>
      <w:ind w:firstLine="708"/>
      <w:jc w:val="both"/>
    </w:pPr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2001-12-31T23:33:00Z</cp:lastPrinted>
  <dcterms:created xsi:type="dcterms:W3CDTF">2013-03-21T08:30:00Z</dcterms:created>
  <dcterms:modified xsi:type="dcterms:W3CDTF">2013-03-21T08:30:00Z</dcterms:modified>
</cp:coreProperties>
</file>