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140" w:type="dxa"/>
        <w:tblInd w:w="5508" w:type="dxa"/>
        <w:tblLook w:val="01E0" w:firstRow="1" w:lastRow="1" w:firstColumn="1" w:lastColumn="1" w:noHBand="0" w:noVBand="0"/>
      </w:tblPr>
      <w:tblGrid>
        <w:gridCol w:w="4140"/>
      </w:tblGrid>
      <w:tr w:rsidR="009C2F96">
        <w:trPr>
          <w:trHeight w:val="1258"/>
        </w:trPr>
        <w:tc>
          <w:tcPr>
            <w:tcW w:w="4140" w:type="dxa"/>
          </w:tcPr>
          <w:p w:rsidR="009C2F96" w:rsidRPr="000B268A" w:rsidRDefault="009C2F96" w:rsidP="003D2D5A">
            <w:pPr>
              <w:rPr>
                <w:smallCaps/>
                <w:sz w:val="28"/>
                <w:szCs w:val="28"/>
                <w:lang w:val="uk-UA"/>
              </w:rPr>
            </w:pPr>
            <w:bookmarkStart w:id="0" w:name="_GoBack"/>
            <w:bookmarkEnd w:id="0"/>
            <w:r>
              <w:rPr>
                <w:sz w:val="28"/>
                <w:szCs w:val="28"/>
                <w:lang w:val="uk-UA"/>
              </w:rPr>
              <w:br w:type="page"/>
            </w:r>
            <w:r w:rsidRPr="000B268A">
              <w:rPr>
                <w:smallCaps/>
                <w:sz w:val="28"/>
                <w:szCs w:val="28"/>
                <w:lang w:val="uk-UA"/>
              </w:rPr>
              <w:t>Затверджено</w:t>
            </w:r>
          </w:p>
          <w:p w:rsidR="009C2F96" w:rsidRDefault="009C2F96" w:rsidP="003D2D5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Розпорядження голови обласної державної адміністрації </w:t>
            </w:r>
          </w:p>
          <w:p w:rsidR="009C2F96" w:rsidRPr="005D1971" w:rsidRDefault="001C4A3D" w:rsidP="003D2D5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18.03.</w:t>
            </w:r>
            <w:r w:rsidR="009C2F96">
              <w:rPr>
                <w:sz w:val="28"/>
                <w:szCs w:val="28"/>
                <w:lang w:val="uk-UA"/>
              </w:rPr>
              <w:t xml:space="preserve">2013 № </w:t>
            </w:r>
            <w:r>
              <w:rPr>
                <w:sz w:val="28"/>
                <w:szCs w:val="28"/>
                <w:lang w:val="uk-UA"/>
              </w:rPr>
              <w:t>72/2013-р</w:t>
            </w:r>
          </w:p>
        </w:tc>
      </w:tr>
    </w:tbl>
    <w:p w:rsidR="009C2F96" w:rsidRDefault="009C2F96" w:rsidP="009C2F96">
      <w:pPr>
        <w:spacing w:after="120"/>
        <w:ind w:firstLine="720"/>
        <w:jc w:val="both"/>
        <w:rPr>
          <w:sz w:val="28"/>
          <w:szCs w:val="28"/>
          <w:lang w:val="uk-UA"/>
        </w:rPr>
      </w:pPr>
    </w:p>
    <w:p w:rsidR="009C2F96" w:rsidRPr="00E04195" w:rsidRDefault="009C2F96" w:rsidP="009C2F96">
      <w:pPr>
        <w:pStyle w:val="a3"/>
        <w:jc w:val="center"/>
        <w:rPr>
          <w:b/>
          <w:spacing w:val="40"/>
          <w:lang w:val="ru-RU"/>
        </w:rPr>
      </w:pPr>
      <w:r>
        <w:rPr>
          <w:b/>
          <w:spacing w:val="40"/>
          <w:lang w:val="ru-RU"/>
        </w:rPr>
        <w:t>ЗАХОДИ</w:t>
      </w:r>
    </w:p>
    <w:p w:rsidR="009C2F96" w:rsidRDefault="009C2F96" w:rsidP="009C2F96">
      <w:pPr>
        <w:tabs>
          <w:tab w:val="left" w:pos="900"/>
        </w:tabs>
        <w:spacing w:after="120"/>
        <w:jc w:val="center"/>
        <w:rPr>
          <w:sz w:val="28"/>
          <w:szCs w:val="28"/>
          <w:lang w:val="uk-UA"/>
        </w:rPr>
      </w:pPr>
      <w:r w:rsidRPr="009C2F96">
        <w:rPr>
          <w:sz w:val="28"/>
          <w:szCs w:val="28"/>
          <w:lang w:val="uk-UA"/>
        </w:rPr>
        <w:t>з проведення місячника Червоного Хреста в області у 201</w:t>
      </w:r>
      <w:r w:rsidRPr="009C2F96">
        <w:rPr>
          <w:sz w:val="28"/>
          <w:szCs w:val="28"/>
        </w:rPr>
        <w:t>3</w:t>
      </w:r>
      <w:r w:rsidRPr="009C2F96">
        <w:rPr>
          <w:sz w:val="28"/>
          <w:szCs w:val="28"/>
          <w:lang w:val="uk-UA"/>
        </w:rPr>
        <w:t xml:space="preserve"> році</w:t>
      </w:r>
    </w:p>
    <w:p w:rsidR="009C2F96" w:rsidRDefault="009C2F96" w:rsidP="009C2F96">
      <w:pPr>
        <w:tabs>
          <w:tab w:val="left" w:pos="180"/>
        </w:tabs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9C2F96">
        <w:rPr>
          <w:sz w:val="28"/>
          <w:szCs w:val="28"/>
          <w:lang w:val="uk-UA"/>
        </w:rPr>
        <w:t>Утворити робочі групи зі сприяння проведе</w:t>
      </w:r>
      <w:r>
        <w:rPr>
          <w:sz w:val="28"/>
          <w:szCs w:val="28"/>
          <w:lang w:val="uk-UA"/>
        </w:rPr>
        <w:t xml:space="preserve">нню місячника Червоного Хреста </w:t>
      </w:r>
      <w:r w:rsidRPr="009C2F96">
        <w:rPr>
          <w:sz w:val="28"/>
          <w:szCs w:val="28"/>
          <w:lang w:val="uk-UA"/>
        </w:rPr>
        <w:t>в районах та містах області, включивши до їх складу</w:t>
      </w:r>
      <w:r>
        <w:rPr>
          <w:sz w:val="28"/>
          <w:szCs w:val="28"/>
          <w:lang w:val="uk-UA"/>
        </w:rPr>
        <w:t xml:space="preserve"> представників закладів освіти</w:t>
      </w:r>
      <w:r w:rsidRPr="009C2F96">
        <w:rPr>
          <w:sz w:val="28"/>
          <w:szCs w:val="28"/>
          <w:lang w:val="uk-UA"/>
        </w:rPr>
        <w:t>, охорони здоров’я, засобів масової інформації, органів внутрішніх справ, керівни</w:t>
      </w:r>
      <w:r>
        <w:rPr>
          <w:sz w:val="28"/>
          <w:szCs w:val="28"/>
          <w:lang w:val="uk-UA"/>
        </w:rPr>
        <w:t xml:space="preserve">ків </w:t>
      </w:r>
      <w:r w:rsidRPr="009C2F96">
        <w:rPr>
          <w:sz w:val="28"/>
          <w:szCs w:val="28"/>
          <w:lang w:val="uk-UA"/>
        </w:rPr>
        <w:t>підприємств, установ тощо.</w:t>
      </w:r>
    </w:p>
    <w:p w:rsidR="009C2F96" w:rsidRPr="009C2F96" w:rsidRDefault="009C2F96" w:rsidP="009C2F96">
      <w:pPr>
        <w:tabs>
          <w:tab w:val="left" w:pos="180"/>
        </w:tabs>
        <w:spacing w:after="120"/>
        <w:ind w:left="4502"/>
        <w:jc w:val="both"/>
        <w:rPr>
          <w:lang w:val="uk-UA"/>
        </w:rPr>
      </w:pPr>
      <w:r w:rsidRPr="009C2F96">
        <w:rPr>
          <w:spacing w:val="-6"/>
          <w:lang w:val="uk-UA"/>
        </w:rPr>
        <w:t>Райдержадміністрації, виконавчі комітети міських</w:t>
      </w:r>
      <w:r w:rsidRPr="009C2F96">
        <w:rPr>
          <w:lang w:val="uk-UA"/>
        </w:rPr>
        <w:t xml:space="preserve"> (міст обласного значення) рад</w:t>
      </w:r>
    </w:p>
    <w:p w:rsidR="009C2F96" w:rsidRPr="009C2F96" w:rsidRDefault="009C2F96" w:rsidP="009C2F96">
      <w:pPr>
        <w:spacing w:after="120"/>
        <w:ind w:left="4502"/>
        <w:jc w:val="both"/>
        <w:rPr>
          <w:lang w:val="uk-UA"/>
        </w:rPr>
      </w:pPr>
      <w:r w:rsidRPr="009C2F96">
        <w:rPr>
          <w:lang w:val="uk-UA"/>
        </w:rPr>
        <w:t>Березень</w:t>
      </w:r>
    </w:p>
    <w:p w:rsidR="009C2F96" w:rsidRDefault="009C2F96" w:rsidP="009C2F96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3C169C">
        <w:rPr>
          <w:spacing w:val="-6"/>
          <w:sz w:val="28"/>
          <w:szCs w:val="28"/>
          <w:lang w:val="uk-UA"/>
        </w:rPr>
        <w:t>2. Забезпечити щотижневе висвітлення в місцевих засобах масової інфор</w:t>
      </w:r>
      <w:r w:rsidR="003C169C" w:rsidRPr="003C169C">
        <w:rPr>
          <w:spacing w:val="-6"/>
          <w:sz w:val="28"/>
          <w:szCs w:val="28"/>
          <w:lang w:val="uk-UA"/>
        </w:rPr>
        <w:softHyphen/>
      </w:r>
      <w:r w:rsidRPr="009C2F96">
        <w:rPr>
          <w:sz w:val="28"/>
          <w:szCs w:val="28"/>
          <w:lang w:val="uk-UA"/>
        </w:rPr>
        <w:t>мації ходу підготовки та проведення місячника Червоного Хреста в області.</w:t>
      </w:r>
    </w:p>
    <w:p w:rsidR="009C2F96" w:rsidRPr="009C2F96" w:rsidRDefault="009C2F96" w:rsidP="009C2F96">
      <w:pPr>
        <w:spacing w:after="120"/>
        <w:ind w:left="4500"/>
        <w:jc w:val="both"/>
        <w:rPr>
          <w:lang w:val="uk-UA"/>
        </w:rPr>
      </w:pPr>
      <w:r w:rsidRPr="009C2F96">
        <w:rPr>
          <w:lang w:val="uk-UA"/>
        </w:rPr>
        <w:t>Обласна державна телерадіокомпанія “Поділля-</w:t>
      </w:r>
      <w:r w:rsidRPr="009C2F96">
        <w:rPr>
          <w:spacing w:val="-6"/>
          <w:lang w:val="uk-UA"/>
        </w:rPr>
        <w:t>Центр”, райдержадміністрації, виконавчі комітети</w:t>
      </w:r>
      <w:r w:rsidRPr="009C2F96">
        <w:rPr>
          <w:lang w:val="uk-UA"/>
        </w:rPr>
        <w:t xml:space="preserve"> міських (міст обласного значення)</w:t>
      </w:r>
      <w:r w:rsidR="003C169C">
        <w:rPr>
          <w:lang w:val="uk-UA"/>
        </w:rPr>
        <w:t xml:space="preserve"> рад</w:t>
      </w:r>
    </w:p>
    <w:p w:rsidR="009C2F96" w:rsidRPr="009C2F96" w:rsidRDefault="009C2F96" w:rsidP="009C2F96">
      <w:pPr>
        <w:spacing w:after="120"/>
        <w:ind w:left="4500"/>
        <w:jc w:val="both"/>
        <w:rPr>
          <w:lang w:val="uk-UA"/>
        </w:rPr>
      </w:pPr>
      <w:r w:rsidRPr="009C2F96">
        <w:rPr>
          <w:lang w:val="uk-UA"/>
        </w:rPr>
        <w:t>Березень-травень</w:t>
      </w:r>
    </w:p>
    <w:p w:rsidR="009C2F96" w:rsidRPr="009C2F96" w:rsidRDefault="009C2F96" w:rsidP="009C2F96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 Організувати </w:t>
      </w:r>
      <w:r w:rsidRPr="009C2F96">
        <w:rPr>
          <w:sz w:val="28"/>
          <w:szCs w:val="28"/>
          <w:lang w:val="uk-UA"/>
        </w:rPr>
        <w:t>проведення благодійних концертів, вистав, молодіжних дискотек з мет</w:t>
      </w:r>
      <w:r>
        <w:rPr>
          <w:sz w:val="28"/>
          <w:szCs w:val="28"/>
          <w:lang w:val="uk-UA"/>
        </w:rPr>
        <w:t xml:space="preserve">ою залучення додаткових коштів </w:t>
      </w:r>
      <w:r w:rsidRPr="009C2F96">
        <w:rPr>
          <w:sz w:val="28"/>
          <w:szCs w:val="28"/>
          <w:lang w:val="uk-UA"/>
        </w:rPr>
        <w:t>для надання допомоги со</w:t>
      </w:r>
      <w:r w:rsidR="003C169C">
        <w:rPr>
          <w:sz w:val="28"/>
          <w:szCs w:val="28"/>
          <w:lang w:val="uk-UA"/>
        </w:rPr>
        <w:softHyphen/>
      </w:r>
      <w:r w:rsidRPr="009C2F96">
        <w:rPr>
          <w:sz w:val="28"/>
          <w:szCs w:val="28"/>
          <w:lang w:val="uk-UA"/>
        </w:rPr>
        <w:t>ціально незахищеним верствам населення, хворим на туберкульоз.</w:t>
      </w:r>
    </w:p>
    <w:p w:rsidR="009C2F96" w:rsidRPr="009C2F96" w:rsidRDefault="009C2F96" w:rsidP="009C2F96">
      <w:pPr>
        <w:spacing w:after="120"/>
        <w:ind w:left="4500"/>
        <w:jc w:val="both"/>
        <w:rPr>
          <w:lang w:val="uk-UA"/>
        </w:rPr>
      </w:pPr>
      <w:r w:rsidRPr="009C2F96">
        <w:rPr>
          <w:spacing w:val="-6"/>
          <w:lang w:val="uk-UA"/>
        </w:rPr>
        <w:t>Управління культури, національностей та релігій</w:t>
      </w:r>
      <w:r w:rsidRPr="009C2F96">
        <w:rPr>
          <w:lang w:val="uk-UA"/>
        </w:rPr>
        <w:t xml:space="preserve"> </w:t>
      </w:r>
      <w:r>
        <w:rPr>
          <w:lang w:val="uk-UA"/>
        </w:rPr>
        <w:t>облдержадміністрації</w:t>
      </w:r>
    </w:p>
    <w:p w:rsidR="009C2F96" w:rsidRPr="009C2F96" w:rsidRDefault="009C2F96" w:rsidP="009C2F96">
      <w:pPr>
        <w:spacing w:after="120"/>
        <w:ind w:left="4500"/>
        <w:jc w:val="both"/>
        <w:rPr>
          <w:lang w:val="uk-UA"/>
        </w:rPr>
      </w:pPr>
      <w:r w:rsidRPr="009C2F96">
        <w:rPr>
          <w:lang w:val="uk-UA"/>
        </w:rPr>
        <w:t xml:space="preserve">Квітень-травень </w:t>
      </w:r>
    </w:p>
    <w:p w:rsidR="009C2F96" w:rsidRPr="009C2F96" w:rsidRDefault="009C2F96" w:rsidP="009C2F96">
      <w:pPr>
        <w:pStyle w:val="a3"/>
        <w:spacing w:after="120"/>
        <w:ind w:firstLine="709"/>
        <w:rPr>
          <w:szCs w:val="28"/>
        </w:rPr>
      </w:pPr>
      <w:r>
        <w:rPr>
          <w:szCs w:val="28"/>
        </w:rPr>
        <w:t>4. </w:t>
      </w:r>
      <w:r w:rsidRPr="009C2F96">
        <w:rPr>
          <w:szCs w:val="28"/>
        </w:rPr>
        <w:t>Активізувати роботу в навчальних закладах різних рівнів акредитації , молодіжних колективах з пропаганди здорового способу життя, профілактики інфекцій</w:t>
      </w:r>
      <w:r>
        <w:rPr>
          <w:szCs w:val="28"/>
        </w:rPr>
        <w:t xml:space="preserve">них хвороб, виховання в молоді </w:t>
      </w:r>
      <w:r w:rsidRPr="009C2F96">
        <w:rPr>
          <w:szCs w:val="28"/>
        </w:rPr>
        <w:t>добра, співчуття до чужого болю, залучення її до лав Товариства Червоного Хреста.</w:t>
      </w:r>
    </w:p>
    <w:p w:rsidR="009C2F96" w:rsidRPr="009C2F96" w:rsidRDefault="009C2F96" w:rsidP="009C2F96">
      <w:pPr>
        <w:spacing w:after="120"/>
        <w:ind w:left="4502"/>
        <w:jc w:val="both"/>
        <w:rPr>
          <w:lang w:val="uk-UA"/>
        </w:rPr>
      </w:pPr>
      <w:r w:rsidRPr="009C2F96">
        <w:rPr>
          <w:lang w:val="uk-UA"/>
        </w:rPr>
        <w:t>Департамент освіти і науки, молоді та спорту облдержадміністрації, обласна організація Това</w:t>
      </w:r>
      <w:r>
        <w:rPr>
          <w:lang w:val="uk-UA"/>
        </w:rPr>
        <w:softHyphen/>
      </w:r>
      <w:r w:rsidRPr="009C2F96">
        <w:rPr>
          <w:lang w:val="uk-UA"/>
        </w:rPr>
        <w:t>риства Червоного Хреста</w:t>
      </w:r>
    </w:p>
    <w:p w:rsidR="009C2F96" w:rsidRPr="009C2F96" w:rsidRDefault="009C2F96" w:rsidP="009C2F96">
      <w:pPr>
        <w:spacing w:after="120"/>
        <w:ind w:left="4502"/>
        <w:rPr>
          <w:sz w:val="28"/>
          <w:szCs w:val="28"/>
          <w:lang w:val="uk-UA"/>
        </w:rPr>
      </w:pPr>
      <w:r w:rsidRPr="009C2F96">
        <w:rPr>
          <w:lang w:val="uk-UA"/>
        </w:rPr>
        <w:t>Березень-грудень</w:t>
      </w:r>
    </w:p>
    <w:p w:rsidR="009C2F96" w:rsidRPr="009C2F96" w:rsidRDefault="009C2F96" w:rsidP="009C2F96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 Активізувати роботу </w:t>
      </w:r>
      <w:r w:rsidRPr="009C2F96">
        <w:rPr>
          <w:sz w:val="28"/>
          <w:szCs w:val="28"/>
          <w:lang w:val="uk-UA"/>
        </w:rPr>
        <w:t>фельдшерсько-акушерських пунктів, первинн</w:t>
      </w:r>
      <w:r w:rsidR="003C169C">
        <w:rPr>
          <w:sz w:val="28"/>
          <w:szCs w:val="28"/>
          <w:lang w:val="uk-UA"/>
        </w:rPr>
        <w:t>их осередків Червоного Хреста</w:t>
      </w:r>
      <w:r>
        <w:rPr>
          <w:sz w:val="28"/>
          <w:szCs w:val="28"/>
          <w:lang w:val="uk-UA"/>
        </w:rPr>
        <w:t xml:space="preserve"> </w:t>
      </w:r>
      <w:r w:rsidRPr="009C2F96">
        <w:rPr>
          <w:sz w:val="28"/>
          <w:szCs w:val="28"/>
          <w:lang w:val="uk-UA"/>
        </w:rPr>
        <w:t>з питань пропаганди здорового способу життя, проведення профілактичних заходів з туберкульозу та СН</w:t>
      </w:r>
      <w:r>
        <w:rPr>
          <w:sz w:val="28"/>
          <w:szCs w:val="28"/>
          <w:lang w:val="uk-UA"/>
        </w:rPr>
        <w:t xml:space="preserve">ІДу серед </w:t>
      </w:r>
      <w:r w:rsidRPr="009C2F96">
        <w:rPr>
          <w:sz w:val="28"/>
          <w:szCs w:val="28"/>
          <w:lang w:val="uk-UA"/>
        </w:rPr>
        <w:t>сільського населення, а також залучення його до лав Товариства.</w:t>
      </w:r>
    </w:p>
    <w:p w:rsidR="009C2F96" w:rsidRPr="009C2F96" w:rsidRDefault="009C2F96" w:rsidP="003C169C">
      <w:pPr>
        <w:spacing w:after="120"/>
        <w:ind w:left="4502"/>
        <w:jc w:val="both"/>
        <w:rPr>
          <w:lang w:val="uk-UA"/>
        </w:rPr>
      </w:pPr>
      <w:r w:rsidRPr="009C2F96">
        <w:rPr>
          <w:lang w:val="uk-UA"/>
        </w:rPr>
        <w:t>Департамент охорони здоров</w:t>
      </w:r>
      <w:r w:rsidRPr="009C2F96">
        <w:t>’</w:t>
      </w:r>
      <w:r w:rsidRPr="009C2F96">
        <w:rPr>
          <w:lang w:val="uk-UA"/>
        </w:rPr>
        <w:t>я облдержадмі</w:t>
      </w:r>
      <w:r w:rsidR="003C169C">
        <w:rPr>
          <w:lang w:val="uk-UA"/>
        </w:rPr>
        <w:softHyphen/>
      </w:r>
      <w:r w:rsidRPr="009C2F96">
        <w:rPr>
          <w:lang w:val="uk-UA"/>
        </w:rPr>
        <w:t xml:space="preserve">ністрації, </w:t>
      </w:r>
      <w:r w:rsidR="003C169C">
        <w:rPr>
          <w:lang w:val="uk-UA"/>
        </w:rPr>
        <w:t>о</w:t>
      </w:r>
      <w:r w:rsidRPr="009C2F96">
        <w:rPr>
          <w:lang w:val="uk-UA"/>
        </w:rPr>
        <w:t>бласна організація Товариства Черво</w:t>
      </w:r>
      <w:r w:rsidR="003C169C">
        <w:rPr>
          <w:lang w:val="uk-UA"/>
        </w:rPr>
        <w:softHyphen/>
      </w:r>
      <w:r w:rsidRPr="009C2F96">
        <w:rPr>
          <w:lang w:val="uk-UA"/>
        </w:rPr>
        <w:t>ного Хреста</w:t>
      </w:r>
    </w:p>
    <w:p w:rsidR="009C2F96" w:rsidRPr="009C2F96" w:rsidRDefault="009C2F96" w:rsidP="009C2F96">
      <w:pPr>
        <w:spacing w:after="120"/>
        <w:ind w:left="4502"/>
        <w:rPr>
          <w:lang w:val="uk-UA"/>
        </w:rPr>
      </w:pPr>
      <w:r w:rsidRPr="009C2F96">
        <w:rPr>
          <w:lang w:val="uk-UA"/>
        </w:rPr>
        <w:t xml:space="preserve">Березень-грудень  </w:t>
      </w:r>
    </w:p>
    <w:p w:rsidR="009C2F96" w:rsidRPr="009C2F96" w:rsidRDefault="009C2F96" w:rsidP="009C2F96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3C169C">
        <w:rPr>
          <w:spacing w:val="-6"/>
          <w:sz w:val="28"/>
          <w:szCs w:val="28"/>
          <w:lang w:val="uk-UA"/>
        </w:rPr>
        <w:lastRenderedPageBreak/>
        <w:t>6. Сприяти участі підприємств, організацій, комерційних структур, банків</w:t>
      </w:r>
      <w:r>
        <w:rPr>
          <w:sz w:val="28"/>
          <w:szCs w:val="28"/>
          <w:lang w:val="uk-UA"/>
        </w:rPr>
        <w:t xml:space="preserve"> у </w:t>
      </w:r>
      <w:r w:rsidRPr="009C2F96">
        <w:rPr>
          <w:sz w:val="28"/>
          <w:szCs w:val="28"/>
          <w:lang w:val="uk-UA"/>
        </w:rPr>
        <w:t>місячнику Червоного Хреста в області.</w:t>
      </w:r>
    </w:p>
    <w:p w:rsidR="009C2F96" w:rsidRPr="009C2F96" w:rsidRDefault="009C2F96" w:rsidP="003C169C">
      <w:pPr>
        <w:spacing w:after="120"/>
        <w:ind w:left="4502"/>
        <w:jc w:val="both"/>
        <w:rPr>
          <w:lang w:val="uk-UA"/>
        </w:rPr>
      </w:pPr>
      <w:r w:rsidRPr="003C169C">
        <w:rPr>
          <w:spacing w:val="-10"/>
          <w:lang w:val="uk-UA"/>
        </w:rPr>
        <w:t>Управління інфраструктури та туризму облдержадмі</w:t>
      </w:r>
      <w:r w:rsidR="003C169C" w:rsidRPr="003C169C">
        <w:rPr>
          <w:spacing w:val="-10"/>
          <w:lang w:val="uk-UA"/>
        </w:rPr>
        <w:softHyphen/>
      </w:r>
      <w:r w:rsidRPr="009C2F96">
        <w:rPr>
          <w:lang w:val="uk-UA"/>
        </w:rPr>
        <w:t>ністрації, обласна організація Товариства Черво</w:t>
      </w:r>
      <w:r w:rsidR="003C169C">
        <w:rPr>
          <w:lang w:val="uk-UA"/>
        </w:rPr>
        <w:softHyphen/>
      </w:r>
      <w:r w:rsidRPr="009C2F96">
        <w:rPr>
          <w:lang w:val="uk-UA"/>
        </w:rPr>
        <w:t>ного Хреста</w:t>
      </w:r>
    </w:p>
    <w:p w:rsidR="009C2F96" w:rsidRPr="009C2F96" w:rsidRDefault="009C2F96" w:rsidP="003C169C">
      <w:pPr>
        <w:spacing w:after="120"/>
        <w:ind w:left="4502"/>
        <w:rPr>
          <w:lang w:val="uk-UA"/>
        </w:rPr>
      </w:pPr>
      <w:r>
        <w:rPr>
          <w:lang w:val="uk-UA"/>
        </w:rPr>
        <w:t>Квітень-травень</w:t>
      </w:r>
    </w:p>
    <w:p w:rsidR="009C2F96" w:rsidRPr="009C2F96" w:rsidRDefault="009C2F96" w:rsidP="009C2F96">
      <w:pPr>
        <w:rPr>
          <w:sz w:val="28"/>
          <w:szCs w:val="28"/>
          <w:lang w:val="uk-UA"/>
        </w:rPr>
      </w:pPr>
    </w:p>
    <w:p w:rsidR="009C2F96" w:rsidRPr="009C2F96" w:rsidRDefault="009C2F96" w:rsidP="009C2F96">
      <w:pPr>
        <w:rPr>
          <w:sz w:val="28"/>
          <w:szCs w:val="28"/>
          <w:lang w:val="uk-UA"/>
        </w:rPr>
      </w:pPr>
      <w:r w:rsidRPr="009C2F96">
        <w:rPr>
          <w:sz w:val="28"/>
          <w:szCs w:val="28"/>
          <w:lang w:val="uk-UA"/>
        </w:rPr>
        <w:t>Заступн</w:t>
      </w:r>
      <w:r w:rsidR="003C169C">
        <w:rPr>
          <w:sz w:val="28"/>
          <w:szCs w:val="28"/>
          <w:lang w:val="uk-UA"/>
        </w:rPr>
        <w:t>ик голови</w:t>
      </w:r>
    </w:p>
    <w:p w:rsidR="009C2F96" w:rsidRPr="009C2F96" w:rsidRDefault="003C169C" w:rsidP="009C2F9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</w:t>
      </w:r>
      <w:r w:rsidR="009C2F96" w:rsidRPr="009C2F96">
        <w:rPr>
          <w:sz w:val="28"/>
          <w:szCs w:val="28"/>
          <w:lang w:val="uk-UA"/>
        </w:rPr>
        <w:t>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</w:t>
      </w:r>
      <w:r w:rsidR="009C2F96" w:rsidRPr="009C2F96">
        <w:rPr>
          <w:sz w:val="28"/>
          <w:szCs w:val="28"/>
          <w:lang w:val="uk-UA"/>
        </w:rPr>
        <w:t>В.Галищук</w:t>
      </w:r>
    </w:p>
    <w:p w:rsidR="00561BD3" w:rsidRPr="009C2F96" w:rsidRDefault="00561BD3">
      <w:pPr>
        <w:rPr>
          <w:sz w:val="28"/>
          <w:szCs w:val="28"/>
        </w:rPr>
      </w:pPr>
    </w:p>
    <w:sectPr w:rsidR="00561BD3" w:rsidRPr="009C2F96" w:rsidSect="003C169C">
      <w:headerReference w:type="even" r:id="rId8"/>
      <w:headerReference w:type="default" r:id="rId9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5F5" w:rsidRDefault="00CE65F5" w:rsidP="00CE65F5">
      <w:r>
        <w:separator/>
      </w:r>
    </w:p>
  </w:endnote>
  <w:endnote w:type="continuationSeparator" w:id="0">
    <w:p w:rsidR="00CE65F5" w:rsidRDefault="00CE65F5" w:rsidP="00CE6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5F5" w:rsidRDefault="00CE65F5" w:rsidP="00CE65F5">
      <w:r>
        <w:separator/>
      </w:r>
    </w:p>
  </w:footnote>
  <w:footnote w:type="continuationSeparator" w:id="0">
    <w:p w:rsidR="00CE65F5" w:rsidRDefault="00CE65F5" w:rsidP="00CE65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D5A" w:rsidRDefault="003D2D5A" w:rsidP="003D2D5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2D5A" w:rsidRDefault="003D2D5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D5A" w:rsidRDefault="003D2D5A" w:rsidP="003D2D5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B64AC">
      <w:rPr>
        <w:rStyle w:val="a5"/>
        <w:noProof/>
      </w:rPr>
      <w:t>2</w:t>
    </w:r>
    <w:r>
      <w:rPr>
        <w:rStyle w:val="a5"/>
      </w:rPr>
      <w:fldChar w:fldCharType="end"/>
    </w:r>
  </w:p>
  <w:p w:rsidR="003D2D5A" w:rsidRDefault="003D2D5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4C962B5"/>
    <w:multiLevelType w:val="hybridMultilevel"/>
    <w:tmpl w:val="2D22C7B8"/>
    <w:lvl w:ilvl="0" w:tplc="8E44498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57468A86">
      <w:numFmt w:val="none"/>
      <w:lvlText w:val=""/>
      <w:lvlJc w:val="left"/>
      <w:pPr>
        <w:tabs>
          <w:tab w:val="num" w:pos="-165"/>
        </w:tabs>
      </w:pPr>
    </w:lvl>
    <w:lvl w:ilvl="2" w:tplc="A926B374">
      <w:numFmt w:val="none"/>
      <w:lvlText w:val=""/>
      <w:lvlJc w:val="left"/>
      <w:pPr>
        <w:tabs>
          <w:tab w:val="num" w:pos="-165"/>
        </w:tabs>
      </w:pPr>
    </w:lvl>
    <w:lvl w:ilvl="3" w:tplc="F89E9026">
      <w:numFmt w:val="none"/>
      <w:lvlText w:val=""/>
      <w:lvlJc w:val="left"/>
      <w:pPr>
        <w:tabs>
          <w:tab w:val="num" w:pos="-165"/>
        </w:tabs>
      </w:pPr>
    </w:lvl>
    <w:lvl w:ilvl="4" w:tplc="985EF1F8">
      <w:numFmt w:val="none"/>
      <w:lvlText w:val=""/>
      <w:lvlJc w:val="left"/>
      <w:pPr>
        <w:tabs>
          <w:tab w:val="num" w:pos="-165"/>
        </w:tabs>
      </w:pPr>
    </w:lvl>
    <w:lvl w:ilvl="5" w:tplc="4F6C708C">
      <w:numFmt w:val="none"/>
      <w:lvlText w:val=""/>
      <w:lvlJc w:val="left"/>
      <w:pPr>
        <w:tabs>
          <w:tab w:val="num" w:pos="-165"/>
        </w:tabs>
      </w:pPr>
    </w:lvl>
    <w:lvl w:ilvl="6" w:tplc="4F668B8E">
      <w:numFmt w:val="none"/>
      <w:lvlText w:val=""/>
      <w:lvlJc w:val="left"/>
      <w:pPr>
        <w:tabs>
          <w:tab w:val="num" w:pos="-165"/>
        </w:tabs>
      </w:pPr>
    </w:lvl>
    <w:lvl w:ilvl="7" w:tplc="3A9841A2">
      <w:numFmt w:val="none"/>
      <w:lvlText w:val=""/>
      <w:lvlJc w:val="left"/>
      <w:pPr>
        <w:tabs>
          <w:tab w:val="num" w:pos="-165"/>
        </w:tabs>
      </w:pPr>
    </w:lvl>
    <w:lvl w:ilvl="8" w:tplc="327047A4">
      <w:numFmt w:val="none"/>
      <w:lvlText w:val=""/>
      <w:lvlJc w:val="left"/>
      <w:pPr>
        <w:tabs>
          <w:tab w:val="num" w:pos="-165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F96"/>
    <w:rsid w:val="001C4A3D"/>
    <w:rsid w:val="001D5174"/>
    <w:rsid w:val="002773BB"/>
    <w:rsid w:val="003C169C"/>
    <w:rsid w:val="003D2D5A"/>
    <w:rsid w:val="00561BD3"/>
    <w:rsid w:val="00933797"/>
    <w:rsid w:val="009C2F96"/>
    <w:rsid w:val="00CB7E5C"/>
    <w:rsid w:val="00CE65F5"/>
    <w:rsid w:val="00DB64AC"/>
    <w:rsid w:val="00E66652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2F96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9C2F96"/>
    <w:pPr>
      <w:keepNext/>
      <w:numPr>
        <w:numId w:val="1"/>
      </w:numPr>
      <w:suppressAutoHyphens/>
      <w:jc w:val="center"/>
      <w:outlineLvl w:val="0"/>
    </w:pPr>
    <w:rPr>
      <w:b/>
      <w:bCs/>
      <w:u w:val="single"/>
      <w:lang w:val="uk-UA"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semiHidden/>
    <w:rsid w:val="009C2F96"/>
    <w:pPr>
      <w:jc w:val="both"/>
    </w:pPr>
    <w:rPr>
      <w:sz w:val="28"/>
      <w:lang w:val="uk-UA"/>
    </w:rPr>
  </w:style>
  <w:style w:type="paragraph" w:styleId="a4">
    <w:name w:val="header"/>
    <w:basedOn w:val="a"/>
    <w:rsid w:val="009C2F9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C2F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2F96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9C2F96"/>
    <w:pPr>
      <w:keepNext/>
      <w:numPr>
        <w:numId w:val="1"/>
      </w:numPr>
      <w:suppressAutoHyphens/>
      <w:jc w:val="center"/>
      <w:outlineLvl w:val="0"/>
    </w:pPr>
    <w:rPr>
      <w:b/>
      <w:bCs/>
      <w:u w:val="single"/>
      <w:lang w:val="uk-UA"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semiHidden/>
    <w:rsid w:val="009C2F96"/>
    <w:pPr>
      <w:jc w:val="both"/>
    </w:pPr>
    <w:rPr>
      <w:sz w:val="28"/>
      <w:lang w:val="uk-UA"/>
    </w:rPr>
  </w:style>
  <w:style w:type="paragraph" w:styleId="a4">
    <w:name w:val="header"/>
    <w:basedOn w:val="a"/>
    <w:rsid w:val="009C2F9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C2F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1386</Words>
  <Characters>791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2</cp:revision>
  <cp:lastPrinted>2002-01-02T00:40:00Z</cp:lastPrinted>
  <dcterms:created xsi:type="dcterms:W3CDTF">2013-03-21T09:03:00Z</dcterms:created>
  <dcterms:modified xsi:type="dcterms:W3CDTF">2013-03-21T09:03:00Z</dcterms:modified>
</cp:coreProperties>
</file>