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4A161F" w:rsidRPr="00774F3B" w:rsidTr="00B10DE3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A161F" w:rsidRPr="00774F3B" w:rsidRDefault="004A161F" w:rsidP="00B10DE3">
            <w:pPr>
              <w:pStyle w:val="1"/>
              <w:rPr>
                <w:b w:val="0"/>
                <w:szCs w:val="28"/>
              </w:rPr>
            </w:pPr>
            <w:bookmarkStart w:id="0" w:name="_GoBack"/>
            <w:bookmarkEnd w:id="0"/>
            <w:r w:rsidRPr="00774F3B">
              <w:rPr>
                <w:b w:val="0"/>
                <w:bCs/>
                <w:szCs w:val="28"/>
              </w:rPr>
              <w:t xml:space="preserve">Додаток </w:t>
            </w:r>
          </w:p>
          <w:p w:rsidR="004A161F" w:rsidRPr="00774F3B" w:rsidRDefault="004A161F" w:rsidP="00B10DE3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774F3B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774F3B">
              <w:rPr>
                <w:sz w:val="28"/>
                <w:szCs w:val="28"/>
              </w:rPr>
              <w:t xml:space="preserve"> державної </w:t>
            </w:r>
            <w:proofErr w:type="gramStart"/>
            <w:r w:rsidRPr="00774F3B">
              <w:rPr>
                <w:sz w:val="28"/>
                <w:szCs w:val="28"/>
              </w:rPr>
              <w:t>адм</w:t>
            </w:r>
            <w:proofErr w:type="gramEnd"/>
            <w:r w:rsidRPr="00774F3B">
              <w:rPr>
                <w:sz w:val="28"/>
                <w:szCs w:val="28"/>
              </w:rPr>
              <w:t xml:space="preserve">іністрації </w:t>
            </w:r>
          </w:p>
          <w:p w:rsidR="004A161F" w:rsidRPr="00774F3B" w:rsidRDefault="0004445F" w:rsidP="00B10D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30.05.</w:t>
            </w:r>
            <w:r w:rsidR="004A161F" w:rsidRPr="00774F3B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161/2013-р</w:t>
            </w:r>
          </w:p>
        </w:tc>
      </w:tr>
    </w:tbl>
    <w:p w:rsidR="004A161F" w:rsidRPr="00774F3B" w:rsidRDefault="004A161F" w:rsidP="004A161F">
      <w:pPr>
        <w:rPr>
          <w:sz w:val="16"/>
          <w:szCs w:val="16"/>
          <w:lang w:val="uk-UA"/>
        </w:rPr>
      </w:pPr>
    </w:p>
    <w:p w:rsidR="004A161F" w:rsidRPr="00774F3B" w:rsidRDefault="004A161F" w:rsidP="004A161F">
      <w:pPr>
        <w:widowControl w:val="0"/>
        <w:autoSpaceDE w:val="0"/>
        <w:autoSpaceDN w:val="0"/>
        <w:adjustRightInd w:val="0"/>
        <w:rPr>
          <w:bCs/>
          <w:color w:val="000000"/>
          <w:sz w:val="28"/>
          <w:szCs w:val="28"/>
          <w:lang w:val="uk-UA"/>
        </w:rPr>
      </w:pPr>
    </w:p>
    <w:p w:rsidR="004A161F" w:rsidRPr="00774F3B" w:rsidRDefault="004A161F" w:rsidP="004A161F">
      <w:pPr>
        <w:jc w:val="center"/>
        <w:rPr>
          <w:sz w:val="28"/>
          <w:szCs w:val="28"/>
          <w:lang w:val="uk-UA"/>
        </w:rPr>
      </w:pPr>
    </w:p>
    <w:p w:rsidR="004A161F" w:rsidRPr="004A161F" w:rsidRDefault="00B10DE3" w:rsidP="004A161F">
      <w:pPr>
        <w:jc w:val="center"/>
        <w:rPr>
          <w:b/>
          <w:bCs/>
          <w:caps/>
          <w:spacing w:val="40"/>
          <w:sz w:val="28"/>
          <w:szCs w:val="28"/>
          <w:lang w:val="uk-UA"/>
        </w:rPr>
      </w:pPr>
      <w:r w:rsidRPr="004A161F">
        <w:rPr>
          <w:b/>
          <w:bCs/>
          <w:caps/>
          <w:spacing w:val="40"/>
          <w:sz w:val="28"/>
          <w:szCs w:val="28"/>
          <w:lang w:val="uk-UA"/>
        </w:rPr>
        <w:t>Інформація</w:t>
      </w:r>
    </w:p>
    <w:p w:rsidR="00B10DE3" w:rsidRPr="004A161F" w:rsidRDefault="004A161F" w:rsidP="004A161F">
      <w:pPr>
        <w:jc w:val="center"/>
        <w:rPr>
          <w:bCs/>
          <w:sz w:val="28"/>
          <w:szCs w:val="28"/>
          <w:lang w:val="uk-UA"/>
        </w:rPr>
      </w:pPr>
      <w:r w:rsidRPr="004A161F">
        <w:rPr>
          <w:bCs/>
          <w:sz w:val="28"/>
          <w:szCs w:val="28"/>
          <w:lang w:val="uk-UA"/>
        </w:rPr>
        <w:t>п</w:t>
      </w:r>
      <w:r w:rsidR="00B10DE3" w:rsidRPr="004A161F">
        <w:rPr>
          <w:bCs/>
          <w:sz w:val="28"/>
          <w:szCs w:val="28"/>
          <w:lang w:val="uk-UA"/>
        </w:rPr>
        <w:t>ро хід виконання обласної програми боротьби з онкологічними захвор</w:t>
      </w:r>
      <w:r w:rsidRPr="004A161F">
        <w:rPr>
          <w:bCs/>
          <w:sz w:val="28"/>
          <w:szCs w:val="28"/>
          <w:lang w:val="uk-UA"/>
        </w:rPr>
        <w:t>юваннями на період до 2016 року</w:t>
      </w:r>
    </w:p>
    <w:p w:rsidR="00B10DE3" w:rsidRPr="004A161F" w:rsidRDefault="00B10DE3" w:rsidP="004A161F">
      <w:pPr>
        <w:jc w:val="center"/>
        <w:rPr>
          <w:sz w:val="22"/>
          <w:szCs w:val="28"/>
          <w:lang w:val="uk-UA"/>
        </w:rPr>
      </w:pPr>
    </w:p>
    <w:p w:rsidR="004A161F" w:rsidRDefault="00B10DE3" w:rsidP="004A161F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Зростання рівня онкозахворюваності є характерною загальносвітовою та українською тенденцією, </w:t>
      </w:r>
      <w:r w:rsidR="004A161F">
        <w:rPr>
          <w:bCs/>
          <w:sz w:val="28"/>
          <w:szCs w:val="28"/>
          <w:lang w:val="uk-UA"/>
        </w:rPr>
        <w:t xml:space="preserve">зумовленою </w:t>
      </w:r>
      <w:r>
        <w:rPr>
          <w:sz w:val="28"/>
          <w:szCs w:val="28"/>
          <w:lang w:val="uk-UA"/>
        </w:rPr>
        <w:t>низкою несприятливих факторів (еколо</w:t>
      </w:r>
      <w:r w:rsidR="004A16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гічна ситуація, старіння населення, недотримання норм</w:t>
      </w:r>
      <w:r w:rsidR="004A161F">
        <w:rPr>
          <w:sz w:val="28"/>
          <w:szCs w:val="28"/>
          <w:lang w:val="uk-UA"/>
        </w:rPr>
        <w:t xml:space="preserve"> здорового способу життя тощо).</w:t>
      </w:r>
    </w:p>
    <w:p w:rsidR="005F2166" w:rsidRDefault="00B10DE3" w:rsidP="005F2166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початок року в області проживало понад 27 тис</w:t>
      </w:r>
      <w:r w:rsidR="004A161F">
        <w:rPr>
          <w:sz w:val="28"/>
          <w:szCs w:val="28"/>
          <w:lang w:val="uk-UA"/>
        </w:rPr>
        <w:t xml:space="preserve">. осіб, </w:t>
      </w:r>
      <w:r>
        <w:rPr>
          <w:sz w:val="28"/>
          <w:szCs w:val="28"/>
          <w:lang w:val="uk-UA"/>
        </w:rPr>
        <w:t>які перенесли онкологічне захворювання. Щороку вперше діагноз раку встановлюється май</w:t>
      </w:r>
      <w:r w:rsidR="004A16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же 5 тис</w:t>
      </w:r>
      <w:r w:rsidR="004A161F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осіб</w:t>
      </w:r>
      <w:r w:rsidR="004A161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4A161F">
        <w:rPr>
          <w:sz w:val="28"/>
          <w:szCs w:val="28"/>
          <w:lang w:val="uk-UA"/>
        </w:rPr>
        <w:t xml:space="preserve">У 2012 році </w:t>
      </w:r>
      <w:r>
        <w:rPr>
          <w:sz w:val="28"/>
          <w:szCs w:val="28"/>
          <w:lang w:val="uk-UA"/>
        </w:rPr>
        <w:t>зареєстровано 4857 випадків онкологічних захво</w:t>
      </w:r>
      <w:r w:rsidR="004A161F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рювань. Рівень онкологічної захворюваності с</w:t>
      </w:r>
      <w:r w:rsidR="005F2166">
        <w:rPr>
          <w:sz w:val="28"/>
          <w:szCs w:val="28"/>
          <w:lang w:val="uk-UA"/>
        </w:rPr>
        <w:t xml:space="preserve">тановить </w:t>
      </w:r>
      <w:r>
        <w:rPr>
          <w:sz w:val="28"/>
          <w:szCs w:val="28"/>
          <w:lang w:val="uk-UA"/>
        </w:rPr>
        <w:t>368,8 на 100 тис</w:t>
      </w:r>
      <w:r w:rsidR="005F21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насе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лення, у 2010 та 2011 роках</w:t>
      </w:r>
      <w:r w:rsidR="005F21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</w:t>
      </w:r>
      <w:r w:rsidR="005F21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360,7 та 367,2</w:t>
      </w:r>
      <w:r w:rsidR="005F216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тобто приріст показ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ника онкологічної захворюваності за 2012 рік с</w:t>
      </w:r>
      <w:r w:rsidR="005F2166">
        <w:rPr>
          <w:sz w:val="28"/>
          <w:szCs w:val="28"/>
          <w:lang w:val="uk-UA"/>
        </w:rPr>
        <w:t xml:space="preserve">тановив </w:t>
      </w:r>
      <w:r>
        <w:rPr>
          <w:sz w:val="28"/>
          <w:szCs w:val="28"/>
          <w:lang w:val="uk-UA"/>
        </w:rPr>
        <w:t xml:space="preserve">+0,4%, за 3 останні роки </w:t>
      </w:r>
      <w:r w:rsidR="005F2166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+2,2</w:t>
      </w:r>
      <w:r w:rsidR="005F2166">
        <w:rPr>
          <w:sz w:val="28"/>
          <w:szCs w:val="28"/>
          <w:lang w:val="uk-UA"/>
        </w:rPr>
        <w:t xml:space="preserve"> відсотка</w:t>
      </w:r>
      <w:r>
        <w:rPr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Область за рівнем первинної онкологічної захворюва</w:t>
      </w:r>
      <w:r w:rsidR="005F2166">
        <w:rPr>
          <w:bCs/>
          <w:sz w:val="28"/>
          <w:szCs w:val="28"/>
          <w:lang w:val="uk-UA"/>
        </w:rPr>
        <w:softHyphen/>
        <w:t xml:space="preserve">ності посідає </w:t>
      </w:r>
      <w:r>
        <w:rPr>
          <w:bCs/>
          <w:sz w:val="28"/>
          <w:szCs w:val="28"/>
          <w:lang w:val="uk-UA"/>
        </w:rPr>
        <w:t>13 рангове місце. Найвищ</w:t>
      </w:r>
      <w:r w:rsidR="005F2166">
        <w:rPr>
          <w:bCs/>
          <w:sz w:val="28"/>
          <w:szCs w:val="28"/>
          <w:lang w:val="uk-UA"/>
        </w:rPr>
        <w:t>ий</w:t>
      </w:r>
      <w:r>
        <w:rPr>
          <w:bCs/>
          <w:sz w:val="28"/>
          <w:szCs w:val="28"/>
          <w:lang w:val="uk-UA"/>
        </w:rPr>
        <w:t xml:space="preserve"> рів</w:t>
      </w:r>
      <w:r w:rsidR="005F2166">
        <w:rPr>
          <w:bCs/>
          <w:sz w:val="28"/>
          <w:szCs w:val="28"/>
          <w:lang w:val="uk-UA"/>
        </w:rPr>
        <w:t xml:space="preserve">ень </w:t>
      </w:r>
      <w:r>
        <w:rPr>
          <w:bCs/>
          <w:sz w:val="28"/>
          <w:szCs w:val="28"/>
          <w:lang w:val="uk-UA"/>
        </w:rPr>
        <w:t>онкозахворюваності реєстру</w:t>
      </w:r>
      <w:r w:rsidR="005F2166">
        <w:rPr>
          <w:bCs/>
          <w:sz w:val="28"/>
          <w:szCs w:val="28"/>
          <w:lang w:val="uk-UA"/>
        </w:rPr>
        <w:softHyphen/>
        <w:t>є</w:t>
      </w:r>
      <w:r>
        <w:rPr>
          <w:bCs/>
          <w:sz w:val="28"/>
          <w:szCs w:val="28"/>
          <w:lang w:val="uk-UA"/>
        </w:rPr>
        <w:t>ться у Волочиському (426,5), Городоцькому (425,1), Летичівському (406,3), Новоушицькому (433,1),  Ярмолинецькому (475,4) районах. Високий показник онкозахворюваності серед сільських мешканців області, який становить 371,4 (22 рангове місце) при державному 313,1 на 100 тис</w:t>
      </w:r>
      <w:r w:rsidR="005F2166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населення.</w:t>
      </w:r>
    </w:p>
    <w:p w:rsidR="005F2166" w:rsidRDefault="00B10DE3" w:rsidP="005F2166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Рівень смертності від онкозахворювань становить 187,0 на 100 тис</w:t>
      </w:r>
      <w:r w:rsidR="005F216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насе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лення</w:t>
      </w:r>
      <w:r w:rsidR="0091132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911327">
        <w:rPr>
          <w:sz w:val="28"/>
          <w:szCs w:val="28"/>
          <w:lang w:val="uk-UA"/>
        </w:rPr>
        <w:t>З</w:t>
      </w:r>
      <w:r w:rsidR="005F2166">
        <w:rPr>
          <w:sz w:val="28"/>
          <w:szCs w:val="28"/>
          <w:lang w:val="uk-UA"/>
        </w:rPr>
        <w:t xml:space="preserve">а цим показником </w:t>
      </w:r>
      <w:r>
        <w:rPr>
          <w:sz w:val="28"/>
          <w:szCs w:val="28"/>
          <w:lang w:val="uk-UA"/>
        </w:rPr>
        <w:t xml:space="preserve">область </w:t>
      </w:r>
      <w:r w:rsidR="005F2166">
        <w:rPr>
          <w:sz w:val="28"/>
          <w:szCs w:val="28"/>
          <w:lang w:val="uk-UA"/>
        </w:rPr>
        <w:t>посідає</w:t>
      </w:r>
      <w:r>
        <w:rPr>
          <w:sz w:val="28"/>
          <w:szCs w:val="28"/>
          <w:lang w:val="uk-UA"/>
        </w:rPr>
        <w:t xml:space="preserve"> 15 рангове місце. Найвищі показни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ки смертності реєструються у Віньковецькому, Дунаєвецькому, Новоушиць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кому, Кам’янець</w:t>
      </w:r>
      <w:r w:rsidR="005F2166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Подільському, Хмельницькому, Теофіпольському, Ярмоли</w:t>
      </w:r>
      <w:r w:rsidR="005F2166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нецькому районах. Зросла смертність серед хворих на рак порожнини рота, глотки, стравоходу, молочної залози, я</w:t>
      </w:r>
      <w:r w:rsidR="005F2166">
        <w:rPr>
          <w:sz w:val="28"/>
          <w:szCs w:val="28"/>
          <w:lang w:val="uk-UA"/>
        </w:rPr>
        <w:t>єч</w:t>
      </w:r>
      <w:r>
        <w:rPr>
          <w:sz w:val="28"/>
          <w:szCs w:val="28"/>
          <w:lang w:val="uk-UA"/>
        </w:rPr>
        <w:t>ників, простати, нирок.</w:t>
      </w:r>
    </w:p>
    <w:p w:rsidR="005F2166" w:rsidRPr="005F2166" w:rsidRDefault="00B10DE3" w:rsidP="005F2166">
      <w:pPr>
        <w:spacing w:after="80"/>
        <w:ind w:firstLine="709"/>
        <w:jc w:val="both"/>
        <w:rPr>
          <w:sz w:val="28"/>
          <w:lang w:val="uk-UA"/>
        </w:rPr>
      </w:pPr>
      <w:r w:rsidRPr="005F2166">
        <w:rPr>
          <w:sz w:val="28"/>
          <w:lang w:val="uk-UA"/>
        </w:rPr>
        <w:t xml:space="preserve">На виконання Закону України </w:t>
      </w:r>
      <w:r w:rsidR="005F2166" w:rsidRPr="005F2166">
        <w:rPr>
          <w:sz w:val="28"/>
          <w:lang w:val="uk-UA"/>
        </w:rPr>
        <w:t>“</w:t>
      </w:r>
      <w:r w:rsidRPr="005F2166">
        <w:rPr>
          <w:sz w:val="28"/>
          <w:lang w:val="uk-UA"/>
        </w:rPr>
        <w:t>Про затвердження Загальнодержавної програми боротьби з онкологічними захворюваннями на період до 2016 року</w:t>
      </w:r>
      <w:r w:rsidR="005F2166" w:rsidRPr="005F2166">
        <w:rPr>
          <w:sz w:val="28"/>
          <w:lang w:val="uk-UA"/>
        </w:rPr>
        <w:t>”</w:t>
      </w:r>
      <w:r w:rsidRPr="005F2166">
        <w:rPr>
          <w:sz w:val="28"/>
          <w:lang w:val="uk-UA"/>
        </w:rPr>
        <w:t xml:space="preserve"> затверджен</w:t>
      </w:r>
      <w:r w:rsidR="005F2166" w:rsidRPr="005F2166">
        <w:rPr>
          <w:sz w:val="28"/>
          <w:lang w:val="uk-UA"/>
        </w:rPr>
        <w:t>о</w:t>
      </w:r>
      <w:r w:rsidRPr="005F2166">
        <w:rPr>
          <w:sz w:val="28"/>
          <w:lang w:val="uk-UA"/>
        </w:rPr>
        <w:t xml:space="preserve"> Обласн</w:t>
      </w:r>
      <w:r w:rsidR="005F2166" w:rsidRPr="005F2166">
        <w:rPr>
          <w:sz w:val="28"/>
          <w:lang w:val="uk-UA"/>
        </w:rPr>
        <w:t>у</w:t>
      </w:r>
      <w:r w:rsidRPr="005F2166">
        <w:rPr>
          <w:sz w:val="28"/>
          <w:lang w:val="uk-UA"/>
        </w:rPr>
        <w:t xml:space="preserve"> програм</w:t>
      </w:r>
      <w:r w:rsidR="005F2166" w:rsidRPr="005F2166">
        <w:rPr>
          <w:sz w:val="28"/>
          <w:lang w:val="uk-UA"/>
        </w:rPr>
        <w:t>у</w:t>
      </w:r>
      <w:r w:rsidRPr="005F2166">
        <w:rPr>
          <w:sz w:val="28"/>
          <w:lang w:val="uk-UA"/>
        </w:rPr>
        <w:t xml:space="preserve"> боротьби з онкологічними захво</w:t>
      </w:r>
      <w:r w:rsidR="00A07FAA">
        <w:rPr>
          <w:sz w:val="28"/>
          <w:lang w:val="uk-UA"/>
        </w:rPr>
        <w:softHyphen/>
      </w:r>
      <w:r w:rsidRPr="005F2166">
        <w:rPr>
          <w:sz w:val="28"/>
          <w:lang w:val="uk-UA"/>
        </w:rPr>
        <w:t>рюваннями на період до 2016 року.</w:t>
      </w:r>
      <w:r w:rsidR="005F2166" w:rsidRPr="005F2166">
        <w:rPr>
          <w:sz w:val="28"/>
          <w:lang w:val="uk-UA"/>
        </w:rPr>
        <w:t xml:space="preserve"> В</w:t>
      </w:r>
      <w:r w:rsidRPr="005F2166">
        <w:rPr>
          <w:sz w:val="28"/>
          <w:lang w:val="uk-UA"/>
        </w:rPr>
        <w:t xml:space="preserve">ідповідні програми </w:t>
      </w:r>
      <w:r w:rsidR="005F2166" w:rsidRPr="005F2166">
        <w:rPr>
          <w:sz w:val="28"/>
          <w:lang w:val="uk-UA"/>
        </w:rPr>
        <w:t xml:space="preserve">затверджено </w:t>
      </w:r>
      <w:r w:rsidR="00A07FAA">
        <w:rPr>
          <w:sz w:val="28"/>
          <w:lang w:val="uk-UA"/>
        </w:rPr>
        <w:t>у</w:t>
      </w:r>
      <w:r w:rsidR="005F2166" w:rsidRPr="005F2166">
        <w:rPr>
          <w:sz w:val="28"/>
          <w:lang w:val="uk-UA"/>
        </w:rPr>
        <w:t xml:space="preserve"> 12 районах</w:t>
      </w:r>
      <w:r w:rsidRPr="005F2166">
        <w:rPr>
          <w:sz w:val="28"/>
          <w:lang w:val="uk-UA"/>
        </w:rPr>
        <w:t>, на 10 те</w:t>
      </w:r>
      <w:r w:rsidR="003C6004">
        <w:rPr>
          <w:sz w:val="28"/>
          <w:lang w:val="uk-UA"/>
        </w:rPr>
        <w:softHyphen/>
      </w:r>
      <w:r w:rsidRPr="005F2166">
        <w:rPr>
          <w:sz w:val="28"/>
          <w:lang w:val="uk-UA"/>
        </w:rPr>
        <w:t>риторіях роз</w:t>
      </w:r>
      <w:r w:rsidR="005F2166" w:rsidRPr="005F2166">
        <w:rPr>
          <w:sz w:val="28"/>
          <w:lang w:val="uk-UA"/>
        </w:rPr>
        <w:softHyphen/>
      </w:r>
      <w:r w:rsidRPr="005F2166">
        <w:rPr>
          <w:sz w:val="28"/>
          <w:lang w:val="uk-UA"/>
        </w:rPr>
        <w:t>роблен</w:t>
      </w:r>
      <w:r w:rsidR="005F2166" w:rsidRPr="005F2166">
        <w:rPr>
          <w:sz w:val="28"/>
          <w:lang w:val="uk-UA"/>
        </w:rPr>
        <w:t>о</w:t>
      </w:r>
      <w:r w:rsidRPr="005F2166">
        <w:rPr>
          <w:sz w:val="28"/>
          <w:lang w:val="uk-UA"/>
        </w:rPr>
        <w:t xml:space="preserve"> заходи з виконання обласної про</w:t>
      </w:r>
      <w:r w:rsidR="00A07FAA">
        <w:rPr>
          <w:sz w:val="28"/>
          <w:lang w:val="uk-UA"/>
        </w:rPr>
        <w:softHyphen/>
      </w:r>
      <w:r w:rsidRPr="005F2166">
        <w:rPr>
          <w:sz w:val="28"/>
          <w:lang w:val="uk-UA"/>
        </w:rPr>
        <w:t xml:space="preserve">грами. </w:t>
      </w:r>
    </w:p>
    <w:p w:rsidR="00845E5E" w:rsidRDefault="00B10DE3" w:rsidP="00845E5E">
      <w:pPr>
        <w:spacing w:after="80"/>
        <w:ind w:firstLine="709"/>
        <w:jc w:val="both"/>
        <w:rPr>
          <w:bCs/>
          <w:sz w:val="28"/>
          <w:lang w:val="uk-UA"/>
        </w:rPr>
      </w:pPr>
      <w:r w:rsidRPr="005F2166">
        <w:rPr>
          <w:bCs/>
          <w:sz w:val="28"/>
          <w:lang w:val="uk-UA"/>
        </w:rPr>
        <w:t>Основою профілактичної роботи є своєчасне та акти</w:t>
      </w:r>
      <w:r w:rsidRPr="005F2166">
        <w:rPr>
          <w:sz w:val="28"/>
          <w:lang w:val="uk-UA"/>
        </w:rPr>
        <w:t>вне виявлення онко</w:t>
      </w:r>
      <w:r w:rsidR="005F2166">
        <w:rPr>
          <w:sz w:val="28"/>
          <w:lang w:val="uk-UA"/>
        </w:rPr>
        <w:softHyphen/>
      </w:r>
      <w:r w:rsidRPr="005F2166">
        <w:rPr>
          <w:sz w:val="28"/>
          <w:lang w:val="uk-UA"/>
        </w:rPr>
        <w:t>патології при проведенні щорічних профілактичних оглядів. Потребує активі</w:t>
      </w:r>
      <w:r w:rsidR="005F2166">
        <w:rPr>
          <w:sz w:val="28"/>
          <w:lang w:val="uk-UA"/>
        </w:rPr>
        <w:softHyphen/>
      </w:r>
      <w:r w:rsidRPr="005F2166">
        <w:rPr>
          <w:sz w:val="28"/>
          <w:lang w:val="uk-UA"/>
        </w:rPr>
        <w:t xml:space="preserve">зації робота керівників підприємств, організацій, </w:t>
      </w:r>
      <w:r w:rsidR="00911327" w:rsidRPr="005F2166">
        <w:rPr>
          <w:sz w:val="28"/>
          <w:lang w:val="uk-UA"/>
        </w:rPr>
        <w:t xml:space="preserve">роботодавців, </w:t>
      </w:r>
      <w:r w:rsidRPr="005F2166">
        <w:rPr>
          <w:sz w:val="28"/>
          <w:lang w:val="uk-UA"/>
        </w:rPr>
        <w:t>представників місцев</w:t>
      </w:r>
      <w:r w:rsidR="005F2166">
        <w:rPr>
          <w:sz w:val="28"/>
          <w:lang w:val="uk-UA"/>
        </w:rPr>
        <w:t xml:space="preserve">их </w:t>
      </w:r>
      <w:r w:rsidR="005F2166" w:rsidRPr="005F2166">
        <w:rPr>
          <w:sz w:val="28"/>
          <w:lang w:val="uk-UA"/>
        </w:rPr>
        <w:t xml:space="preserve">органів </w:t>
      </w:r>
      <w:r w:rsidRPr="005F2166">
        <w:rPr>
          <w:sz w:val="28"/>
          <w:lang w:val="uk-UA"/>
        </w:rPr>
        <w:t xml:space="preserve">влади </w:t>
      </w:r>
      <w:r w:rsidR="003C6004">
        <w:rPr>
          <w:sz w:val="28"/>
          <w:lang w:val="uk-UA"/>
        </w:rPr>
        <w:t xml:space="preserve">з </w:t>
      </w:r>
      <w:r w:rsidRPr="005F2166">
        <w:rPr>
          <w:sz w:val="28"/>
          <w:lang w:val="uk-UA"/>
        </w:rPr>
        <w:t xml:space="preserve">інформування населення </w:t>
      </w:r>
      <w:r w:rsidR="00911327">
        <w:rPr>
          <w:sz w:val="28"/>
          <w:lang w:val="uk-UA"/>
        </w:rPr>
        <w:t xml:space="preserve">щодо необхідності </w:t>
      </w:r>
      <w:r w:rsidRPr="005F2166">
        <w:rPr>
          <w:sz w:val="28"/>
          <w:lang w:val="uk-UA"/>
        </w:rPr>
        <w:t>проход</w:t>
      </w:r>
      <w:r w:rsidR="003C6004">
        <w:rPr>
          <w:sz w:val="28"/>
          <w:lang w:val="uk-UA"/>
        </w:rPr>
        <w:softHyphen/>
      </w:r>
      <w:r w:rsidRPr="005F2166">
        <w:rPr>
          <w:sz w:val="28"/>
          <w:lang w:val="uk-UA"/>
        </w:rPr>
        <w:t xml:space="preserve">ження </w:t>
      </w:r>
      <w:r w:rsidR="00845E5E">
        <w:rPr>
          <w:sz w:val="28"/>
          <w:lang w:val="uk-UA"/>
        </w:rPr>
        <w:t xml:space="preserve">щорічних </w:t>
      </w:r>
      <w:r w:rsidRPr="005F2166">
        <w:rPr>
          <w:sz w:val="28"/>
          <w:lang w:val="uk-UA"/>
        </w:rPr>
        <w:t xml:space="preserve">профілактичних медичних оглядів. </w:t>
      </w:r>
      <w:r w:rsidRPr="005F2166">
        <w:rPr>
          <w:bCs/>
          <w:sz w:val="28"/>
          <w:lang w:val="uk-UA"/>
        </w:rPr>
        <w:t>Особливо акту</w:t>
      </w:r>
      <w:r w:rsidR="00845E5E">
        <w:rPr>
          <w:bCs/>
          <w:sz w:val="28"/>
          <w:lang w:val="uk-UA"/>
        </w:rPr>
        <w:softHyphen/>
      </w:r>
      <w:r w:rsidRPr="005F2166">
        <w:rPr>
          <w:bCs/>
          <w:sz w:val="28"/>
          <w:lang w:val="uk-UA"/>
        </w:rPr>
        <w:t>альн</w:t>
      </w:r>
      <w:r w:rsidR="00845E5E">
        <w:rPr>
          <w:bCs/>
          <w:sz w:val="28"/>
          <w:lang w:val="uk-UA"/>
        </w:rPr>
        <w:t>им є</w:t>
      </w:r>
      <w:r w:rsidRPr="005F2166">
        <w:rPr>
          <w:bCs/>
          <w:sz w:val="28"/>
          <w:lang w:val="uk-UA"/>
        </w:rPr>
        <w:t xml:space="preserve"> питання організації якісних профілактичних оглядів на етапі форму</w:t>
      </w:r>
      <w:r w:rsidR="00845E5E">
        <w:rPr>
          <w:bCs/>
          <w:sz w:val="28"/>
          <w:lang w:val="uk-UA"/>
        </w:rPr>
        <w:softHyphen/>
      </w:r>
      <w:r w:rsidRPr="005F2166">
        <w:rPr>
          <w:bCs/>
          <w:sz w:val="28"/>
          <w:lang w:val="uk-UA"/>
        </w:rPr>
        <w:t>вання центрів первинної медико</w:t>
      </w:r>
      <w:r w:rsidR="00845E5E">
        <w:rPr>
          <w:bCs/>
          <w:sz w:val="28"/>
          <w:lang w:val="uk-UA"/>
        </w:rPr>
        <w:t>-</w:t>
      </w:r>
      <w:r w:rsidRPr="005F2166">
        <w:rPr>
          <w:bCs/>
          <w:sz w:val="28"/>
          <w:lang w:val="uk-UA"/>
        </w:rPr>
        <w:t>санітарної допомоги.</w:t>
      </w:r>
    </w:p>
    <w:p w:rsidR="00845E5E" w:rsidRDefault="00845E5E" w:rsidP="00845E5E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845E5E">
        <w:rPr>
          <w:spacing w:val="-6"/>
          <w:sz w:val="28"/>
          <w:szCs w:val="28"/>
          <w:lang w:val="uk-UA"/>
        </w:rPr>
        <w:lastRenderedPageBreak/>
        <w:t>Н</w:t>
      </w:r>
      <w:r w:rsidR="00B10DE3" w:rsidRPr="00845E5E">
        <w:rPr>
          <w:spacing w:val="-6"/>
          <w:sz w:val="28"/>
          <w:szCs w:val="28"/>
          <w:lang w:val="uk-UA"/>
        </w:rPr>
        <w:t>а базі обласного онкологічного диспансеру щороку проводяться 5-денні</w:t>
      </w:r>
      <w:r w:rsidR="00B10DE3">
        <w:rPr>
          <w:sz w:val="28"/>
          <w:szCs w:val="28"/>
          <w:lang w:val="uk-UA"/>
        </w:rPr>
        <w:t xml:space="preserve"> курси інформації і стажування</w:t>
      </w:r>
      <w:r>
        <w:rPr>
          <w:sz w:val="28"/>
          <w:szCs w:val="28"/>
          <w:lang w:val="uk-UA"/>
        </w:rPr>
        <w:t>. У</w:t>
      </w:r>
      <w:r w:rsidR="00B10DE3">
        <w:rPr>
          <w:sz w:val="28"/>
          <w:szCs w:val="28"/>
          <w:lang w:val="uk-UA"/>
        </w:rPr>
        <w:t xml:space="preserve"> 2012 році підготовлено 104 лікаря. </w:t>
      </w:r>
      <w:r w:rsidR="00911327">
        <w:rPr>
          <w:sz w:val="28"/>
          <w:szCs w:val="28"/>
          <w:lang w:val="uk-UA"/>
        </w:rPr>
        <w:t>Органі</w:t>
      </w:r>
      <w:r w:rsidR="00911327">
        <w:rPr>
          <w:sz w:val="28"/>
          <w:szCs w:val="28"/>
          <w:lang w:val="uk-UA"/>
        </w:rPr>
        <w:softHyphen/>
        <w:t xml:space="preserve">зовано </w:t>
      </w:r>
      <w:r w:rsidR="00B10DE3">
        <w:rPr>
          <w:sz w:val="28"/>
          <w:szCs w:val="28"/>
          <w:lang w:val="uk-UA"/>
        </w:rPr>
        <w:t>курси з онкології для середніх медпрацівників, заняття для сімейних ме</w:t>
      </w:r>
      <w:r>
        <w:rPr>
          <w:sz w:val="28"/>
          <w:szCs w:val="28"/>
          <w:lang w:val="uk-UA"/>
        </w:rPr>
        <w:softHyphen/>
      </w:r>
      <w:r w:rsidR="00B10DE3">
        <w:rPr>
          <w:sz w:val="28"/>
          <w:szCs w:val="28"/>
          <w:lang w:val="uk-UA"/>
        </w:rPr>
        <w:t xml:space="preserve">дичних сестер, фельдшерів та акушерок ФАПів, </w:t>
      </w:r>
      <w:r>
        <w:rPr>
          <w:sz w:val="28"/>
          <w:szCs w:val="28"/>
          <w:lang w:val="uk-UA"/>
        </w:rPr>
        <w:t xml:space="preserve">навчання </w:t>
      </w:r>
      <w:r w:rsidR="00B10DE3">
        <w:rPr>
          <w:sz w:val="28"/>
          <w:szCs w:val="28"/>
          <w:lang w:val="uk-UA"/>
        </w:rPr>
        <w:t xml:space="preserve">та тестування з цитологічного скринінгу жінок. </w:t>
      </w:r>
    </w:p>
    <w:p w:rsidR="00845E5E" w:rsidRDefault="00B10DE3" w:rsidP="00845E5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результат, покращилас</w:t>
      </w:r>
      <w:r w:rsidR="00845E5E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діагностика онкозахворювань</w:t>
      </w:r>
      <w:r w:rsidR="00845E5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845E5E">
        <w:rPr>
          <w:sz w:val="28"/>
          <w:szCs w:val="28"/>
          <w:lang w:val="uk-UA"/>
        </w:rPr>
        <w:t>Ч</w:t>
      </w:r>
      <w:r>
        <w:rPr>
          <w:sz w:val="28"/>
          <w:szCs w:val="28"/>
          <w:lang w:val="uk-UA"/>
        </w:rPr>
        <w:t>астка осіб</w:t>
      </w:r>
      <w:r w:rsidR="00845E5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виявлених на І-ІІ стадії раку</w:t>
      </w:r>
      <w:r w:rsidR="00845E5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</w:t>
      </w:r>
      <w:r w:rsidR="00845E5E">
        <w:rPr>
          <w:sz w:val="28"/>
          <w:szCs w:val="28"/>
          <w:lang w:val="uk-UA"/>
        </w:rPr>
        <w:t xml:space="preserve">тановить </w:t>
      </w:r>
      <w:r>
        <w:rPr>
          <w:sz w:val="28"/>
          <w:szCs w:val="28"/>
          <w:lang w:val="uk-UA"/>
        </w:rPr>
        <w:t>54,1</w:t>
      </w:r>
      <w:r w:rsidR="00845E5E">
        <w:rPr>
          <w:sz w:val="28"/>
          <w:szCs w:val="28"/>
          <w:lang w:val="uk-UA"/>
        </w:rPr>
        <w:t xml:space="preserve"> відсотка</w:t>
      </w:r>
      <w:r>
        <w:rPr>
          <w:sz w:val="28"/>
          <w:szCs w:val="28"/>
          <w:lang w:val="uk-UA"/>
        </w:rPr>
        <w:t>. Показник активного виявлення злоякі</w:t>
      </w:r>
      <w:r w:rsidR="00845E5E">
        <w:rPr>
          <w:sz w:val="28"/>
          <w:szCs w:val="28"/>
          <w:lang w:val="uk-UA"/>
        </w:rPr>
        <w:t xml:space="preserve">сних новоутворень в області за період з </w:t>
      </w:r>
      <w:r>
        <w:rPr>
          <w:sz w:val="28"/>
          <w:szCs w:val="28"/>
          <w:lang w:val="uk-UA"/>
        </w:rPr>
        <w:t xml:space="preserve">2010 по 2012 рік зріс від 20,9 до 22,4%, </w:t>
      </w:r>
      <w:r w:rsidR="00911327">
        <w:rPr>
          <w:sz w:val="28"/>
          <w:szCs w:val="28"/>
          <w:lang w:val="uk-UA"/>
        </w:rPr>
        <w:t xml:space="preserve">водночас </w:t>
      </w:r>
      <w:r>
        <w:rPr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Хмельницькому районі він с</w:t>
      </w:r>
      <w:r w:rsidR="00845E5E">
        <w:rPr>
          <w:bCs/>
          <w:sz w:val="28"/>
          <w:szCs w:val="28"/>
          <w:lang w:val="uk-UA"/>
        </w:rPr>
        <w:t xml:space="preserve">тановить </w:t>
      </w:r>
      <w:r>
        <w:rPr>
          <w:bCs/>
          <w:sz w:val="28"/>
          <w:szCs w:val="28"/>
          <w:lang w:val="uk-UA"/>
        </w:rPr>
        <w:t>16,5%, По</w:t>
      </w:r>
      <w:r w:rsidR="00845E5E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>лонському – 13,4</w:t>
      </w:r>
      <w:r w:rsidR="00845E5E">
        <w:rPr>
          <w:bCs/>
          <w:sz w:val="28"/>
          <w:szCs w:val="28"/>
          <w:lang w:val="uk-UA"/>
        </w:rPr>
        <w:t xml:space="preserve"> відсотка</w:t>
      </w:r>
      <w:r>
        <w:rPr>
          <w:bCs/>
          <w:sz w:val="28"/>
          <w:szCs w:val="28"/>
          <w:lang w:val="uk-UA"/>
        </w:rPr>
        <w:t>.</w:t>
      </w:r>
    </w:p>
    <w:p w:rsidR="00845E5E" w:rsidRDefault="00B10DE3" w:rsidP="00845E5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Щодо кадрового забезпечення онкологічної служби, то у кожній </w:t>
      </w:r>
      <w:r w:rsidR="00845E5E">
        <w:rPr>
          <w:bCs/>
          <w:sz w:val="28"/>
          <w:szCs w:val="28"/>
          <w:lang w:val="uk-UA"/>
        </w:rPr>
        <w:t>цен</w:t>
      </w:r>
      <w:r w:rsidR="00845E5E">
        <w:rPr>
          <w:bCs/>
          <w:sz w:val="28"/>
          <w:szCs w:val="28"/>
          <w:lang w:val="uk-UA"/>
        </w:rPr>
        <w:softHyphen/>
        <w:t xml:space="preserve">тральній районній лікарні </w:t>
      </w:r>
      <w:r>
        <w:rPr>
          <w:bCs/>
          <w:sz w:val="28"/>
          <w:szCs w:val="28"/>
          <w:lang w:val="uk-UA"/>
        </w:rPr>
        <w:t>та міських поліклі</w:t>
      </w:r>
      <w:r w:rsidR="00845E5E">
        <w:rPr>
          <w:bCs/>
          <w:sz w:val="28"/>
          <w:szCs w:val="28"/>
          <w:lang w:val="uk-UA"/>
        </w:rPr>
        <w:t>ніках передбачено посаду лікаря-</w:t>
      </w:r>
      <w:r>
        <w:rPr>
          <w:bCs/>
          <w:sz w:val="28"/>
          <w:szCs w:val="28"/>
          <w:lang w:val="uk-UA"/>
        </w:rPr>
        <w:t>онколога. За підсумками 2012 року</w:t>
      </w:r>
      <w:r w:rsidR="00845E5E">
        <w:rPr>
          <w:bCs/>
          <w:sz w:val="28"/>
          <w:szCs w:val="28"/>
          <w:lang w:val="uk-UA"/>
        </w:rPr>
        <w:t xml:space="preserve"> у Білогірській,</w:t>
      </w:r>
      <w:r w:rsidR="00845E5E" w:rsidRPr="00845E5E">
        <w:rPr>
          <w:bCs/>
          <w:sz w:val="28"/>
          <w:szCs w:val="28"/>
          <w:lang w:val="uk-UA"/>
        </w:rPr>
        <w:t xml:space="preserve"> </w:t>
      </w:r>
      <w:r w:rsidR="00845E5E">
        <w:rPr>
          <w:bCs/>
          <w:sz w:val="28"/>
          <w:szCs w:val="28"/>
          <w:lang w:val="uk-UA"/>
        </w:rPr>
        <w:t>Віньковецькій, Волочись</w:t>
      </w:r>
      <w:r w:rsidR="00845E5E">
        <w:rPr>
          <w:bCs/>
          <w:sz w:val="28"/>
          <w:szCs w:val="28"/>
          <w:lang w:val="uk-UA"/>
        </w:rPr>
        <w:softHyphen/>
        <w:t xml:space="preserve">кій, Ізяславській, Летичівській, Полонській, Чемеровецькій, Ярмолинецькій центральних районних лікарнях на цій посаді працювали лікарі сумісники. </w:t>
      </w:r>
      <w:r w:rsidR="00911327">
        <w:rPr>
          <w:bCs/>
          <w:sz w:val="28"/>
          <w:szCs w:val="28"/>
          <w:lang w:val="uk-UA"/>
        </w:rPr>
        <w:t xml:space="preserve">Вже у цьому </w:t>
      </w:r>
      <w:r>
        <w:rPr>
          <w:bCs/>
          <w:sz w:val="28"/>
          <w:szCs w:val="28"/>
          <w:lang w:val="uk-UA"/>
        </w:rPr>
        <w:t>ро</w:t>
      </w:r>
      <w:r w:rsidR="00845E5E">
        <w:rPr>
          <w:bCs/>
          <w:sz w:val="28"/>
          <w:szCs w:val="28"/>
          <w:lang w:val="uk-UA"/>
        </w:rPr>
        <w:t>ці</w:t>
      </w:r>
      <w:r>
        <w:rPr>
          <w:bCs/>
          <w:sz w:val="28"/>
          <w:szCs w:val="28"/>
          <w:lang w:val="uk-UA"/>
        </w:rPr>
        <w:t xml:space="preserve"> у Віньковецьк</w:t>
      </w:r>
      <w:r w:rsidR="00845E5E">
        <w:rPr>
          <w:bCs/>
          <w:sz w:val="28"/>
          <w:szCs w:val="28"/>
          <w:lang w:val="uk-UA"/>
        </w:rPr>
        <w:t>ій</w:t>
      </w:r>
      <w:r>
        <w:rPr>
          <w:bCs/>
          <w:sz w:val="28"/>
          <w:szCs w:val="28"/>
          <w:lang w:val="uk-UA"/>
        </w:rPr>
        <w:t xml:space="preserve"> та Полонськ</w:t>
      </w:r>
      <w:r w:rsidR="00845E5E">
        <w:rPr>
          <w:bCs/>
          <w:sz w:val="28"/>
          <w:szCs w:val="28"/>
          <w:lang w:val="uk-UA"/>
        </w:rPr>
        <w:t>ій центральних районних лікарнях</w:t>
      </w:r>
      <w:r>
        <w:rPr>
          <w:bCs/>
          <w:sz w:val="28"/>
          <w:szCs w:val="28"/>
          <w:lang w:val="uk-UA"/>
        </w:rPr>
        <w:t xml:space="preserve"> укомплектован</w:t>
      </w:r>
      <w:r w:rsidR="00845E5E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 xml:space="preserve"> посади онкологів молодими підготовленими спеціа</w:t>
      </w:r>
      <w:r w:rsidR="00911327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 xml:space="preserve">лістами. </w:t>
      </w:r>
    </w:p>
    <w:p w:rsidR="00845E5E" w:rsidRDefault="00845E5E" w:rsidP="00845E5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</w:t>
      </w:r>
      <w:r w:rsidR="00B10DE3">
        <w:rPr>
          <w:bCs/>
          <w:sz w:val="28"/>
          <w:szCs w:val="28"/>
          <w:lang w:val="uk-UA"/>
        </w:rPr>
        <w:t xml:space="preserve">сіх </w:t>
      </w:r>
      <w:r>
        <w:rPr>
          <w:bCs/>
          <w:sz w:val="28"/>
          <w:szCs w:val="28"/>
          <w:lang w:val="uk-UA"/>
        </w:rPr>
        <w:t xml:space="preserve">центральних районних лікарнях </w:t>
      </w:r>
      <w:r w:rsidR="00B10DE3">
        <w:rPr>
          <w:bCs/>
          <w:sz w:val="28"/>
          <w:szCs w:val="28"/>
          <w:lang w:val="uk-UA"/>
        </w:rPr>
        <w:t>функціонують жіночі оглядові кабінети, чоловічі оглядові кабінети організован</w:t>
      </w:r>
      <w:r>
        <w:rPr>
          <w:bCs/>
          <w:sz w:val="28"/>
          <w:szCs w:val="28"/>
          <w:lang w:val="uk-UA"/>
        </w:rPr>
        <w:t xml:space="preserve">о лише при </w:t>
      </w:r>
      <w:r w:rsidR="00B10DE3">
        <w:rPr>
          <w:bCs/>
          <w:sz w:val="28"/>
          <w:szCs w:val="28"/>
          <w:lang w:val="uk-UA"/>
        </w:rPr>
        <w:t>11 поліклініках ЦРЛ</w:t>
      </w:r>
      <w:r>
        <w:rPr>
          <w:bCs/>
          <w:sz w:val="28"/>
          <w:szCs w:val="28"/>
          <w:lang w:val="uk-UA"/>
        </w:rPr>
        <w:t>.</w:t>
      </w:r>
      <w:r w:rsidR="00B10DE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 xml:space="preserve"> Білогірській, Віньковецькій, Волочиській, Городоцькій, Ізяславській, Кам’янець-Подільській, Летичівській, Теофіпольській, Шепетівській </w:t>
      </w:r>
      <w:r>
        <w:rPr>
          <w:bCs/>
          <w:sz w:val="28"/>
          <w:szCs w:val="28"/>
          <w:lang w:val="uk-UA"/>
        </w:rPr>
        <w:t>централь</w:t>
      </w:r>
      <w:r>
        <w:rPr>
          <w:bCs/>
          <w:sz w:val="28"/>
          <w:szCs w:val="28"/>
          <w:lang w:val="uk-UA"/>
        </w:rPr>
        <w:softHyphen/>
        <w:t xml:space="preserve">них районних лікарнях </w:t>
      </w:r>
      <w:r w:rsidR="00B10DE3">
        <w:rPr>
          <w:bCs/>
          <w:sz w:val="28"/>
          <w:szCs w:val="28"/>
          <w:lang w:val="uk-UA"/>
        </w:rPr>
        <w:t xml:space="preserve">вони відсутні. </w:t>
      </w: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 xml:space="preserve"> цілому по області в оглядових кабі</w:t>
      </w:r>
      <w:r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 xml:space="preserve">нетах виявлено близько 26% від </w:t>
      </w: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>сіх активно виявлених випадків онкозахво</w:t>
      </w:r>
      <w:r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 xml:space="preserve">рювань. </w:t>
      </w:r>
    </w:p>
    <w:p w:rsidR="00A26DED" w:rsidRDefault="00B10DE3" w:rsidP="00A26DE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Рівень занедбаності раку серед візуальних локалізацій </w:t>
      </w:r>
      <w:r w:rsidR="00A26DED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цілому по об</w:t>
      </w:r>
      <w:r w:rsidR="00A26DED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>л</w:t>
      </w:r>
      <w:r w:rsidRPr="00911327">
        <w:rPr>
          <w:bCs/>
          <w:spacing w:val="-4"/>
          <w:sz w:val="28"/>
          <w:szCs w:val="28"/>
          <w:lang w:val="uk-UA"/>
        </w:rPr>
        <w:t>асті за 3 роки становив 10,7</w:t>
      </w:r>
      <w:r w:rsidR="00A26DED" w:rsidRPr="00911327">
        <w:rPr>
          <w:bCs/>
          <w:spacing w:val="-4"/>
          <w:sz w:val="28"/>
          <w:szCs w:val="28"/>
          <w:lang w:val="uk-UA"/>
        </w:rPr>
        <w:t xml:space="preserve">, </w:t>
      </w:r>
      <w:r w:rsidRPr="00911327">
        <w:rPr>
          <w:bCs/>
          <w:spacing w:val="-4"/>
          <w:sz w:val="28"/>
          <w:szCs w:val="28"/>
          <w:lang w:val="uk-UA"/>
        </w:rPr>
        <w:t>10,2</w:t>
      </w:r>
      <w:r w:rsidR="00A26DED" w:rsidRPr="00911327">
        <w:rPr>
          <w:bCs/>
          <w:spacing w:val="-4"/>
          <w:sz w:val="28"/>
          <w:szCs w:val="28"/>
          <w:lang w:val="uk-UA"/>
        </w:rPr>
        <w:t xml:space="preserve">, </w:t>
      </w:r>
      <w:r w:rsidRPr="00911327">
        <w:rPr>
          <w:bCs/>
          <w:spacing w:val="-4"/>
          <w:sz w:val="28"/>
          <w:szCs w:val="28"/>
          <w:lang w:val="uk-UA"/>
        </w:rPr>
        <w:t xml:space="preserve">10,8%, </w:t>
      </w:r>
      <w:r w:rsidR="00911327" w:rsidRPr="00911327">
        <w:rPr>
          <w:bCs/>
          <w:spacing w:val="-4"/>
          <w:sz w:val="28"/>
          <w:szCs w:val="28"/>
          <w:lang w:val="uk-UA"/>
        </w:rPr>
        <w:t xml:space="preserve">а </w:t>
      </w:r>
      <w:r w:rsidRPr="00911327">
        <w:rPr>
          <w:bCs/>
          <w:spacing w:val="-4"/>
          <w:sz w:val="28"/>
          <w:szCs w:val="28"/>
          <w:lang w:val="uk-UA"/>
        </w:rPr>
        <w:t>за 2012 рік у Білогірському районі</w:t>
      </w:r>
      <w:r w:rsidR="00911327" w:rsidRPr="00911327">
        <w:rPr>
          <w:bCs/>
          <w:spacing w:val="-4"/>
          <w:sz w:val="28"/>
          <w:szCs w:val="28"/>
          <w:lang w:val="uk-UA"/>
        </w:rPr>
        <w:t xml:space="preserve"> –</w:t>
      </w:r>
      <w:r>
        <w:rPr>
          <w:bCs/>
          <w:sz w:val="28"/>
          <w:szCs w:val="28"/>
          <w:lang w:val="uk-UA"/>
        </w:rPr>
        <w:t xml:space="preserve"> 21,9%, Віньковецькому </w:t>
      </w:r>
      <w:r w:rsidR="00911327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16,7, Кам</w:t>
      </w:r>
      <w:r w:rsidR="00A26DED">
        <w:rPr>
          <w:bCs/>
          <w:sz w:val="28"/>
          <w:szCs w:val="28"/>
          <w:lang w:val="uk-UA"/>
        </w:rPr>
        <w:t>’</w:t>
      </w:r>
      <w:r>
        <w:rPr>
          <w:bCs/>
          <w:sz w:val="28"/>
          <w:szCs w:val="28"/>
          <w:lang w:val="uk-UA"/>
        </w:rPr>
        <w:t xml:space="preserve">янець-Подільському </w:t>
      </w:r>
      <w:r w:rsidR="00911327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17,9, Новоушиць</w:t>
      </w:r>
      <w:r w:rsidR="00911327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 xml:space="preserve">кому </w:t>
      </w:r>
      <w:r w:rsidR="00911327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25,7</w:t>
      </w:r>
      <w:r w:rsidR="00A26DED">
        <w:rPr>
          <w:bCs/>
          <w:sz w:val="28"/>
          <w:szCs w:val="28"/>
          <w:lang w:val="uk-UA"/>
        </w:rPr>
        <w:t xml:space="preserve"> відсотка</w:t>
      </w:r>
      <w:r>
        <w:rPr>
          <w:bCs/>
          <w:sz w:val="28"/>
          <w:szCs w:val="28"/>
          <w:lang w:val="uk-UA"/>
        </w:rPr>
        <w:t>.</w:t>
      </w:r>
    </w:p>
    <w:p w:rsidR="00A26DED" w:rsidRDefault="00A26DED" w:rsidP="00A26DE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B10DE3">
        <w:rPr>
          <w:bCs/>
          <w:sz w:val="28"/>
          <w:szCs w:val="28"/>
          <w:lang w:val="uk-UA"/>
        </w:rPr>
        <w:t xml:space="preserve">алишається високою питома вага занедбаних випадків раку молочної залози – 16,4%, порожнини рота </w:t>
      </w:r>
      <w:r>
        <w:rPr>
          <w:bCs/>
          <w:sz w:val="28"/>
          <w:szCs w:val="28"/>
          <w:lang w:val="uk-UA"/>
        </w:rPr>
        <w:t>–</w:t>
      </w:r>
      <w:r w:rsidR="00B10DE3">
        <w:rPr>
          <w:bCs/>
          <w:sz w:val="28"/>
          <w:szCs w:val="28"/>
          <w:lang w:val="uk-UA"/>
        </w:rPr>
        <w:t xml:space="preserve"> 26,6%, ротоглотки, мигдаликів – 43,3%, щитовид</w:t>
      </w:r>
      <w:r>
        <w:rPr>
          <w:bCs/>
          <w:sz w:val="28"/>
          <w:szCs w:val="28"/>
          <w:lang w:val="uk-UA"/>
        </w:rPr>
        <w:t>ної залози –</w:t>
      </w:r>
      <w:r w:rsidR="00B10DE3">
        <w:rPr>
          <w:bCs/>
          <w:sz w:val="28"/>
          <w:szCs w:val="28"/>
          <w:lang w:val="uk-UA"/>
        </w:rPr>
        <w:t xml:space="preserve"> 28,6</w:t>
      </w:r>
      <w:r>
        <w:rPr>
          <w:bCs/>
          <w:sz w:val="28"/>
          <w:szCs w:val="28"/>
          <w:lang w:val="uk-UA"/>
        </w:rPr>
        <w:t xml:space="preserve"> відсотка</w:t>
      </w:r>
      <w:r w:rsidR="00B10DE3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Ц</w:t>
      </w:r>
      <w:r w:rsidR="00B10DE3">
        <w:rPr>
          <w:bCs/>
          <w:sz w:val="28"/>
          <w:szCs w:val="28"/>
          <w:lang w:val="uk-UA"/>
        </w:rPr>
        <w:t>е зумовлено недостатнім рівнем санітар</w:t>
      </w:r>
      <w:r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 xml:space="preserve">ної освіти населення, </w:t>
      </w:r>
      <w:r>
        <w:rPr>
          <w:bCs/>
          <w:sz w:val="28"/>
          <w:szCs w:val="28"/>
          <w:lang w:val="uk-UA"/>
        </w:rPr>
        <w:t xml:space="preserve">низькою </w:t>
      </w:r>
      <w:r w:rsidR="00B10DE3">
        <w:rPr>
          <w:bCs/>
          <w:sz w:val="28"/>
          <w:szCs w:val="28"/>
          <w:lang w:val="uk-UA"/>
        </w:rPr>
        <w:t xml:space="preserve">якістю онкопрофоглядів, </w:t>
      </w:r>
      <w:r w:rsidR="00911327">
        <w:rPr>
          <w:bCs/>
          <w:sz w:val="28"/>
          <w:szCs w:val="28"/>
          <w:lang w:val="uk-UA"/>
        </w:rPr>
        <w:t xml:space="preserve">браком </w:t>
      </w:r>
      <w:r w:rsidR="00B10DE3">
        <w:rPr>
          <w:bCs/>
          <w:sz w:val="28"/>
          <w:szCs w:val="28"/>
          <w:lang w:val="uk-UA"/>
        </w:rPr>
        <w:t>діагностич</w:t>
      </w:r>
      <w:r w:rsidR="00911327"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>ного обладнання. Слід пла</w:t>
      </w:r>
      <w:r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 xml:space="preserve">нувати придбання такого обладнання за кошти місцевих бюджетів </w:t>
      </w: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 xml:space="preserve"> рамках виконання завдань програми.</w:t>
      </w:r>
    </w:p>
    <w:p w:rsidR="00A26DED" w:rsidRDefault="00B10DE3" w:rsidP="00A26DED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час дії програми придбано апарат для зварювання живих тканин, мікроскопи, набори хірургічних інструментів, холодильне обладнання на загальну суму 285</w:t>
      </w:r>
      <w:r w:rsidR="00A26DED">
        <w:rPr>
          <w:sz w:val="28"/>
          <w:szCs w:val="28"/>
          <w:lang w:val="uk-UA"/>
        </w:rPr>
        <w:t>,0 тис.</w:t>
      </w:r>
      <w:r>
        <w:rPr>
          <w:sz w:val="28"/>
          <w:szCs w:val="28"/>
          <w:lang w:val="uk-UA"/>
        </w:rPr>
        <w:t>грн. для обласного онкологічного диспансеру.</w:t>
      </w:r>
    </w:p>
    <w:p w:rsidR="00A26DED" w:rsidRPr="00A26DED" w:rsidRDefault="00B10DE3" w:rsidP="00A26DED">
      <w:pPr>
        <w:spacing w:after="80"/>
        <w:ind w:firstLine="709"/>
        <w:jc w:val="both"/>
        <w:rPr>
          <w:sz w:val="28"/>
          <w:lang w:val="uk-UA"/>
        </w:rPr>
      </w:pPr>
      <w:r w:rsidRPr="00A26DED">
        <w:rPr>
          <w:sz w:val="28"/>
          <w:lang w:val="uk-UA"/>
        </w:rPr>
        <w:t>Суттєво покращилас</w:t>
      </w:r>
      <w:r w:rsidR="00A26DED" w:rsidRPr="00A26DED">
        <w:rPr>
          <w:sz w:val="28"/>
          <w:lang w:val="uk-UA"/>
        </w:rPr>
        <w:t>я</w:t>
      </w:r>
      <w:r w:rsidRPr="00A26DED">
        <w:rPr>
          <w:sz w:val="28"/>
          <w:lang w:val="uk-UA"/>
        </w:rPr>
        <w:t xml:space="preserve"> ситуація із забезпеченням рентгендіагностичним обладнанням медичних закладів області: у 2011 році закуплено 2 рентген-апарати на 2 робочих місця, 6 рентгенапаратів на 3 робочих місця, 7 цифрових стаціонарних флюорографів; у 2012 році за рахунок обласного бюджету прид</w:t>
      </w:r>
      <w:r w:rsidR="00A26DED" w:rsidRPr="00A26DED">
        <w:rPr>
          <w:sz w:val="28"/>
          <w:lang w:val="uk-UA"/>
        </w:rPr>
        <w:softHyphen/>
      </w:r>
      <w:r w:rsidRPr="00A26DED">
        <w:rPr>
          <w:sz w:val="28"/>
          <w:lang w:val="uk-UA"/>
        </w:rPr>
        <w:t>бано ще 2 рентгендіагностичних комплекси на 3 робочих місця.</w:t>
      </w:r>
    </w:p>
    <w:p w:rsidR="00A26DED" w:rsidRDefault="00A26DED" w:rsidP="00A26DED">
      <w:pPr>
        <w:spacing w:after="8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</w:t>
      </w:r>
      <w:r w:rsidR="00B10DE3" w:rsidRPr="00A26DED">
        <w:rPr>
          <w:sz w:val="28"/>
          <w:lang w:val="uk-UA"/>
        </w:rPr>
        <w:t>начн</w:t>
      </w:r>
      <w:r>
        <w:rPr>
          <w:sz w:val="28"/>
          <w:lang w:val="uk-UA"/>
        </w:rPr>
        <w:t>у</w:t>
      </w:r>
      <w:r w:rsidR="00B10DE3" w:rsidRPr="00A26DED">
        <w:rPr>
          <w:sz w:val="28"/>
          <w:lang w:val="uk-UA"/>
        </w:rPr>
        <w:t xml:space="preserve"> робот</w:t>
      </w:r>
      <w:r>
        <w:rPr>
          <w:sz w:val="28"/>
          <w:lang w:val="uk-UA"/>
        </w:rPr>
        <w:t>у проведено</w:t>
      </w:r>
      <w:r w:rsidR="00B10DE3" w:rsidRPr="00A26DED">
        <w:rPr>
          <w:sz w:val="28"/>
          <w:lang w:val="uk-UA"/>
        </w:rPr>
        <w:t xml:space="preserve"> з покращення матеріально-технічної бази об</w:t>
      </w:r>
      <w:r>
        <w:rPr>
          <w:sz w:val="28"/>
          <w:lang w:val="uk-UA"/>
        </w:rPr>
        <w:softHyphen/>
      </w:r>
      <w:r w:rsidR="00B10DE3" w:rsidRPr="00A26DED">
        <w:rPr>
          <w:sz w:val="28"/>
          <w:lang w:val="uk-UA"/>
        </w:rPr>
        <w:t xml:space="preserve">ласного онкодиспансеру. </w:t>
      </w:r>
      <w:r>
        <w:rPr>
          <w:sz w:val="28"/>
          <w:lang w:val="uk-UA"/>
        </w:rPr>
        <w:t>У</w:t>
      </w:r>
      <w:r w:rsidR="00B10DE3" w:rsidRPr="00A26DED">
        <w:rPr>
          <w:sz w:val="28"/>
          <w:lang w:val="uk-UA"/>
        </w:rPr>
        <w:t xml:space="preserve"> поточному році буде закуплено 2 наркозно-ди</w:t>
      </w:r>
      <w:r>
        <w:rPr>
          <w:sz w:val="28"/>
          <w:lang w:val="uk-UA"/>
        </w:rPr>
        <w:softHyphen/>
      </w:r>
      <w:r w:rsidR="00B10DE3" w:rsidRPr="00A26DED">
        <w:rPr>
          <w:sz w:val="28"/>
          <w:lang w:val="uk-UA"/>
        </w:rPr>
        <w:t>хал</w:t>
      </w:r>
      <w:r>
        <w:rPr>
          <w:sz w:val="28"/>
          <w:lang w:val="uk-UA"/>
        </w:rPr>
        <w:t>ьних апарати на суму 300,0 тис.</w:t>
      </w:r>
      <w:r w:rsidR="00B10DE3" w:rsidRPr="00A26DED">
        <w:rPr>
          <w:sz w:val="28"/>
          <w:lang w:val="uk-UA"/>
        </w:rPr>
        <w:t>грн. (розпочато процедури закупівлі).</w:t>
      </w:r>
    </w:p>
    <w:p w:rsidR="00A26DED" w:rsidRDefault="00A26DED" w:rsidP="00A26DED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У</w:t>
      </w:r>
      <w:r w:rsidR="00B10DE3">
        <w:rPr>
          <w:bCs/>
          <w:sz w:val="28"/>
          <w:szCs w:val="28"/>
          <w:lang w:val="uk-UA"/>
        </w:rPr>
        <w:t xml:space="preserve"> рамках впровадження державно-приватного партнерства з Фондом Ри</w:t>
      </w:r>
      <w:r>
        <w:rPr>
          <w:bCs/>
          <w:sz w:val="28"/>
          <w:szCs w:val="28"/>
          <w:lang w:val="uk-UA"/>
        </w:rPr>
        <w:softHyphen/>
      </w:r>
      <w:r w:rsidR="00B10DE3">
        <w:rPr>
          <w:bCs/>
          <w:sz w:val="28"/>
          <w:szCs w:val="28"/>
          <w:lang w:val="uk-UA"/>
        </w:rPr>
        <w:t xml:space="preserve">ната Ахметова </w:t>
      </w:r>
      <w:r>
        <w:rPr>
          <w:bCs/>
          <w:sz w:val="28"/>
          <w:szCs w:val="28"/>
          <w:lang w:val="uk-UA"/>
        </w:rPr>
        <w:t>“</w:t>
      </w:r>
      <w:r w:rsidR="00B10DE3">
        <w:rPr>
          <w:bCs/>
          <w:sz w:val="28"/>
          <w:szCs w:val="28"/>
          <w:lang w:val="uk-UA"/>
        </w:rPr>
        <w:t>Розвиток України</w:t>
      </w:r>
      <w:r>
        <w:rPr>
          <w:bCs/>
          <w:sz w:val="28"/>
          <w:szCs w:val="28"/>
          <w:lang w:val="uk-UA"/>
        </w:rPr>
        <w:t>”</w:t>
      </w:r>
      <w:r w:rsidR="00B10DE3">
        <w:rPr>
          <w:bCs/>
          <w:sz w:val="28"/>
          <w:szCs w:val="28"/>
          <w:lang w:val="uk-UA"/>
        </w:rPr>
        <w:t xml:space="preserve"> у 2012 році в диспансері встановлено комп’ютерний томограф вартістю 5,6 млн.грн. (співфінансування обласного бюджету с</w:t>
      </w:r>
      <w:r>
        <w:rPr>
          <w:bCs/>
          <w:sz w:val="28"/>
          <w:szCs w:val="28"/>
          <w:lang w:val="uk-UA"/>
        </w:rPr>
        <w:t>тановило 665,8 тис.</w:t>
      </w:r>
      <w:r w:rsidR="00B10DE3">
        <w:rPr>
          <w:bCs/>
          <w:sz w:val="28"/>
          <w:szCs w:val="28"/>
          <w:lang w:val="uk-UA"/>
        </w:rPr>
        <w:t xml:space="preserve">грн.). У 2013 році для роботи комп’ютерного томографа на придбання </w:t>
      </w:r>
      <w:r w:rsidR="00911327">
        <w:rPr>
          <w:bCs/>
          <w:sz w:val="28"/>
          <w:szCs w:val="28"/>
          <w:lang w:val="uk-UA"/>
        </w:rPr>
        <w:t xml:space="preserve">витратних </w:t>
      </w:r>
      <w:r w:rsidR="00B10DE3">
        <w:rPr>
          <w:bCs/>
          <w:sz w:val="28"/>
          <w:szCs w:val="28"/>
          <w:lang w:val="uk-UA"/>
        </w:rPr>
        <w:t>матеріалів виділено 400,0 тис. гр</w:t>
      </w:r>
      <w:r>
        <w:rPr>
          <w:bCs/>
          <w:sz w:val="28"/>
          <w:szCs w:val="28"/>
          <w:lang w:val="uk-UA"/>
        </w:rPr>
        <w:t>ивень</w:t>
      </w:r>
      <w:r w:rsidR="00B10DE3">
        <w:rPr>
          <w:bCs/>
          <w:sz w:val="28"/>
          <w:szCs w:val="28"/>
          <w:lang w:val="uk-UA"/>
        </w:rPr>
        <w:t>.</w:t>
      </w:r>
    </w:p>
    <w:p w:rsidR="009F2EEF" w:rsidRDefault="00B10DE3" w:rsidP="009F2EEF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 w:rsidRPr="00911327">
        <w:rPr>
          <w:bCs/>
          <w:spacing w:val="-4"/>
          <w:sz w:val="28"/>
          <w:szCs w:val="28"/>
          <w:lang w:val="uk-UA"/>
        </w:rPr>
        <w:t>З метою удосконалення методик</w:t>
      </w:r>
      <w:r w:rsidR="00911327" w:rsidRPr="00911327">
        <w:rPr>
          <w:bCs/>
          <w:spacing w:val="-4"/>
          <w:sz w:val="28"/>
          <w:szCs w:val="28"/>
          <w:lang w:val="uk-UA"/>
        </w:rPr>
        <w:t>и</w:t>
      </w:r>
      <w:r w:rsidRPr="00911327">
        <w:rPr>
          <w:bCs/>
          <w:spacing w:val="-4"/>
          <w:sz w:val="28"/>
          <w:szCs w:val="28"/>
          <w:lang w:val="uk-UA"/>
        </w:rPr>
        <w:t xml:space="preserve"> діагностики та лікування онкопатології</w:t>
      </w:r>
      <w:r>
        <w:rPr>
          <w:bCs/>
          <w:sz w:val="28"/>
          <w:szCs w:val="28"/>
          <w:lang w:val="uk-UA"/>
        </w:rPr>
        <w:t xml:space="preserve"> лікарі обласного онкодиспансеру </w:t>
      </w:r>
      <w:r w:rsidR="00A26DED">
        <w:rPr>
          <w:bCs/>
          <w:sz w:val="28"/>
          <w:szCs w:val="28"/>
          <w:lang w:val="uk-UA"/>
        </w:rPr>
        <w:t xml:space="preserve">беруть </w:t>
      </w:r>
      <w:r>
        <w:rPr>
          <w:bCs/>
          <w:sz w:val="28"/>
          <w:szCs w:val="28"/>
          <w:lang w:val="uk-UA"/>
        </w:rPr>
        <w:t xml:space="preserve">участь </w:t>
      </w:r>
      <w:r w:rsidR="00A26DED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проектах міжнародного спів</w:t>
      </w:r>
      <w:r w:rsidRPr="00A26DED">
        <w:rPr>
          <w:bCs/>
          <w:spacing w:val="-6"/>
          <w:sz w:val="28"/>
          <w:szCs w:val="28"/>
          <w:lang w:val="uk-UA"/>
        </w:rPr>
        <w:t>робітництва: у 2012 році 1 лікар пройш</w:t>
      </w:r>
      <w:r w:rsidR="00A26DED" w:rsidRPr="00A26DED">
        <w:rPr>
          <w:bCs/>
          <w:spacing w:val="-6"/>
          <w:sz w:val="28"/>
          <w:szCs w:val="28"/>
          <w:lang w:val="uk-UA"/>
        </w:rPr>
        <w:t xml:space="preserve">ов </w:t>
      </w:r>
      <w:r w:rsidRPr="00A26DED">
        <w:rPr>
          <w:bCs/>
          <w:spacing w:val="-6"/>
          <w:sz w:val="28"/>
          <w:szCs w:val="28"/>
          <w:lang w:val="uk-UA"/>
        </w:rPr>
        <w:t xml:space="preserve">стажування за кордоном, 12 </w:t>
      </w:r>
      <w:r w:rsidR="00A26DED" w:rsidRPr="00A26DED">
        <w:rPr>
          <w:bCs/>
          <w:spacing w:val="-6"/>
          <w:sz w:val="28"/>
          <w:szCs w:val="28"/>
          <w:lang w:val="uk-UA"/>
        </w:rPr>
        <w:t>– бра</w:t>
      </w:r>
      <w:r w:rsidR="00A26DED">
        <w:rPr>
          <w:bCs/>
          <w:sz w:val="28"/>
          <w:szCs w:val="28"/>
          <w:lang w:val="uk-UA"/>
        </w:rPr>
        <w:t xml:space="preserve">ли </w:t>
      </w:r>
      <w:r>
        <w:rPr>
          <w:bCs/>
          <w:sz w:val="28"/>
          <w:szCs w:val="28"/>
          <w:lang w:val="uk-UA"/>
        </w:rPr>
        <w:t xml:space="preserve">участь </w:t>
      </w:r>
      <w:r w:rsidR="00A26DED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міжнародних конференціях, </w:t>
      </w:r>
      <w:r w:rsidR="00A26DED">
        <w:rPr>
          <w:bCs/>
          <w:sz w:val="28"/>
          <w:szCs w:val="28"/>
          <w:lang w:val="uk-UA"/>
        </w:rPr>
        <w:t xml:space="preserve">цьогоріч за кордоном стажувався </w:t>
      </w:r>
      <w:r>
        <w:rPr>
          <w:bCs/>
          <w:sz w:val="28"/>
          <w:szCs w:val="28"/>
          <w:lang w:val="uk-UA"/>
        </w:rPr>
        <w:t xml:space="preserve">1 лікар, 4 – </w:t>
      </w:r>
      <w:r w:rsidR="00A26DED">
        <w:rPr>
          <w:bCs/>
          <w:sz w:val="28"/>
          <w:szCs w:val="28"/>
          <w:lang w:val="uk-UA"/>
        </w:rPr>
        <w:t xml:space="preserve">взяли </w:t>
      </w:r>
      <w:r>
        <w:rPr>
          <w:bCs/>
          <w:sz w:val="28"/>
          <w:szCs w:val="28"/>
          <w:lang w:val="uk-UA"/>
        </w:rPr>
        <w:t xml:space="preserve">участь </w:t>
      </w:r>
      <w:r w:rsidR="00A26DED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міжнародних конференціях.</w:t>
      </w:r>
    </w:p>
    <w:p w:rsidR="00F51D8E" w:rsidRDefault="009F2EEF" w:rsidP="00F51D8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Частка хворих, охоплених </w:t>
      </w:r>
      <w:r w:rsidR="00B10DE3">
        <w:rPr>
          <w:sz w:val="28"/>
          <w:szCs w:val="28"/>
          <w:lang w:val="uk-UA"/>
        </w:rPr>
        <w:t>спеціальн</w:t>
      </w:r>
      <w:r>
        <w:rPr>
          <w:sz w:val="28"/>
          <w:szCs w:val="28"/>
          <w:lang w:val="uk-UA"/>
        </w:rPr>
        <w:t xml:space="preserve">им </w:t>
      </w:r>
      <w:r w:rsidR="00B10DE3">
        <w:rPr>
          <w:sz w:val="28"/>
          <w:szCs w:val="28"/>
          <w:lang w:val="uk-UA"/>
        </w:rPr>
        <w:t>лікування</w:t>
      </w:r>
      <w:r>
        <w:rPr>
          <w:sz w:val="28"/>
          <w:szCs w:val="28"/>
          <w:lang w:val="uk-UA"/>
        </w:rPr>
        <w:t>м</w:t>
      </w:r>
      <w:r w:rsidR="00B10DE3">
        <w:rPr>
          <w:bCs/>
          <w:sz w:val="28"/>
          <w:szCs w:val="28"/>
          <w:lang w:val="uk-UA"/>
        </w:rPr>
        <w:t>, зросла до 69,4% (</w:t>
      </w:r>
      <w:r w:rsidR="00F51D8E">
        <w:rPr>
          <w:bCs/>
          <w:sz w:val="28"/>
          <w:szCs w:val="28"/>
          <w:lang w:val="uk-UA"/>
        </w:rPr>
        <w:t>у </w:t>
      </w:r>
      <w:r w:rsidR="00B10DE3">
        <w:rPr>
          <w:bCs/>
          <w:sz w:val="28"/>
          <w:szCs w:val="28"/>
          <w:lang w:val="uk-UA"/>
        </w:rPr>
        <w:t>минулі рок</w:t>
      </w:r>
      <w:r w:rsidR="00F51D8E">
        <w:rPr>
          <w:bCs/>
          <w:sz w:val="28"/>
          <w:szCs w:val="28"/>
          <w:lang w:val="uk-UA"/>
        </w:rPr>
        <w:t>и 64,8-</w:t>
      </w:r>
      <w:r w:rsidR="00B10DE3">
        <w:rPr>
          <w:bCs/>
          <w:sz w:val="28"/>
          <w:szCs w:val="28"/>
          <w:lang w:val="uk-UA"/>
        </w:rPr>
        <w:t>68,3%</w:t>
      </w:r>
      <w:r w:rsidR="00F51D8E">
        <w:rPr>
          <w:bCs/>
          <w:sz w:val="28"/>
          <w:szCs w:val="28"/>
          <w:lang w:val="uk-UA"/>
        </w:rPr>
        <w:t>)</w:t>
      </w:r>
      <w:r w:rsidR="00B10DE3">
        <w:rPr>
          <w:bCs/>
          <w:sz w:val="28"/>
          <w:szCs w:val="28"/>
          <w:lang w:val="uk-UA"/>
        </w:rPr>
        <w:t xml:space="preserve">. Область за цим показником </w:t>
      </w:r>
      <w:r w:rsidR="00F51D8E">
        <w:rPr>
          <w:bCs/>
          <w:sz w:val="28"/>
          <w:szCs w:val="28"/>
          <w:lang w:val="uk-UA"/>
        </w:rPr>
        <w:t xml:space="preserve">посідає </w:t>
      </w:r>
      <w:r w:rsidR="00B10DE3">
        <w:rPr>
          <w:bCs/>
          <w:sz w:val="28"/>
          <w:szCs w:val="28"/>
          <w:lang w:val="uk-UA"/>
        </w:rPr>
        <w:t>12 рангове місц</w:t>
      </w:r>
      <w:r w:rsidR="00911327">
        <w:rPr>
          <w:bCs/>
          <w:sz w:val="28"/>
          <w:szCs w:val="28"/>
          <w:lang w:val="uk-UA"/>
        </w:rPr>
        <w:t>е</w:t>
      </w:r>
      <w:r w:rsidR="00B10DE3">
        <w:rPr>
          <w:bCs/>
          <w:sz w:val="28"/>
          <w:szCs w:val="28"/>
          <w:lang w:val="uk-UA"/>
        </w:rPr>
        <w:t xml:space="preserve"> в Україні. </w:t>
      </w:r>
      <w:r w:rsidR="00F51D8E">
        <w:rPr>
          <w:bCs/>
          <w:sz w:val="28"/>
          <w:szCs w:val="28"/>
          <w:lang w:val="uk-UA"/>
        </w:rPr>
        <w:t xml:space="preserve">Водночас, </w:t>
      </w:r>
      <w:r w:rsidR="00B10DE3">
        <w:rPr>
          <w:bCs/>
          <w:sz w:val="28"/>
          <w:szCs w:val="28"/>
          <w:lang w:val="uk-UA"/>
        </w:rPr>
        <w:t xml:space="preserve">у Віньковецькому, Волочиському, Городоцькому, Дунаєвецькому, Кам’янець-Подільському, Новоушицькому, Полонському, Ярмолинецькому </w:t>
      </w:r>
      <w:r w:rsidR="00F51D8E">
        <w:rPr>
          <w:bCs/>
          <w:sz w:val="28"/>
          <w:szCs w:val="28"/>
          <w:lang w:val="uk-UA"/>
        </w:rPr>
        <w:t>районах</w:t>
      </w:r>
      <w:r w:rsidR="00B10DE3">
        <w:rPr>
          <w:bCs/>
          <w:sz w:val="28"/>
          <w:szCs w:val="28"/>
          <w:lang w:val="uk-UA"/>
        </w:rPr>
        <w:t xml:space="preserve"> показник охоплених спеціальним лікуванням нижче середньообласного рівня.</w:t>
      </w:r>
    </w:p>
    <w:p w:rsidR="00F51D8E" w:rsidRDefault="00B10DE3" w:rsidP="00F51D8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Зокрема, недостатньо охоплен</w:t>
      </w:r>
      <w:r w:rsidR="00F51D8E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 xml:space="preserve"> спеціальним лікуванням хвор</w:t>
      </w:r>
      <w:r w:rsidR="00F51D8E">
        <w:rPr>
          <w:bCs/>
          <w:sz w:val="28"/>
          <w:szCs w:val="28"/>
          <w:lang w:val="uk-UA"/>
        </w:rPr>
        <w:t>их</w:t>
      </w:r>
      <w:r>
        <w:rPr>
          <w:bCs/>
          <w:sz w:val="28"/>
          <w:szCs w:val="28"/>
          <w:lang w:val="uk-UA"/>
        </w:rPr>
        <w:t xml:space="preserve"> на рак стравоходу (55,3%), </w:t>
      </w:r>
      <w:r w:rsidR="00F51D8E">
        <w:rPr>
          <w:bCs/>
          <w:sz w:val="28"/>
          <w:szCs w:val="28"/>
          <w:lang w:val="uk-UA"/>
        </w:rPr>
        <w:t>шлунку (53,1%), легень (40,5%).</w:t>
      </w:r>
    </w:p>
    <w:p w:rsidR="00F51D8E" w:rsidRDefault="00B10DE3" w:rsidP="00F51D8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забезпечення стабільної роботи обласного онкологічного диспан</w:t>
      </w:r>
      <w:r w:rsidR="00F51D8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серу на 2013 рік затвердж</w:t>
      </w:r>
      <w:r w:rsidR="00F51D8E">
        <w:rPr>
          <w:sz w:val="28"/>
          <w:szCs w:val="28"/>
          <w:lang w:val="uk-UA"/>
        </w:rPr>
        <w:t>ено видатки в сумі 26534,8 тис.</w:t>
      </w:r>
      <w:r>
        <w:rPr>
          <w:sz w:val="28"/>
          <w:szCs w:val="28"/>
          <w:lang w:val="uk-UA"/>
        </w:rPr>
        <w:t>грн., у т</w:t>
      </w:r>
      <w:r w:rsidR="00F51D8E">
        <w:rPr>
          <w:sz w:val="28"/>
          <w:szCs w:val="28"/>
          <w:lang w:val="uk-UA"/>
        </w:rPr>
        <w:t xml:space="preserve">ому </w:t>
      </w:r>
      <w:r>
        <w:rPr>
          <w:sz w:val="28"/>
          <w:szCs w:val="28"/>
          <w:lang w:val="uk-UA"/>
        </w:rPr>
        <w:t>ч</w:t>
      </w:r>
      <w:r w:rsidR="00F51D8E">
        <w:rPr>
          <w:sz w:val="28"/>
          <w:szCs w:val="28"/>
          <w:lang w:val="uk-UA"/>
        </w:rPr>
        <w:t>ислі</w:t>
      </w:r>
      <w:r>
        <w:rPr>
          <w:sz w:val="28"/>
          <w:szCs w:val="28"/>
          <w:lang w:val="uk-UA"/>
        </w:rPr>
        <w:t xml:space="preserve"> на закупівлю медикаментів та виробів медичного призначення </w:t>
      </w:r>
      <w:r w:rsidR="00911327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2157,6 тис. гр</w:t>
      </w:r>
      <w:r w:rsidR="00F51D8E">
        <w:rPr>
          <w:sz w:val="28"/>
          <w:szCs w:val="28"/>
          <w:lang w:val="uk-UA"/>
        </w:rPr>
        <w:t>и</w:t>
      </w:r>
      <w:r w:rsidR="00F51D8E">
        <w:rPr>
          <w:sz w:val="28"/>
          <w:szCs w:val="28"/>
          <w:lang w:val="uk-UA"/>
        </w:rPr>
        <w:softHyphen/>
        <w:t>вень</w:t>
      </w:r>
      <w:r>
        <w:rPr>
          <w:sz w:val="28"/>
          <w:szCs w:val="28"/>
          <w:lang w:val="uk-UA"/>
        </w:rPr>
        <w:t>. Вартість 1 ліжко-дня по медикамента</w:t>
      </w:r>
      <w:r w:rsidR="00F51D8E">
        <w:rPr>
          <w:sz w:val="28"/>
          <w:szCs w:val="28"/>
          <w:lang w:val="uk-UA"/>
        </w:rPr>
        <w:t xml:space="preserve">х становить </w:t>
      </w:r>
      <w:r>
        <w:rPr>
          <w:sz w:val="28"/>
          <w:szCs w:val="28"/>
          <w:lang w:val="uk-UA"/>
        </w:rPr>
        <w:t>18,9 гр</w:t>
      </w:r>
      <w:r w:rsidR="00F51D8E">
        <w:rPr>
          <w:sz w:val="28"/>
          <w:szCs w:val="28"/>
          <w:lang w:val="uk-UA"/>
        </w:rPr>
        <w:t>ивні</w:t>
      </w:r>
      <w:r>
        <w:rPr>
          <w:sz w:val="28"/>
          <w:szCs w:val="28"/>
          <w:lang w:val="uk-UA"/>
        </w:rPr>
        <w:t>.</w:t>
      </w:r>
    </w:p>
    <w:p w:rsidR="00F51D8E" w:rsidRDefault="00B10DE3" w:rsidP="00F51D8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2012 році на виконання заходів</w:t>
      </w:r>
      <w:r w:rsidR="00F51D8E">
        <w:rPr>
          <w:sz w:val="28"/>
          <w:szCs w:val="28"/>
          <w:lang w:val="uk-UA"/>
        </w:rPr>
        <w:t xml:space="preserve"> програми з державного бюджету </w:t>
      </w:r>
      <w:r>
        <w:rPr>
          <w:sz w:val="28"/>
          <w:szCs w:val="28"/>
          <w:lang w:val="uk-UA"/>
        </w:rPr>
        <w:t>отри</w:t>
      </w:r>
      <w:r w:rsidR="00F51D8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ма</w:t>
      </w:r>
      <w:r w:rsidRPr="00F51D8E">
        <w:rPr>
          <w:spacing w:val="-6"/>
          <w:sz w:val="28"/>
          <w:szCs w:val="28"/>
          <w:lang w:val="uk-UA"/>
        </w:rPr>
        <w:t xml:space="preserve">но ліків для лікування дорослих </w:t>
      </w:r>
      <w:r w:rsidR="00F51D8E" w:rsidRPr="00F51D8E">
        <w:rPr>
          <w:spacing w:val="-6"/>
          <w:sz w:val="28"/>
          <w:szCs w:val="28"/>
          <w:lang w:val="uk-UA"/>
        </w:rPr>
        <w:t>онкохворих на суму 11147,1 тис.</w:t>
      </w:r>
      <w:r w:rsidRPr="00F51D8E">
        <w:rPr>
          <w:spacing w:val="-6"/>
          <w:sz w:val="28"/>
          <w:szCs w:val="28"/>
          <w:lang w:val="uk-UA"/>
        </w:rPr>
        <w:t xml:space="preserve">грн., дітей – </w:t>
      </w:r>
      <w:r>
        <w:rPr>
          <w:sz w:val="28"/>
          <w:szCs w:val="28"/>
          <w:lang w:val="uk-UA"/>
        </w:rPr>
        <w:t>1630</w:t>
      </w:r>
      <w:r w:rsidR="00F51D8E">
        <w:rPr>
          <w:sz w:val="28"/>
          <w:szCs w:val="28"/>
          <w:lang w:val="uk-UA"/>
        </w:rPr>
        <w:t>,0</w:t>
      </w:r>
      <w:r>
        <w:rPr>
          <w:sz w:val="28"/>
          <w:szCs w:val="28"/>
          <w:lang w:val="uk-UA"/>
        </w:rPr>
        <w:t xml:space="preserve"> тис. гр</w:t>
      </w:r>
      <w:r w:rsidR="00F51D8E">
        <w:rPr>
          <w:sz w:val="28"/>
          <w:szCs w:val="28"/>
          <w:lang w:val="uk-UA"/>
        </w:rPr>
        <w:t>ивень</w:t>
      </w:r>
      <w:r>
        <w:rPr>
          <w:sz w:val="28"/>
          <w:szCs w:val="28"/>
          <w:lang w:val="uk-UA"/>
        </w:rPr>
        <w:t>. У 2013 році за</w:t>
      </w:r>
      <w:r w:rsidR="00F51D8E">
        <w:rPr>
          <w:sz w:val="28"/>
          <w:szCs w:val="28"/>
          <w:lang w:val="uk-UA"/>
        </w:rPr>
        <w:t xml:space="preserve"> кошти державного бюджету перед</w:t>
      </w:r>
      <w:r>
        <w:rPr>
          <w:sz w:val="28"/>
          <w:szCs w:val="28"/>
          <w:lang w:val="uk-UA"/>
        </w:rPr>
        <w:t>бачено отримання мед</w:t>
      </w:r>
      <w:r w:rsidR="00F51D8E">
        <w:rPr>
          <w:sz w:val="28"/>
          <w:szCs w:val="28"/>
          <w:lang w:val="uk-UA"/>
        </w:rPr>
        <w:t>икаментів на суму 9060,0 тис.</w:t>
      </w:r>
      <w:r>
        <w:rPr>
          <w:sz w:val="28"/>
          <w:szCs w:val="28"/>
          <w:lang w:val="uk-UA"/>
        </w:rPr>
        <w:t xml:space="preserve">грн., у І кварталі вже отримано </w:t>
      </w:r>
      <w:r w:rsidR="00911327">
        <w:rPr>
          <w:sz w:val="28"/>
          <w:szCs w:val="28"/>
          <w:lang w:val="uk-UA"/>
        </w:rPr>
        <w:t xml:space="preserve">медикаментів </w:t>
      </w:r>
      <w:r w:rsidR="00F51D8E">
        <w:rPr>
          <w:sz w:val="28"/>
          <w:szCs w:val="28"/>
          <w:lang w:val="uk-UA"/>
        </w:rPr>
        <w:t>для дорослих на суму 906,6 тис.</w:t>
      </w:r>
      <w:r>
        <w:rPr>
          <w:sz w:val="28"/>
          <w:szCs w:val="28"/>
          <w:lang w:val="uk-UA"/>
        </w:rPr>
        <w:t xml:space="preserve">грн., для дітей – 235,8 тис. гривень. </w:t>
      </w:r>
    </w:p>
    <w:p w:rsidR="00F51D8E" w:rsidRDefault="00B10DE3" w:rsidP="00F51D8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Враховуючи актуальність питання закупівлі медикаментів для онкохво</w:t>
      </w:r>
      <w:r w:rsidR="00F51D8E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>рих, комісією з розгляду питань з надання грошової допомоги громадянам, які потребують дороговартісного лікування, у 2012 році надан</w:t>
      </w:r>
      <w:r w:rsidR="00F51D8E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 xml:space="preserve"> матеріальн</w:t>
      </w:r>
      <w:r w:rsidR="00F51D8E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допомог</w:t>
      </w:r>
      <w:r w:rsidR="00F51D8E">
        <w:rPr>
          <w:bCs/>
          <w:sz w:val="28"/>
          <w:szCs w:val="28"/>
          <w:lang w:val="uk-UA"/>
        </w:rPr>
        <w:t>у</w:t>
      </w:r>
      <w:r>
        <w:rPr>
          <w:bCs/>
          <w:sz w:val="28"/>
          <w:szCs w:val="28"/>
          <w:lang w:val="uk-UA"/>
        </w:rPr>
        <w:t xml:space="preserve"> 137 онкохворим на загальну суму 802,08 тис.грн., </w:t>
      </w:r>
      <w:r w:rsidR="00911327">
        <w:rPr>
          <w:bCs/>
          <w:sz w:val="28"/>
          <w:szCs w:val="28"/>
          <w:lang w:val="uk-UA"/>
        </w:rPr>
        <w:t>цього</w:t>
      </w:r>
      <w:r w:rsidR="00F51D8E">
        <w:rPr>
          <w:bCs/>
          <w:sz w:val="28"/>
          <w:szCs w:val="28"/>
          <w:lang w:val="uk-UA"/>
        </w:rPr>
        <w:t xml:space="preserve">річ – </w:t>
      </w:r>
      <w:r>
        <w:rPr>
          <w:bCs/>
          <w:sz w:val="28"/>
          <w:szCs w:val="28"/>
          <w:lang w:val="uk-UA"/>
        </w:rPr>
        <w:t>78</w:t>
      </w:r>
      <w:r w:rsidR="00F51D8E">
        <w:rPr>
          <w:bCs/>
          <w:sz w:val="28"/>
          <w:szCs w:val="28"/>
          <w:lang w:val="uk-UA"/>
        </w:rPr>
        <w:t> </w:t>
      </w:r>
      <w:r>
        <w:rPr>
          <w:bCs/>
          <w:sz w:val="28"/>
          <w:szCs w:val="28"/>
          <w:lang w:val="uk-UA"/>
        </w:rPr>
        <w:t>хворим на суму 208</w:t>
      </w:r>
      <w:r w:rsidR="00F51D8E">
        <w:rPr>
          <w:bCs/>
          <w:sz w:val="28"/>
          <w:szCs w:val="28"/>
          <w:lang w:val="uk-UA"/>
        </w:rPr>
        <w:t>,0</w:t>
      </w:r>
      <w:r>
        <w:rPr>
          <w:bCs/>
          <w:sz w:val="28"/>
          <w:szCs w:val="28"/>
          <w:lang w:val="uk-UA"/>
        </w:rPr>
        <w:t xml:space="preserve"> тис.</w:t>
      </w:r>
      <w:r w:rsidR="00F51D8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гр</w:t>
      </w:r>
      <w:r w:rsidR="00F51D8E">
        <w:rPr>
          <w:bCs/>
          <w:sz w:val="28"/>
          <w:szCs w:val="28"/>
          <w:lang w:val="uk-UA"/>
        </w:rPr>
        <w:t>ивень</w:t>
      </w:r>
      <w:r>
        <w:rPr>
          <w:bCs/>
          <w:sz w:val="28"/>
          <w:szCs w:val="28"/>
          <w:lang w:val="uk-UA"/>
        </w:rPr>
        <w:t>.</w:t>
      </w:r>
    </w:p>
    <w:p w:rsidR="00B4297E" w:rsidRDefault="00B10DE3" w:rsidP="00B4297E">
      <w:pPr>
        <w:spacing w:after="80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Особливої уваги потребує розвиток паліативної та хоспісної допомоги онкологічним хворим, що з</w:t>
      </w:r>
      <w:r>
        <w:rPr>
          <w:bCs/>
          <w:sz w:val="28"/>
          <w:szCs w:val="28"/>
          <w:lang w:val="uk-UA"/>
        </w:rPr>
        <w:t>алишається проблем</w:t>
      </w:r>
      <w:r w:rsidR="00F51D8E">
        <w:rPr>
          <w:bCs/>
          <w:sz w:val="28"/>
          <w:szCs w:val="28"/>
          <w:lang w:val="uk-UA"/>
        </w:rPr>
        <w:t>ним</w:t>
      </w:r>
      <w:r>
        <w:rPr>
          <w:bCs/>
          <w:sz w:val="28"/>
          <w:szCs w:val="28"/>
          <w:lang w:val="uk-UA"/>
        </w:rPr>
        <w:t xml:space="preserve">. Функцію паліативного лікування покладено на функціонуючі стаціонари медичних закладів. </w:t>
      </w:r>
      <w:r w:rsidR="003C6004">
        <w:rPr>
          <w:bCs/>
          <w:sz w:val="28"/>
          <w:szCs w:val="28"/>
          <w:lang w:val="uk-UA"/>
        </w:rPr>
        <w:t>Прово</w:t>
      </w:r>
      <w:r w:rsidR="003C6004">
        <w:rPr>
          <w:bCs/>
          <w:sz w:val="28"/>
          <w:szCs w:val="28"/>
          <w:lang w:val="uk-UA"/>
        </w:rPr>
        <w:softHyphen/>
        <w:t xml:space="preserve">диться </w:t>
      </w:r>
      <w:r>
        <w:rPr>
          <w:bCs/>
          <w:sz w:val="28"/>
          <w:szCs w:val="28"/>
          <w:lang w:val="uk-UA"/>
        </w:rPr>
        <w:t>амбулаторне симптоматичного лікування, зокрема, зне</w:t>
      </w:r>
      <w:r w:rsidR="00F51D8E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>болення. Відпра</w:t>
      </w:r>
      <w:r w:rsidR="003C6004">
        <w:rPr>
          <w:bCs/>
          <w:sz w:val="28"/>
          <w:szCs w:val="28"/>
          <w:lang w:val="uk-UA"/>
        </w:rPr>
        <w:softHyphen/>
      </w:r>
      <w:r>
        <w:rPr>
          <w:bCs/>
          <w:sz w:val="28"/>
          <w:szCs w:val="28"/>
          <w:lang w:val="uk-UA"/>
        </w:rPr>
        <w:t>цьовується</w:t>
      </w:r>
      <w:r w:rsidR="00F51D8E">
        <w:rPr>
          <w:bCs/>
          <w:sz w:val="28"/>
          <w:szCs w:val="28"/>
          <w:lang w:val="uk-UA"/>
        </w:rPr>
        <w:t xml:space="preserve"> механізм </w:t>
      </w:r>
      <w:r>
        <w:rPr>
          <w:bCs/>
          <w:sz w:val="28"/>
          <w:szCs w:val="28"/>
          <w:lang w:val="uk-UA"/>
        </w:rPr>
        <w:t>застосування та обліку таблетованих форм наркотичних знеболюючих препаратів.</w:t>
      </w:r>
    </w:p>
    <w:p w:rsidR="00B4297E" w:rsidRDefault="00B10DE3" w:rsidP="00B4297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Налагоджен</w:t>
      </w:r>
      <w:r w:rsidR="00B4297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співпрац</w:t>
      </w:r>
      <w:r w:rsidR="00B4297E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з громадськими організаціями (“Хесед – Бешт”, “ДОННА”, “Амазонки світу”, “Допоможи дітям”), що дає можливість прове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дення медичної та соціальної реабілітації </w:t>
      </w:r>
      <w:r w:rsidR="00B4297E">
        <w:rPr>
          <w:sz w:val="28"/>
          <w:szCs w:val="28"/>
          <w:lang w:val="uk-UA"/>
        </w:rPr>
        <w:t xml:space="preserve">хворим на рак молочної залози, </w:t>
      </w:r>
      <w:r>
        <w:rPr>
          <w:sz w:val="28"/>
          <w:szCs w:val="28"/>
          <w:lang w:val="uk-UA"/>
        </w:rPr>
        <w:t>дітям з онкологічною патологією та їх батькам.</w:t>
      </w:r>
    </w:p>
    <w:p w:rsidR="00B10DE3" w:rsidRDefault="00B10DE3" w:rsidP="00B4297E">
      <w:pPr>
        <w:spacing w:after="8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області створен</w:t>
      </w:r>
      <w:r w:rsidR="00B4297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систем</w:t>
      </w:r>
      <w:r w:rsidR="00B4297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санітарної освіти населення з онкології, ши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роко висвітлю</w:t>
      </w:r>
      <w:r w:rsidR="00911327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ться у </w:t>
      </w:r>
      <w:r w:rsidR="00B4297E">
        <w:rPr>
          <w:sz w:val="28"/>
          <w:szCs w:val="28"/>
          <w:lang w:val="uk-UA"/>
        </w:rPr>
        <w:t xml:space="preserve">засобах масової інформації </w:t>
      </w:r>
      <w:r w:rsidR="00911327"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>профілактики раку, згубність шкідливих звичок, ранні ознаки злоякісних новоутворень, необхід</w:t>
      </w:r>
      <w:r w:rsidR="0091132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ність своєчасного звернення до лікаря. Лікарями обласного онко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диспансеру за рік здійснено 22 виступи на телебаченні, 14 – на радіо, надру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ковано 14 статей </w:t>
      </w:r>
      <w:r w:rsidR="00B4297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B4297E">
        <w:rPr>
          <w:sz w:val="28"/>
          <w:szCs w:val="28"/>
          <w:lang w:val="uk-UA"/>
        </w:rPr>
        <w:t>засобах масової інформації</w:t>
      </w:r>
      <w:r>
        <w:rPr>
          <w:sz w:val="28"/>
          <w:szCs w:val="28"/>
          <w:lang w:val="uk-UA"/>
        </w:rPr>
        <w:t>, проведено 19 науково</w:t>
      </w:r>
      <w:r w:rsidR="00B4297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прак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тичних конференцій на базі </w:t>
      </w:r>
      <w:r w:rsidR="00B4297E">
        <w:rPr>
          <w:sz w:val="28"/>
          <w:szCs w:val="28"/>
          <w:lang w:val="uk-UA"/>
        </w:rPr>
        <w:t>центральних районних лікарень</w:t>
      </w:r>
      <w:r>
        <w:rPr>
          <w:sz w:val="28"/>
          <w:szCs w:val="28"/>
          <w:lang w:val="uk-UA"/>
        </w:rPr>
        <w:t xml:space="preserve">, 15 виступів </w:t>
      </w:r>
      <w:r w:rsidR="00B4297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за</w:t>
      </w:r>
      <w:r w:rsidR="00B4297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гальноосвітніх </w:t>
      </w:r>
      <w:r w:rsidR="00911327">
        <w:rPr>
          <w:sz w:val="28"/>
          <w:szCs w:val="28"/>
          <w:lang w:val="uk-UA"/>
        </w:rPr>
        <w:t>нав</w:t>
      </w:r>
      <w:r w:rsidR="00911327">
        <w:rPr>
          <w:sz w:val="28"/>
          <w:szCs w:val="28"/>
          <w:lang w:val="uk-UA"/>
        </w:rPr>
        <w:softHyphen/>
        <w:t xml:space="preserve">чальних </w:t>
      </w:r>
      <w:r>
        <w:rPr>
          <w:sz w:val="28"/>
          <w:szCs w:val="28"/>
          <w:lang w:val="uk-UA"/>
        </w:rPr>
        <w:t>закладах, 162 лекції для населення, проведен</w:t>
      </w:r>
      <w:r w:rsidR="00B4297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пропагандистські к</w:t>
      </w:r>
      <w:r w:rsidR="00B4297E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м</w:t>
      </w:r>
      <w:r w:rsidR="00911327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панії, присвячені Всесвітньому </w:t>
      </w:r>
      <w:r w:rsidR="00B4297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 xml:space="preserve">ню боротьби з раком, Всеукраїнському </w:t>
      </w:r>
      <w:r w:rsidR="00B4297E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ню боротьби з раком молочної залози, Всеукраїнському тижню боротьби з раком шкіри.</w:t>
      </w:r>
    </w:p>
    <w:p w:rsidR="00B10DE3" w:rsidRPr="004A161F" w:rsidRDefault="00B10DE3" w:rsidP="004A161F">
      <w:pPr>
        <w:jc w:val="both"/>
        <w:rPr>
          <w:sz w:val="28"/>
          <w:szCs w:val="28"/>
          <w:lang w:val="uk-UA"/>
        </w:rPr>
      </w:pPr>
    </w:p>
    <w:p w:rsidR="00B10DE3" w:rsidRPr="004A161F" w:rsidRDefault="00B10DE3" w:rsidP="004A161F">
      <w:pPr>
        <w:jc w:val="both"/>
        <w:rPr>
          <w:sz w:val="28"/>
          <w:szCs w:val="28"/>
          <w:lang w:val="uk-UA"/>
        </w:rPr>
      </w:pPr>
    </w:p>
    <w:p w:rsidR="00B4297E" w:rsidRDefault="00B10DE3" w:rsidP="004A16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голови-керівник </w:t>
      </w:r>
    </w:p>
    <w:p w:rsidR="00B10DE3" w:rsidRDefault="00B10DE3" w:rsidP="004A16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</w:t>
      </w:r>
      <w:r w:rsidR="00B429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адміністрації</w:t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 w:rsidR="00B429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Л.Бернадська </w:t>
      </w:r>
    </w:p>
    <w:sectPr w:rsidR="00B10DE3" w:rsidSect="00845E5E">
      <w:headerReference w:type="even" r:id="rId8"/>
      <w:headerReference w:type="default" r:id="rId9"/>
      <w:pgSz w:w="11906" w:h="16838" w:code="9"/>
      <w:pgMar w:top="1134" w:right="680" w:bottom="107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BC" w:rsidRDefault="00A96FBC">
      <w:r>
        <w:separator/>
      </w:r>
    </w:p>
  </w:endnote>
  <w:endnote w:type="continuationSeparator" w:id="0">
    <w:p w:rsidR="00A96FBC" w:rsidRDefault="00A9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BC" w:rsidRDefault="00A96FBC">
      <w:r>
        <w:separator/>
      </w:r>
    </w:p>
  </w:footnote>
  <w:footnote w:type="continuationSeparator" w:id="0">
    <w:p w:rsidR="00A96FBC" w:rsidRDefault="00A96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5E" w:rsidRDefault="00845E5E" w:rsidP="00B10DE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B4297E">
      <w:rPr>
        <w:rStyle w:val="ab"/>
      </w:rPr>
      <w:fldChar w:fldCharType="separate"/>
    </w:r>
    <w:r w:rsidR="003C6004">
      <w:rPr>
        <w:rStyle w:val="ab"/>
        <w:noProof/>
      </w:rPr>
      <w:t>4</w:t>
    </w:r>
    <w:r>
      <w:rPr>
        <w:rStyle w:val="ab"/>
      </w:rPr>
      <w:fldChar w:fldCharType="end"/>
    </w:r>
  </w:p>
  <w:p w:rsidR="00845E5E" w:rsidRDefault="00845E5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E5E" w:rsidRDefault="00845E5E" w:rsidP="00B10DE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D4005">
      <w:rPr>
        <w:rStyle w:val="ab"/>
        <w:noProof/>
      </w:rPr>
      <w:t>4</w:t>
    </w:r>
    <w:r>
      <w:rPr>
        <w:rStyle w:val="ab"/>
      </w:rPr>
      <w:fldChar w:fldCharType="end"/>
    </w:r>
  </w:p>
  <w:p w:rsidR="00845E5E" w:rsidRDefault="00845E5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1F"/>
    <w:rsid w:val="0004445F"/>
    <w:rsid w:val="003C6004"/>
    <w:rsid w:val="004A161F"/>
    <w:rsid w:val="005F2166"/>
    <w:rsid w:val="00661396"/>
    <w:rsid w:val="006F17AD"/>
    <w:rsid w:val="00845E5E"/>
    <w:rsid w:val="008B53E2"/>
    <w:rsid w:val="00911327"/>
    <w:rsid w:val="00916569"/>
    <w:rsid w:val="009D4042"/>
    <w:rsid w:val="009F2EEF"/>
    <w:rsid w:val="00A07FAA"/>
    <w:rsid w:val="00A26DED"/>
    <w:rsid w:val="00A96FBC"/>
    <w:rsid w:val="00B10DE3"/>
    <w:rsid w:val="00B4297E"/>
    <w:rsid w:val="00BC038C"/>
    <w:rsid w:val="00BD4005"/>
    <w:rsid w:val="00D0093D"/>
    <w:rsid w:val="00F5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880" w:firstLine="720"/>
      <w:outlineLvl w:val="1"/>
    </w:pPr>
    <w:rPr>
      <w:b/>
      <w:sz w:val="32"/>
      <w:lang w:val="uk-U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FontStyle11">
    <w:name w:val="Font Style11"/>
    <w:basedOn w:val="10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  <w:rPr>
      <w:sz w:val="24"/>
      <w:szCs w:val="24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Style2">
    <w:name w:val="Style2"/>
    <w:basedOn w:val="a"/>
    <w:pPr>
      <w:widowControl w:val="0"/>
      <w:autoSpaceDE w:val="0"/>
      <w:spacing w:line="322" w:lineRule="exact"/>
    </w:pPr>
    <w:rPr>
      <w:sz w:val="24"/>
      <w:szCs w:val="24"/>
    </w:rPr>
  </w:style>
  <w:style w:type="paragraph" w:customStyle="1" w:styleId="Normal">
    <w:name w:val="Normal"/>
    <w:pPr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14">
    <w:name w:val="Цитата1"/>
    <w:basedOn w:val="a"/>
    <w:pPr>
      <w:shd w:val="clear" w:color="auto" w:fill="FFFFFF"/>
      <w:ind w:left="14" w:right="12" w:firstLine="804"/>
      <w:jc w:val="both"/>
    </w:pPr>
    <w:rPr>
      <w:iCs/>
      <w:color w:val="000000"/>
      <w:sz w:val="28"/>
      <w:szCs w:val="28"/>
      <w:lang w:val="uk-UA"/>
    </w:rPr>
  </w:style>
  <w:style w:type="paragraph" w:styleId="20">
    <w:name w:val="Body Text 2"/>
    <w:basedOn w:val="a"/>
    <w:rsid w:val="004A161F"/>
    <w:pPr>
      <w:spacing w:after="120" w:line="480" w:lineRule="auto"/>
    </w:pPr>
  </w:style>
  <w:style w:type="paragraph" w:styleId="aa">
    <w:name w:val="header"/>
    <w:basedOn w:val="a"/>
    <w:rsid w:val="00845E5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45E5E"/>
  </w:style>
  <w:style w:type="paragraph" w:styleId="ac">
    <w:name w:val="Balloon Text"/>
    <w:basedOn w:val="a"/>
    <w:semiHidden/>
    <w:rsid w:val="00B42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880" w:firstLine="720"/>
      <w:outlineLvl w:val="1"/>
    </w:pPr>
    <w:rPr>
      <w:b/>
      <w:sz w:val="32"/>
      <w:lang w:val="uk-UA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Symbol" w:hAnsi="Symbol"/>
      <w:color w:val="auto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FontStyle11">
    <w:name w:val="Font Style11"/>
    <w:basedOn w:val="10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10"/>
    <w:rPr>
      <w:sz w:val="27"/>
      <w:szCs w:val="27"/>
      <w:lang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  <w:rPr>
      <w:sz w:val="24"/>
      <w:szCs w:val="24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Pr>
      <w:rFonts w:ascii="Verdana" w:hAnsi="Verdana"/>
      <w:lang w:val="en-US"/>
    </w:rPr>
  </w:style>
  <w:style w:type="paragraph" w:styleId="a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Style2">
    <w:name w:val="Style2"/>
    <w:basedOn w:val="a"/>
    <w:pPr>
      <w:widowControl w:val="0"/>
      <w:autoSpaceDE w:val="0"/>
      <w:spacing w:line="322" w:lineRule="exact"/>
    </w:pPr>
    <w:rPr>
      <w:sz w:val="24"/>
      <w:szCs w:val="24"/>
    </w:rPr>
  </w:style>
  <w:style w:type="paragraph" w:customStyle="1" w:styleId="Normal">
    <w:name w:val="Normal"/>
    <w:pPr>
      <w:suppressAutoHyphens/>
      <w:autoSpaceDE w:val="0"/>
    </w:pPr>
    <w:rPr>
      <w:rFonts w:eastAsia="Arial"/>
      <w:color w:val="000000"/>
      <w:sz w:val="24"/>
      <w:szCs w:val="24"/>
      <w:lang w:val="ru-RU" w:eastAsia="ar-SA"/>
    </w:rPr>
  </w:style>
  <w:style w:type="paragraph" w:customStyle="1" w:styleId="14">
    <w:name w:val="Цитата1"/>
    <w:basedOn w:val="a"/>
    <w:pPr>
      <w:shd w:val="clear" w:color="auto" w:fill="FFFFFF"/>
      <w:ind w:left="14" w:right="12" w:firstLine="804"/>
      <w:jc w:val="both"/>
    </w:pPr>
    <w:rPr>
      <w:iCs/>
      <w:color w:val="000000"/>
      <w:sz w:val="28"/>
      <w:szCs w:val="28"/>
      <w:lang w:val="uk-UA"/>
    </w:rPr>
  </w:style>
  <w:style w:type="paragraph" w:styleId="20">
    <w:name w:val="Body Text 2"/>
    <w:basedOn w:val="a"/>
    <w:rsid w:val="004A161F"/>
    <w:pPr>
      <w:spacing w:after="120" w:line="480" w:lineRule="auto"/>
    </w:pPr>
  </w:style>
  <w:style w:type="paragraph" w:styleId="aa">
    <w:name w:val="header"/>
    <w:basedOn w:val="a"/>
    <w:rsid w:val="00845E5E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845E5E"/>
  </w:style>
  <w:style w:type="paragraph" w:styleId="ac">
    <w:name w:val="Balloon Text"/>
    <w:basedOn w:val="a"/>
    <w:semiHidden/>
    <w:rsid w:val="00B42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5870</Words>
  <Characters>3347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</vt:lpstr>
      <vt:lpstr>                  </vt:lpstr>
    </vt:vector>
  </TitlesOfParts>
  <Company/>
  <LinksUpToDate>false</LinksUpToDate>
  <CharactersWithSpaces>9199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2</cp:revision>
  <cp:lastPrinted>2013-05-22T11:57:00Z</cp:lastPrinted>
  <dcterms:created xsi:type="dcterms:W3CDTF">2013-06-05T12:47:00Z</dcterms:created>
  <dcterms:modified xsi:type="dcterms:W3CDTF">2013-06-05T12:47:00Z</dcterms:modified>
</cp:coreProperties>
</file>