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8D" w:rsidRDefault="00B95AC5" w:rsidP="00722F2D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4837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8D" w:rsidRDefault="00F5098D" w:rsidP="00F5098D">
      <w:pPr>
        <w:rPr>
          <w:sz w:val="20"/>
          <w:szCs w:val="20"/>
          <w:lang w:val="uk-UA"/>
        </w:rPr>
      </w:pPr>
    </w:p>
    <w:p w:rsidR="00F5098D" w:rsidRDefault="00F5098D" w:rsidP="00F5098D">
      <w:pPr>
        <w:rPr>
          <w:sz w:val="20"/>
          <w:szCs w:val="20"/>
          <w:lang w:val="uk-UA"/>
        </w:rPr>
      </w:pPr>
    </w:p>
    <w:p w:rsidR="00F5098D" w:rsidRDefault="00F5098D" w:rsidP="00F5098D">
      <w:pPr>
        <w:rPr>
          <w:sz w:val="20"/>
          <w:szCs w:val="20"/>
          <w:lang w:val="uk-UA"/>
        </w:rPr>
      </w:pPr>
    </w:p>
    <w:p w:rsidR="00F5098D" w:rsidRDefault="00F5098D" w:rsidP="00F5098D">
      <w:pPr>
        <w:rPr>
          <w:sz w:val="20"/>
          <w:szCs w:val="20"/>
          <w:lang w:val="uk-UA"/>
        </w:rPr>
      </w:pPr>
    </w:p>
    <w:p w:rsidR="00F5098D" w:rsidRPr="007721A7" w:rsidRDefault="00F5098D" w:rsidP="00F5098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5098D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98D" w:rsidRPr="00574A08" w:rsidRDefault="00F5098D" w:rsidP="0027045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>Про надання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дозволу на розроб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  <w:t>л</w:t>
            </w:r>
            <w:r w:rsidRPr="00F5098D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проекту землеустрою щодо</w:t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F5098D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 xml:space="preserve">відведення земельної ділянки </w:t>
            </w:r>
            <w:r w:rsidRPr="00F5098D">
              <w:rPr>
                <w:spacing w:val="-10"/>
                <w:sz w:val="28"/>
                <w:szCs w:val="28"/>
                <w:lang w:val="uk-UA"/>
              </w:rPr>
              <w:t>ПАТ</w:t>
            </w:r>
            <w:r w:rsidRPr="00010A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F5098D">
              <w:rPr>
                <w:spacing w:val="-10"/>
                <w:sz w:val="28"/>
                <w:szCs w:val="28"/>
                <w:lang w:val="uk-UA"/>
              </w:rPr>
              <w:t>ШЕПЕТІВСЬКИЙ БУТО-ЩЕБЕ</w:t>
            </w:r>
            <w:r w:rsidRPr="00F5098D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10ACE">
              <w:rPr>
                <w:sz w:val="28"/>
                <w:szCs w:val="28"/>
                <w:lang w:val="uk-UA"/>
              </w:rPr>
              <w:t>НЕВИЙ КАР</w:t>
            </w:r>
            <w:r w:rsidRPr="00EE4817">
              <w:rPr>
                <w:sz w:val="28"/>
                <w:szCs w:val="28"/>
                <w:lang w:val="uk-UA"/>
              </w:rPr>
              <w:t>’</w:t>
            </w:r>
            <w:r w:rsidRPr="00010ACE">
              <w:rPr>
                <w:sz w:val="28"/>
                <w:szCs w:val="28"/>
                <w:lang w:val="uk-UA"/>
              </w:rPr>
              <w:t>ЄР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  <w:bookmarkStart w:id="0" w:name="_GoBack"/>
        <w:bookmarkEnd w:id="0"/>
      </w:tr>
    </w:tbl>
    <w:p w:rsidR="00F5098D" w:rsidRPr="00B80D5F" w:rsidRDefault="00F5098D" w:rsidP="00F5098D">
      <w:pPr>
        <w:jc w:val="both"/>
        <w:rPr>
          <w:lang w:val="uk-UA"/>
        </w:rPr>
      </w:pPr>
    </w:p>
    <w:p w:rsidR="00F5098D" w:rsidRPr="00B80D5F" w:rsidRDefault="00F5098D" w:rsidP="00F5098D">
      <w:pPr>
        <w:jc w:val="both"/>
        <w:rPr>
          <w:lang w:val="uk-UA"/>
        </w:rPr>
      </w:pPr>
    </w:p>
    <w:p w:rsidR="00F5098D" w:rsidRPr="00FD052A" w:rsidRDefault="00F5098D" w:rsidP="00F5098D">
      <w:pPr>
        <w:pStyle w:val="Style1"/>
        <w:widowControl/>
        <w:tabs>
          <w:tab w:val="left" w:pos="5387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>, статей 17, 93,</w:t>
      </w:r>
      <w:r>
        <w:rPr>
          <w:rStyle w:val="FontStyle11"/>
          <w:sz w:val="28"/>
          <w:szCs w:val="28"/>
          <w:lang w:val="uk-UA" w:eastAsia="uk-UA"/>
        </w:rPr>
        <w:t xml:space="preserve"> 122, 123, 124, 134 </w:t>
      </w:r>
      <w:r w:rsidRPr="00FD052A">
        <w:rPr>
          <w:rStyle w:val="FontStyle11"/>
          <w:sz w:val="28"/>
          <w:szCs w:val="28"/>
          <w:lang w:val="uk-UA" w:eastAsia="uk-UA"/>
        </w:rPr>
        <w:t xml:space="preserve">Земельного кодексу України,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 xml:space="preserve">, </w:t>
      </w:r>
      <w:r w:rsidRPr="00707BC0">
        <w:rPr>
          <w:rStyle w:val="FontStyle11"/>
          <w:sz w:val="28"/>
          <w:szCs w:val="28"/>
          <w:lang w:val="uk-UA" w:eastAsia="uk-UA"/>
        </w:rPr>
        <w:t>розглянувши</w:t>
      </w:r>
      <w:r w:rsidRPr="00707BC0">
        <w:rPr>
          <w:sz w:val="28"/>
          <w:szCs w:val="28"/>
          <w:lang w:val="uk-UA"/>
        </w:rPr>
        <w:t xml:space="preserve"> </w:t>
      </w:r>
      <w:r w:rsidRPr="00FD052A">
        <w:rPr>
          <w:rStyle w:val="FontStyle11"/>
          <w:sz w:val="28"/>
          <w:szCs w:val="28"/>
          <w:lang w:val="uk-UA" w:eastAsia="uk-UA"/>
        </w:rPr>
        <w:t xml:space="preserve">клопотання </w:t>
      </w:r>
      <w:r>
        <w:rPr>
          <w:sz w:val="28"/>
          <w:szCs w:val="28"/>
          <w:lang w:val="uk-UA"/>
        </w:rPr>
        <w:t xml:space="preserve">ПАТ </w:t>
      </w:r>
      <w:r w:rsidRPr="00F5098D">
        <w:rPr>
          <w:spacing w:val="-6"/>
          <w:sz w:val="28"/>
          <w:szCs w:val="28"/>
          <w:lang w:val="uk-UA"/>
        </w:rPr>
        <w:t>“ШЕПЕТІВСЬКИЙ БУТО-ЩЕБЕНЕВИЙ КАР’ЄР”</w:t>
      </w:r>
      <w:r w:rsidRPr="00F5098D">
        <w:rPr>
          <w:rStyle w:val="FontStyle11"/>
          <w:spacing w:val="-6"/>
          <w:sz w:val="28"/>
          <w:szCs w:val="28"/>
          <w:lang w:val="uk-UA" w:eastAsia="uk-UA"/>
        </w:rPr>
        <w:t xml:space="preserve"> від 01 квітня 2013 року №</w:t>
      </w:r>
      <w:r w:rsidRPr="00F5098D">
        <w:rPr>
          <w:spacing w:val="-6"/>
          <w:lang w:val="uk-UA"/>
        </w:rPr>
        <w:t> </w:t>
      </w:r>
      <w:r w:rsidRPr="00F5098D">
        <w:rPr>
          <w:rStyle w:val="FontStyle11"/>
          <w:spacing w:val="-6"/>
          <w:sz w:val="28"/>
          <w:szCs w:val="28"/>
          <w:lang w:val="uk-UA" w:eastAsia="uk-UA"/>
        </w:rPr>
        <w:t>16:</w:t>
      </w:r>
    </w:p>
    <w:p w:rsidR="00F5098D" w:rsidRPr="00F5098D" w:rsidRDefault="00F5098D" w:rsidP="00F5098D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5098D">
        <w:rPr>
          <w:rStyle w:val="FontStyle11"/>
          <w:spacing w:val="-8"/>
          <w:sz w:val="28"/>
          <w:szCs w:val="28"/>
          <w:lang w:val="uk-UA" w:eastAsia="uk-UA"/>
        </w:rPr>
        <w:t xml:space="preserve">1. Надати дозвіл </w:t>
      </w:r>
      <w:r w:rsidRPr="00F5098D">
        <w:rPr>
          <w:spacing w:val="-8"/>
          <w:sz w:val="28"/>
          <w:szCs w:val="28"/>
          <w:lang w:val="uk-UA"/>
        </w:rPr>
        <w:t xml:space="preserve">публічному акціонерному товариству </w:t>
      </w:r>
      <w:r>
        <w:rPr>
          <w:spacing w:val="-8"/>
          <w:sz w:val="28"/>
          <w:szCs w:val="28"/>
          <w:lang w:val="uk-UA"/>
        </w:rPr>
        <w:t>“</w:t>
      </w:r>
      <w:r w:rsidRPr="00F5098D">
        <w:rPr>
          <w:spacing w:val="-8"/>
          <w:sz w:val="28"/>
          <w:szCs w:val="28"/>
          <w:lang w:val="uk-UA"/>
        </w:rPr>
        <w:t>ШЕПЕТІВСЬКИЙ</w:t>
      </w:r>
      <w:r w:rsidRPr="00F5098D">
        <w:rPr>
          <w:sz w:val="28"/>
          <w:szCs w:val="28"/>
          <w:lang w:val="uk-UA"/>
        </w:rPr>
        <w:t xml:space="preserve"> БУТО-ЩЕБЕНЕВИЙ КАР’ЄР</w:t>
      </w:r>
      <w:r>
        <w:rPr>
          <w:spacing w:val="-8"/>
          <w:sz w:val="28"/>
          <w:szCs w:val="28"/>
          <w:lang w:val="uk-UA"/>
        </w:rPr>
        <w:t>”</w:t>
      </w:r>
      <w:r w:rsidRPr="00F5098D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державної власності в оренду за рахунок земель </w:t>
      </w:r>
      <w:r w:rsidRPr="00F5098D">
        <w:rPr>
          <w:sz w:val="28"/>
          <w:szCs w:val="28"/>
          <w:lang w:val="uk-UA"/>
        </w:rPr>
        <w:t>промисловості, транспорту, зв</w:t>
      </w:r>
      <w:r>
        <w:rPr>
          <w:sz w:val="28"/>
          <w:szCs w:val="28"/>
          <w:lang w:val="uk-UA"/>
        </w:rPr>
        <w:t>’</w:t>
      </w:r>
      <w:r w:rsidRPr="00F5098D">
        <w:rPr>
          <w:sz w:val="28"/>
          <w:szCs w:val="28"/>
          <w:lang w:val="uk-UA"/>
        </w:rPr>
        <w:t>язку, енергетики, оборони та іншого призна</w:t>
      </w:r>
      <w:r>
        <w:rPr>
          <w:sz w:val="28"/>
          <w:szCs w:val="28"/>
          <w:lang w:val="uk-UA"/>
        </w:rPr>
        <w:softHyphen/>
      </w:r>
      <w:r w:rsidRPr="00F5098D">
        <w:rPr>
          <w:sz w:val="28"/>
          <w:szCs w:val="28"/>
          <w:lang w:val="uk-UA"/>
        </w:rPr>
        <w:t xml:space="preserve">чення </w:t>
      </w:r>
      <w:r w:rsidRPr="00F5098D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7,0000 га"/>
        </w:smartTagPr>
        <w:r w:rsidRPr="00F5098D">
          <w:rPr>
            <w:rStyle w:val="FontStyle11"/>
            <w:sz w:val="28"/>
            <w:szCs w:val="28"/>
            <w:lang w:val="uk-UA" w:eastAsia="uk-UA"/>
          </w:rPr>
          <w:t>7,0</w:t>
        </w:r>
        <w:r>
          <w:rPr>
            <w:rStyle w:val="FontStyle11"/>
            <w:sz w:val="28"/>
            <w:szCs w:val="28"/>
            <w:lang w:val="uk-UA" w:eastAsia="uk-UA"/>
          </w:rPr>
          <w:t>000</w:t>
        </w:r>
        <w:r w:rsidRPr="00F5098D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Pr="00F5098D">
        <w:rPr>
          <w:rStyle w:val="FontStyle11"/>
          <w:sz w:val="28"/>
          <w:szCs w:val="28"/>
          <w:lang w:val="uk-UA" w:eastAsia="uk-UA"/>
        </w:rPr>
        <w:t xml:space="preserve">, що знаходиться за межами населених пунктів на території </w:t>
      </w:r>
      <w:proofErr w:type="spellStart"/>
      <w:r w:rsidRPr="00F5098D">
        <w:rPr>
          <w:rStyle w:val="FontStyle11"/>
          <w:sz w:val="28"/>
          <w:szCs w:val="28"/>
          <w:lang w:val="uk-UA" w:eastAsia="uk-UA"/>
        </w:rPr>
        <w:t>Судилківської</w:t>
      </w:r>
      <w:proofErr w:type="spellEnd"/>
      <w:r w:rsidRPr="00F5098D">
        <w:rPr>
          <w:rStyle w:val="FontStyle11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F5098D">
        <w:rPr>
          <w:rStyle w:val="FontStyle11"/>
          <w:sz w:val="28"/>
          <w:szCs w:val="28"/>
          <w:lang w:val="uk-UA" w:eastAsia="uk-UA"/>
        </w:rPr>
        <w:t>Шепетівського</w:t>
      </w:r>
      <w:proofErr w:type="spellEnd"/>
      <w:r w:rsidRPr="00F5098D">
        <w:rPr>
          <w:rStyle w:val="FontStyle11"/>
          <w:sz w:val="28"/>
          <w:szCs w:val="28"/>
          <w:lang w:val="uk-UA" w:eastAsia="uk-UA"/>
        </w:rPr>
        <w:t xml:space="preserve"> району для розміщення та експлуатації основних, підсобних і допоміжних будівель та споруд підприємствами, що пов’язані з користуванням надрами (будівництва під’їзної колії).</w:t>
      </w:r>
    </w:p>
    <w:p w:rsidR="00F5098D" w:rsidRPr="00F5098D" w:rsidRDefault="00F5098D" w:rsidP="00F5098D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5098D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F5098D">
        <w:rPr>
          <w:sz w:val="28"/>
          <w:szCs w:val="28"/>
          <w:lang w:val="uk-UA"/>
        </w:rPr>
        <w:t xml:space="preserve">ПАТ </w:t>
      </w:r>
      <w:r>
        <w:rPr>
          <w:sz w:val="28"/>
          <w:szCs w:val="28"/>
          <w:lang w:val="uk-UA"/>
        </w:rPr>
        <w:t>“</w:t>
      </w:r>
      <w:r w:rsidRPr="00F5098D">
        <w:rPr>
          <w:sz w:val="28"/>
          <w:szCs w:val="28"/>
          <w:lang w:val="uk-UA"/>
        </w:rPr>
        <w:t>ШЕПЕТІВСЬКИЙ БУТО-ЩЕБЕНЕВИЙ КАР’ЄР</w:t>
      </w:r>
      <w:r>
        <w:rPr>
          <w:sz w:val="28"/>
          <w:szCs w:val="28"/>
          <w:lang w:val="uk-UA"/>
        </w:rPr>
        <w:t>”</w:t>
      </w:r>
      <w:r w:rsidRPr="00F5098D">
        <w:rPr>
          <w:rStyle w:val="FontStyle11"/>
          <w:sz w:val="28"/>
          <w:szCs w:val="28"/>
          <w:lang w:val="uk-UA" w:eastAsia="uk-UA"/>
        </w:rPr>
        <w:t xml:space="preserve"> при розроб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F5098D">
        <w:rPr>
          <w:rStyle w:val="FontStyle11"/>
          <w:sz w:val="28"/>
          <w:szCs w:val="28"/>
          <w:lang w:val="uk-UA" w:eastAsia="uk-UA"/>
        </w:rPr>
        <w:t xml:space="preserve">ленні проекту землеустрою щодо відведення земельної ділянки забезпечити дотримання </w:t>
      </w:r>
      <w:r w:rsidR="00B92D33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F5098D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F5098D" w:rsidRDefault="00F5098D" w:rsidP="00F5098D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F5098D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F5098D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F5098D">
        <w:rPr>
          <w:rStyle w:val="FontStyle11"/>
          <w:sz w:val="28"/>
          <w:szCs w:val="28"/>
          <w:lang w:val="uk-UA" w:eastAsia="uk-UA"/>
        </w:rPr>
        <w:t>.</w:t>
      </w:r>
    </w:p>
    <w:p w:rsidR="00F5098D" w:rsidRDefault="00F5098D" w:rsidP="00F5098D">
      <w:pPr>
        <w:ind w:firstLine="709"/>
        <w:jc w:val="both"/>
        <w:rPr>
          <w:sz w:val="28"/>
          <w:szCs w:val="28"/>
          <w:lang w:val="uk-UA"/>
        </w:rPr>
      </w:pPr>
    </w:p>
    <w:p w:rsidR="00F5098D" w:rsidRDefault="00F5098D" w:rsidP="00F5098D">
      <w:pPr>
        <w:ind w:firstLine="709"/>
        <w:jc w:val="both"/>
        <w:rPr>
          <w:sz w:val="28"/>
          <w:szCs w:val="28"/>
          <w:lang w:val="uk-UA"/>
        </w:rPr>
      </w:pPr>
    </w:p>
    <w:p w:rsidR="00F5098D" w:rsidRDefault="00F5098D" w:rsidP="00F5098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F5098D" w:rsidSect="00722F2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BC" w:rsidRDefault="00034CBC">
      <w:r>
        <w:separator/>
      </w:r>
    </w:p>
  </w:endnote>
  <w:endnote w:type="continuationSeparator" w:id="0">
    <w:p w:rsidR="00034CBC" w:rsidRDefault="0003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BC" w:rsidRDefault="00034CBC">
      <w:r>
        <w:separator/>
      </w:r>
    </w:p>
  </w:footnote>
  <w:footnote w:type="continuationSeparator" w:id="0">
    <w:p w:rsidR="00034CBC" w:rsidRDefault="00034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8D"/>
    <w:rsid w:val="00034CBC"/>
    <w:rsid w:val="001D5174"/>
    <w:rsid w:val="00270452"/>
    <w:rsid w:val="00274BFA"/>
    <w:rsid w:val="002773BB"/>
    <w:rsid w:val="00316752"/>
    <w:rsid w:val="00491C23"/>
    <w:rsid w:val="00561BD3"/>
    <w:rsid w:val="005B4331"/>
    <w:rsid w:val="00722F2D"/>
    <w:rsid w:val="0082116C"/>
    <w:rsid w:val="00933797"/>
    <w:rsid w:val="00B92D33"/>
    <w:rsid w:val="00B95AC5"/>
    <w:rsid w:val="00CB7E5C"/>
    <w:rsid w:val="00E66652"/>
    <w:rsid w:val="00F5098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98D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5098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098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5098D"/>
  </w:style>
  <w:style w:type="character" w:customStyle="1" w:styleId="FontStyle11">
    <w:name w:val="Font Style11"/>
    <w:basedOn w:val="a0"/>
    <w:rsid w:val="00F5098D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F5098D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F5098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821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98D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5098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098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5098D"/>
  </w:style>
  <w:style w:type="character" w:customStyle="1" w:styleId="FontStyle11">
    <w:name w:val="Font Style11"/>
    <w:basedOn w:val="a0"/>
    <w:rsid w:val="00F5098D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F5098D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F5098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821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2013-10-07T15:45:00Z</cp:lastPrinted>
  <dcterms:created xsi:type="dcterms:W3CDTF">2013-06-19T13:29:00Z</dcterms:created>
  <dcterms:modified xsi:type="dcterms:W3CDTF">2013-06-19T13:47:00Z</dcterms:modified>
</cp:coreProperties>
</file>