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649" w:rsidRDefault="00563BDF" w:rsidP="005E693F">
      <w:pPr>
        <w:suppressAutoHyphens/>
        <w:jc w:val="center"/>
        <w:rPr>
          <w:lang w:val="uk-UA"/>
        </w:rPr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48375" cy="21717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04649" w:rsidRDefault="00904649" w:rsidP="00904649">
      <w:pPr>
        <w:rPr>
          <w:sz w:val="20"/>
          <w:szCs w:val="20"/>
          <w:lang w:val="uk-UA"/>
        </w:rPr>
      </w:pPr>
    </w:p>
    <w:p w:rsidR="00904649" w:rsidRDefault="00904649" w:rsidP="00904649">
      <w:pPr>
        <w:rPr>
          <w:sz w:val="20"/>
          <w:szCs w:val="20"/>
          <w:lang w:val="uk-UA"/>
        </w:rPr>
      </w:pPr>
    </w:p>
    <w:p w:rsidR="00904649" w:rsidRPr="007721A7" w:rsidRDefault="00904649" w:rsidP="00904649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904649" w:rsidRPr="00C91A1F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04649" w:rsidRPr="00574A08" w:rsidRDefault="00904649" w:rsidP="00904649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382A2E">
              <w:rPr>
                <w:color w:val="000000"/>
                <w:sz w:val="28"/>
                <w:szCs w:val="28"/>
                <w:lang w:val="uk-UA"/>
              </w:rPr>
              <w:t>Про надання дозволу на розроб</w:t>
            </w:r>
            <w:r>
              <w:rPr>
                <w:color w:val="000000"/>
                <w:sz w:val="28"/>
                <w:szCs w:val="28"/>
                <w:lang w:val="uk-UA"/>
              </w:rPr>
              <w:softHyphen/>
            </w:r>
            <w:r w:rsidRPr="00382A2E">
              <w:rPr>
                <w:color w:val="000000"/>
                <w:sz w:val="28"/>
                <w:szCs w:val="28"/>
                <w:lang w:val="uk-UA"/>
              </w:rPr>
              <w:t>к</w:t>
            </w:r>
            <w:r w:rsidRPr="00904649">
              <w:rPr>
                <w:color w:val="000000"/>
                <w:spacing w:val="-6"/>
                <w:sz w:val="28"/>
                <w:szCs w:val="28"/>
                <w:lang w:val="uk-UA"/>
              </w:rPr>
              <w:t>у технічної документації із зем</w:t>
            </w:r>
            <w:r w:rsidRPr="00904649">
              <w:rPr>
                <w:color w:val="000000"/>
                <w:spacing w:val="-6"/>
                <w:sz w:val="28"/>
                <w:szCs w:val="28"/>
                <w:lang w:val="uk-UA"/>
              </w:rPr>
              <w:softHyphen/>
            </w:r>
            <w:r w:rsidRPr="00904649">
              <w:rPr>
                <w:color w:val="000000"/>
                <w:spacing w:val="-10"/>
                <w:sz w:val="28"/>
                <w:szCs w:val="28"/>
                <w:lang w:val="uk-UA"/>
              </w:rPr>
              <w:t>леустрою щодо встановлення (від</w:t>
            </w:r>
            <w:r w:rsidRPr="00904649">
              <w:rPr>
                <w:color w:val="000000"/>
                <w:spacing w:val="-10"/>
                <w:sz w:val="28"/>
                <w:szCs w:val="28"/>
                <w:lang w:val="uk-UA"/>
              </w:rPr>
              <w:softHyphen/>
            </w:r>
            <w:r w:rsidRPr="00904649">
              <w:rPr>
                <w:color w:val="000000"/>
                <w:spacing w:val="-6"/>
                <w:sz w:val="28"/>
                <w:szCs w:val="28"/>
                <w:lang w:val="uk-UA"/>
              </w:rPr>
              <w:t>новлення) меж земельних ділянок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ДП “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Новоушицьке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лісове госпо</w:t>
            </w:r>
            <w:r>
              <w:rPr>
                <w:color w:val="000000"/>
                <w:sz w:val="28"/>
                <w:szCs w:val="28"/>
                <w:lang w:val="uk-UA"/>
              </w:rPr>
              <w:softHyphen/>
              <w:t>дарство”</w:t>
            </w:r>
          </w:p>
        </w:tc>
      </w:tr>
    </w:tbl>
    <w:p w:rsidR="00904649" w:rsidRPr="00B80D5F" w:rsidRDefault="00904649" w:rsidP="00904649">
      <w:pPr>
        <w:jc w:val="both"/>
        <w:rPr>
          <w:lang w:val="uk-UA"/>
        </w:rPr>
      </w:pPr>
    </w:p>
    <w:p w:rsidR="00904649" w:rsidRPr="00B80D5F" w:rsidRDefault="00904649" w:rsidP="00904649">
      <w:pPr>
        <w:jc w:val="both"/>
        <w:rPr>
          <w:lang w:val="uk-UA"/>
        </w:rPr>
      </w:pPr>
    </w:p>
    <w:p w:rsidR="00904649" w:rsidRPr="00904649" w:rsidRDefault="00904649" w:rsidP="00904649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904649">
        <w:rPr>
          <w:sz w:val="28"/>
          <w:szCs w:val="28"/>
          <w:lang w:val="uk-UA"/>
        </w:rPr>
        <w:t xml:space="preserve">На підставі </w:t>
      </w:r>
      <w:r>
        <w:rPr>
          <w:sz w:val="28"/>
          <w:szCs w:val="28"/>
          <w:lang w:val="uk-UA"/>
        </w:rPr>
        <w:t>статей 6, 21, 39 Закону України</w:t>
      </w:r>
      <w:r w:rsidRPr="0090464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“</w:t>
      </w:r>
      <w:r w:rsidRPr="00904649">
        <w:rPr>
          <w:sz w:val="28"/>
          <w:szCs w:val="28"/>
          <w:lang w:val="uk-UA"/>
        </w:rPr>
        <w:t>Про місцеві державні адміністрації</w:t>
      </w:r>
      <w:r>
        <w:rPr>
          <w:sz w:val="28"/>
          <w:szCs w:val="28"/>
          <w:lang w:val="uk-UA"/>
        </w:rPr>
        <w:t>”, статей</w:t>
      </w:r>
      <w:r w:rsidRPr="00904649">
        <w:rPr>
          <w:sz w:val="28"/>
          <w:szCs w:val="28"/>
          <w:lang w:val="uk-UA"/>
        </w:rPr>
        <w:t xml:space="preserve"> 17, 92, 123 Земельного кодексу України, статті 55 Закону України </w:t>
      </w:r>
      <w:r>
        <w:rPr>
          <w:sz w:val="28"/>
          <w:szCs w:val="28"/>
          <w:lang w:val="uk-UA"/>
        </w:rPr>
        <w:t>“Про землеустрій”</w:t>
      </w:r>
      <w:r w:rsidRPr="00904649">
        <w:rPr>
          <w:sz w:val="28"/>
          <w:szCs w:val="28"/>
          <w:lang w:val="uk-UA"/>
        </w:rPr>
        <w:t xml:space="preserve">, розглянувши клопотання </w:t>
      </w:r>
      <w:r>
        <w:rPr>
          <w:sz w:val="28"/>
          <w:szCs w:val="28"/>
          <w:lang w:val="uk-UA"/>
        </w:rPr>
        <w:t>ДП</w:t>
      </w:r>
      <w:r w:rsidRPr="0090464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“</w:t>
      </w:r>
      <w:proofErr w:type="spellStart"/>
      <w:r w:rsidRPr="00904649">
        <w:rPr>
          <w:sz w:val="28"/>
          <w:szCs w:val="28"/>
          <w:lang w:val="uk-UA"/>
        </w:rPr>
        <w:t>Новоушицьке</w:t>
      </w:r>
      <w:proofErr w:type="spellEnd"/>
      <w:r w:rsidRPr="00904649">
        <w:rPr>
          <w:sz w:val="28"/>
          <w:szCs w:val="28"/>
          <w:lang w:val="uk-UA"/>
        </w:rPr>
        <w:t xml:space="preserve"> лісове господарство</w:t>
      </w:r>
      <w:r>
        <w:rPr>
          <w:sz w:val="28"/>
          <w:szCs w:val="28"/>
          <w:lang w:val="uk-UA"/>
        </w:rPr>
        <w:t>”</w:t>
      </w:r>
      <w:r w:rsidRPr="00904649">
        <w:rPr>
          <w:sz w:val="28"/>
          <w:szCs w:val="28"/>
          <w:lang w:val="uk-UA"/>
        </w:rPr>
        <w:t xml:space="preserve"> від 15 травня 2013 року № 177 та подані матеріали:</w:t>
      </w:r>
    </w:p>
    <w:p w:rsidR="00904649" w:rsidRPr="00904649" w:rsidRDefault="00904649" w:rsidP="00904649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904649">
        <w:rPr>
          <w:sz w:val="28"/>
          <w:szCs w:val="28"/>
          <w:lang w:val="uk-UA"/>
        </w:rPr>
        <w:t xml:space="preserve">Надати дозвіл державному підприємству </w:t>
      </w:r>
      <w:r>
        <w:rPr>
          <w:sz w:val="28"/>
          <w:szCs w:val="28"/>
          <w:lang w:val="uk-UA"/>
        </w:rPr>
        <w:t>“</w:t>
      </w:r>
      <w:proofErr w:type="spellStart"/>
      <w:r w:rsidRPr="00904649">
        <w:rPr>
          <w:sz w:val="28"/>
          <w:szCs w:val="28"/>
          <w:lang w:val="uk-UA"/>
        </w:rPr>
        <w:t>Новоушицьке</w:t>
      </w:r>
      <w:proofErr w:type="spellEnd"/>
      <w:r w:rsidRPr="00904649">
        <w:rPr>
          <w:sz w:val="28"/>
          <w:szCs w:val="28"/>
          <w:lang w:val="uk-UA"/>
        </w:rPr>
        <w:t xml:space="preserve"> лісове госпо</w:t>
      </w:r>
      <w:r>
        <w:rPr>
          <w:sz w:val="28"/>
          <w:szCs w:val="28"/>
          <w:lang w:val="uk-UA"/>
        </w:rPr>
        <w:softHyphen/>
      </w:r>
      <w:r w:rsidRPr="00904649">
        <w:rPr>
          <w:sz w:val="28"/>
          <w:szCs w:val="28"/>
          <w:lang w:val="uk-UA"/>
        </w:rPr>
        <w:t>дарство</w:t>
      </w:r>
      <w:r>
        <w:rPr>
          <w:sz w:val="28"/>
          <w:szCs w:val="28"/>
          <w:lang w:val="uk-UA"/>
        </w:rPr>
        <w:t>”</w:t>
      </w:r>
      <w:r w:rsidRPr="00904649">
        <w:rPr>
          <w:sz w:val="28"/>
          <w:szCs w:val="28"/>
          <w:lang w:val="uk-UA"/>
        </w:rPr>
        <w:t xml:space="preserve"> на розроблення технічної документації із землеустрою щодо встанов</w:t>
      </w:r>
      <w:r>
        <w:rPr>
          <w:sz w:val="28"/>
          <w:szCs w:val="28"/>
          <w:lang w:val="uk-UA"/>
        </w:rPr>
        <w:softHyphen/>
      </w:r>
      <w:r w:rsidRPr="00904649">
        <w:rPr>
          <w:sz w:val="28"/>
          <w:szCs w:val="28"/>
          <w:lang w:val="uk-UA"/>
        </w:rPr>
        <w:t>лення (відновлення) меж земельних ділянок</w:t>
      </w:r>
      <w:r>
        <w:rPr>
          <w:sz w:val="28"/>
          <w:szCs w:val="28"/>
          <w:lang w:val="uk-UA"/>
        </w:rPr>
        <w:t>,</w:t>
      </w:r>
      <w:r w:rsidRPr="00904649">
        <w:rPr>
          <w:sz w:val="28"/>
          <w:szCs w:val="28"/>
          <w:lang w:val="uk-UA"/>
        </w:rPr>
        <w:t xml:space="preserve"> які знаходяться за межами насе</w:t>
      </w:r>
      <w:r>
        <w:rPr>
          <w:sz w:val="28"/>
          <w:szCs w:val="28"/>
          <w:lang w:val="uk-UA"/>
        </w:rPr>
        <w:softHyphen/>
      </w:r>
      <w:r w:rsidRPr="00904649">
        <w:rPr>
          <w:sz w:val="28"/>
          <w:szCs w:val="28"/>
          <w:lang w:val="uk-UA"/>
        </w:rPr>
        <w:t xml:space="preserve">лених пунктів </w:t>
      </w:r>
      <w:proofErr w:type="spellStart"/>
      <w:r w:rsidRPr="00904649">
        <w:rPr>
          <w:sz w:val="28"/>
          <w:szCs w:val="28"/>
          <w:lang w:val="uk-UA"/>
        </w:rPr>
        <w:t>Но</w:t>
      </w:r>
      <w:r w:rsidR="007E755B">
        <w:rPr>
          <w:sz w:val="28"/>
          <w:szCs w:val="28"/>
          <w:lang w:val="uk-UA"/>
        </w:rPr>
        <w:t>воушицького</w:t>
      </w:r>
      <w:proofErr w:type="spellEnd"/>
      <w:r w:rsidR="007E755B">
        <w:rPr>
          <w:sz w:val="28"/>
          <w:szCs w:val="28"/>
          <w:lang w:val="uk-UA"/>
        </w:rPr>
        <w:t xml:space="preserve"> району на території</w:t>
      </w:r>
      <w:r w:rsidRPr="00904649">
        <w:rPr>
          <w:sz w:val="28"/>
          <w:szCs w:val="28"/>
          <w:lang w:val="uk-UA"/>
        </w:rPr>
        <w:t xml:space="preserve"> </w:t>
      </w:r>
      <w:proofErr w:type="spellStart"/>
      <w:r w:rsidRPr="00904649">
        <w:rPr>
          <w:sz w:val="28"/>
          <w:szCs w:val="28"/>
          <w:lang w:val="uk-UA"/>
        </w:rPr>
        <w:t>Браїлівської</w:t>
      </w:r>
      <w:proofErr w:type="spellEnd"/>
      <w:r w:rsidRPr="00904649">
        <w:rPr>
          <w:sz w:val="28"/>
          <w:szCs w:val="28"/>
          <w:lang w:val="uk-UA"/>
        </w:rPr>
        <w:t xml:space="preserve">, </w:t>
      </w:r>
      <w:proofErr w:type="spellStart"/>
      <w:r w:rsidRPr="00904649">
        <w:rPr>
          <w:sz w:val="28"/>
          <w:szCs w:val="28"/>
          <w:lang w:val="uk-UA"/>
        </w:rPr>
        <w:t>Вільхо</w:t>
      </w:r>
      <w:r>
        <w:rPr>
          <w:sz w:val="28"/>
          <w:szCs w:val="28"/>
          <w:lang w:val="uk-UA"/>
        </w:rPr>
        <w:softHyphen/>
      </w:r>
      <w:r w:rsidRPr="00904649">
        <w:rPr>
          <w:sz w:val="28"/>
          <w:szCs w:val="28"/>
          <w:lang w:val="uk-UA"/>
        </w:rPr>
        <w:t>вецької</w:t>
      </w:r>
      <w:proofErr w:type="spellEnd"/>
      <w:r w:rsidRPr="00904649">
        <w:rPr>
          <w:sz w:val="28"/>
          <w:szCs w:val="28"/>
          <w:lang w:val="uk-UA"/>
        </w:rPr>
        <w:t xml:space="preserve">, </w:t>
      </w:r>
      <w:proofErr w:type="spellStart"/>
      <w:r w:rsidRPr="00904649">
        <w:rPr>
          <w:sz w:val="28"/>
          <w:szCs w:val="28"/>
          <w:lang w:val="uk-UA"/>
        </w:rPr>
        <w:t>Івашковецької</w:t>
      </w:r>
      <w:proofErr w:type="spellEnd"/>
      <w:r w:rsidRPr="00904649">
        <w:rPr>
          <w:sz w:val="28"/>
          <w:szCs w:val="28"/>
          <w:lang w:val="uk-UA"/>
        </w:rPr>
        <w:t xml:space="preserve">, </w:t>
      </w:r>
      <w:proofErr w:type="spellStart"/>
      <w:r w:rsidRPr="00904649">
        <w:rPr>
          <w:sz w:val="28"/>
          <w:szCs w:val="28"/>
          <w:lang w:val="uk-UA"/>
        </w:rPr>
        <w:t>Куражинської</w:t>
      </w:r>
      <w:proofErr w:type="spellEnd"/>
      <w:r w:rsidRPr="00904649">
        <w:rPr>
          <w:sz w:val="28"/>
          <w:szCs w:val="28"/>
          <w:lang w:val="uk-UA"/>
        </w:rPr>
        <w:t xml:space="preserve">, </w:t>
      </w:r>
      <w:proofErr w:type="spellStart"/>
      <w:r w:rsidRPr="00904649">
        <w:rPr>
          <w:sz w:val="28"/>
          <w:szCs w:val="28"/>
          <w:lang w:val="uk-UA"/>
        </w:rPr>
        <w:t>Малостружківської</w:t>
      </w:r>
      <w:proofErr w:type="spellEnd"/>
      <w:r w:rsidRPr="00904649">
        <w:rPr>
          <w:sz w:val="28"/>
          <w:szCs w:val="28"/>
          <w:lang w:val="uk-UA"/>
        </w:rPr>
        <w:t xml:space="preserve">, </w:t>
      </w:r>
      <w:proofErr w:type="spellStart"/>
      <w:r w:rsidRPr="00904649">
        <w:rPr>
          <w:sz w:val="28"/>
          <w:szCs w:val="28"/>
          <w:lang w:val="uk-UA"/>
        </w:rPr>
        <w:t>Ставча</w:t>
      </w:r>
      <w:r w:rsidR="007E755B">
        <w:rPr>
          <w:sz w:val="28"/>
          <w:szCs w:val="28"/>
          <w:lang w:val="uk-UA"/>
        </w:rPr>
        <w:t>нської</w:t>
      </w:r>
      <w:proofErr w:type="spellEnd"/>
      <w:r w:rsidR="007E755B">
        <w:rPr>
          <w:sz w:val="28"/>
          <w:szCs w:val="28"/>
          <w:lang w:val="uk-UA"/>
        </w:rPr>
        <w:t xml:space="preserve">, </w:t>
      </w:r>
      <w:proofErr w:type="spellStart"/>
      <w:r w:rsidR="007E755B">
        <w:rPr>
          <w:sz w:val="28"/>
          <w:szCs w:val="28"/>
          <w:lang w:val="uk-UA"/>
        </w:rPr>
        <w:t>Струзької</w:t>
      </w:r>
      <w:proofErr w:type="spellEnd"/>
      <w:r w:rsidR="007E755B">
        <w:rPr>
          <w:sz w:val="28"/>
          <w:szCs w:val="28"/>
          <w:lang w:val="uk-UA"/>
        </w:rPr>
        <w:t xml:space="preserve"> сільських та </w:t>
      </w:r>
      <w:proofErr w:type="spellStart"/>
      <w:r w:rsidR="007E755B">
        <w:rPr>
          <w:sz w:val="28"/>
          <w:szCs w:val="28"/>
          <w:lang w:val="uk-UA"/>
        </w:rPr>
        <w:t>Новоушицької</w:t>
      </w:r>
      <w:proofErr w:type="spellEnd"/>
      <w:r w:rsidR="007E755B">
        <w:rPr>
          <w:sz w:val="28"/>
          <w:szCs w:val="28"/>
          <w:lang w:val="uk-UA"/>
        </w:rPr>
        <w:t xml:space="preserve"> селищної рад</w:t>
      </w:r>
      <w:r w:rsidRPr="00904649">
        <w:rPr>
          <w:sz w:val="28"/>
          <w:szCs w:val="28"/>
          <w:lang w:val="uk-UA"/>
        </w:rPr>
        <w:t xml:space="preserve">. </w:t>
      </w:r>
    </w:p>
    <w:p w:rsidR="00904649" w:rsidRPr="00904649" w:rsidRDefault="00904649" w:rsidP="00904649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ДП</w:t>
      </w:r>
      <w:r w:rsidRPr="0090464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“</w:t>
      </w:r>
      <w:proofErr w:type="spellStart"/>
      <w:r w:rsidRPr="00904649">
        <w:rPr>
          <w:sz w:val="28"/>
          <w:szCs w:val="28"/>
          <w:lang w:val="uk-UA"/>
        </w:rPr>
        <w:t>Новоушицьке</w:t>
      </w:r>
      <w:proofErr w:type="spellEnd"/>
      <w:r w:rsidRPr="00904649">
        <w:rPr>
          <w:sz w:val="28"/>
          <w:szCs w:val="28"/>
          <w:lang w:val="uk-UA"/>
        </w:rPr>
        <w:t xml:space="preserve"> лісове господарство</w:t>
      </w:r>
      <w:r>
        <w:rPr>
          <w:sz w:val="28"/>
          <w:szCs w:val="28"/>
          <w:lang w:val="uk-UA"/>
        </w:rPr>
        <w:t>”</w:t>
      </w:r>
      <w:r w:rsidRPr="00904649">
        <w:rPr>
          <w:sz w:val="28"/>
          <w:szCs w:val="28"/>
          <w:lang w:val="uk-UA"/>
        </w:rPr>
        <w:t xml:space="preserve"> при розробленні технічних документацій із землеустрою щодо встановлення (відновлення) меж земельної ділянки забезпечити дотримання вимог чинного законодавства</w:t>
      </w:r>
      <w:r w:rsidRPr="00904649">
        <w:rPr>
          <w:rStyle w:val="FontStyle11"/>
          <w:sz w:val="28"/>
          <w:szCs w:val="28"/>
          <w:lang w:val="uk-UA" w:eastAsia="uk-UA"/>
        </w:rPr>
        <w:t>.</w:t>
      </w:r>
    </w:p>
    <w:p w:rsidR="00904649" w:rsidRDefault="00904649" w:rsidP="00904649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904649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>цього</w:t>
      </w:r>
      <w:r w:rsidRPr="00904649">
        <w:rPr>
          <w:sz w:val="28"/>
          <w:szCs w:val="28"/>
          <w:lang w:val="uk-UA"/>
        </w:rPr>
        <w:t xml:space="preserve"> розпорядження покласти на заступника голови облдержадміністрації В.</w:t>
      </w:r>
      <w:proofErr w:type="spellStart"/>
      <w:r w:rsidRPr="00904649">
        <w:rPr>
          <w:sz w:val="28"/>
          <w:szCs w:val="28"/>
          <w:lang w:val="uk-UA"/>
        </w:rPr>
        <w:t>Галищука</w:t>
      </w:r>
      <w:proofErr w:type="spellEnd"/>
      <w:r w:rsidRPr="00904649">
        <w:rPr>
          <w:sz w:val="28"/>
          <w:szCs w:val="28"/>
          <w:lang w:val="uk-UA"/>
        </w:rPr>
        <w:t>.</w:t>
      </w:r>
    </w:p>
    <w:p w:rsidR="00904649" w:rsidRDefault="00904649" w:rsidP="00904649">
      <w:pPr>
        <w:ind w:firstLine="709"/>
        <w:jc w:val="both"/>
        <w:rPr>
          <w:sz w:val="28"/>
          <w:szCs w:val="28"/>
          <w:lang w:val="uk-UA"/>
        </w:rPr>
      </w:pPr>
    </w:p>
    <w:p w:rsidR="00904649" w:rsidRDefault="00904649" w:rsidP="00904649">
      <w:pPr>
        <w:ind w:firstLine="709"/>
        <w:jc w:val="both"/>
        <w:rPr>
          <w:sz w:val="28"/>
          <w:szCs w:val="28"/>
          <w:lang w:val="uk-UA"/>
        </w:rPr>
      </w:pPr>
    </w:p>
    <w:p w:rsidR="00904649" w:rsidRDefault="00904649" w:rsidP="00904649">
      <w:pPr>
        <w:suppressAutoHyphens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>В.Ядух</w:t>
      </w:r>
      <w:r>
        <w:rPr>
          <w:sz w:val="28"/>
          <w:szCs w:val="28"/>
          <w:lang w:val="uk-UA"/>
        </w:rPr>
        <w:t>а</w:t>
      </w:r>
    </w:p>
    <w:p w:rsidR="00904649" w:rsidRDefault="00904649" w:rsidP="00904649">
      <w:pPr>
        <w:suppressAutoHyphens/>
        <w:rPr>
          <w:sz w:val="28"/>
          <w:szCs w:val="28"/>
          <w:lang w:val="uk-UA"/>
        </w:rPr>
      </w:pPr>
    </w:p>
    <w:sectPr w:rsidR="00904649" w:rsidSect="005E693F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7A1" w:rsidRDefault="008017A1">
      <w:r>
        <w:separator/>
      </w:r>
    </w:p>
  </w:endnote>
  <w:endnote w:type="continuationSeparator" w:id="0">
    <w:p w:rsidR="008017A1" w:rsidRDefault="00801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7A1" w:rsidRDefault="008017A1">
      <w:r>
        <w:separator/>
      </w:r>
    </w:p>
  </w:footnote>
  <w:footnote w:type="continuationSeparator" w:id="0">
    <w:p w:rsidR="008017A1" w:rsidRDefault="00801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448F3"/>
    <w:multiLevelType w:val="hybridMultilevel"/>
    <w:tmpl w:val="954ACD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649"/>
    <w:rsid w:val="001D5174"/>
    <w:rsid w:val="002773BB"/>
    <w:rsid w:val="00561BD3"/>
    <w:rsid w:val="00563BDF"/>
    <w:rsid w:val="005E693F"/>
    <w:rsid w:val="007E755B"/>
    <w:rsid w:val="008017A1"/>
    <w:rsid w:val="00904649"/>
    <w:rsid w:val="00933797"/>
    <w:rsid w:val="00B13566"/>
    <w:rsid w:val="00BC2791"/>
    <w:rsid w:val="00CB7E5C"/>
    <w:rsid w:val="00E6665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4649"/>
    <w:rPr>
      <w:rFonts w:eastAsia="Calibri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904649"/>
    <w:pPr>
      <w:keepNext/>
      <w:keepLines/>
      <w:spacing w:before="200"/>
      <w:outlineLvl w:val="4"/>
    </w:pPr>
    <w:rPr>
      <w:rFonts w:ascii="Cambria" w:eastAsia="Times New Roman" w:hAnsi="Cambria"/>
      <w:color w:val="243F6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04649"/>
    <w:pPr>
      <w:tabs>
        <w:tab w:val="center" w:pos="4677"/>
        <w:tab w:val="right" w:pos="9355"/>
      </w:tabs>
    </w:pPr>
    <w:rPr>
      <w:rFonts w:eastAsia="Times New Roman"/>
    </w:rPr>
  </w:style>
  <w:style w:type="character" w:styleId="a4">
    <w:name w:val="page number"/>
    <w:basedOn w:val="a0"/>
    <w:rsid w:val="00904649"/>
  </w:style>
  <w:style w:type="character" w:customStyle="1" w:styleId="FontStyle11">
    <w:name w:val="Font Style11"/>
    <w:basedOn w:val="a0"/>
    <w:rsid w:val="00904649"/>
    <w:rPr>
      <w:rFonts w:ascii="Times New Roman" w:hAnsi="Times New Roman" w:cs="Times New Roman"/>
      <w:sz w:val="18"/>
      <w:szCs w:val="18"/>
    </w:rPr>
  </w:style>
  <w:style w:type="paragraph" w:customStyle="1" w:styleId="Style1">
    <w:name w:val="Style1"/>
    <w:basedOn w:val="a"/>
    <w:rsid w:val="00904649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50">
    <w:name w:val="Заголовок 5 Знак"/>
    <w:link w:val="5"/>
    <w:rsid w:val="00904649"/>
    <w:rPr>
      <w:rFonts w:ascii="Cambria" w:hAnsi="Cambria"/>
      <w:color w:val="243F60"/>
      <w:sz w:val="24"/>
      <w:szCs w:val="24"/>
      <w:lang w:val="x-none" w:eastAsia="ru-RU" w:bidi="ar-SA"/>
    </w:rPr>
  </w:style>
  <w:style w:type="paragraph" w:styleId="a5">
    <w:name w:val="Balloon Text"/>
    <w:basedOn w:val="a"/>
    <w:semiHidden/>
    <w:rsid w:val="007E75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4649"/>
    <w:rPr>
      <w:rFonts w:eastAsia="Calibri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904649"/>
    <w:pPr>
      <w:keepNext/>
      <w:keepLines/>
      <w:spacing w:before="200"/>
      <w:outlineLvl w:val="4"/>
    </w:pPr>
    <w:rPr>
      <w:rFonts w:ascii="Cambria" w:eastAsia="Times New Roman" w:hAnsi="Cambria"/>
      <w:color w:val="243F6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04649"/>
    <w:pPr>
      <w:tabs>
        <w:tab w:val="center" w:pos="4677"/>
        <w:tab w:val="right" w:pos="9355"/>
      </w:tabs>
    </w:pPr>
    <w:rPr>
      <w:rFonts w:eastAsia="Times New Roman"/>
    </w:rPr>
  </w:style>
  <w:style w:type="character" w:styleId="a4">
    <w:name w:val="page number"/>
    <w:basedOn w:val="a0"/>
    <w:rsid w:val="00904649"/>
  </w:style>
  <w:style w:type="character" w:customStyle="1" w:styleId="FontStyle11">
    <w:name w:val="Font Style11"/>
    <w:basedOn w:val="a0"/>
    <w:rsid w:val="00904649"/>
    <w:rPr>
      <w:rFonts w:ascii="Times New Roman" w:hAnsi="Times New Roman" w:cs="Times New Roman"/>
      <w:sz w:val="18"/>
      <w:szCs w:val="18"/>
    </w:rPr>
  </w:style>
  <w:style w:type="paragraph" w:customStyle="1" w:styleId="Style1">
    <w:name w:val="Style1"/>
    <w:basedOn w:val="a"/>
    <w:rsid w:val="00904649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50">
    <w:name w:val="Заголовок 5 Знак"/>
    <w:link w:val="5"/>
    <w:rsid w:val="00904649"/>
    <w:rPr>
      <w:rFonts w:ascii="Cambria" w:hAnsi="Cambria"/>
      <w:color w:val="243F60"/>
      <w:sz w:val="24"/>
      <w:szCs w:val="24"/>
      <w:lang w:val="x-none" w:eastAsia="ru-RU" w:bidi="ar-SA"/>
    </w:rPr>
  </w:style>
  <w:style w:type="paragraph" w:styleId="a5">
    <w:name w:val="Balloon Text"/>
    <w:basedOn w:val="a"/>
    <w:semiHidden/>
    <w:rsid w:val="007E75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1074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2013-10-03T13:27:00Z</cp:lastPrinted>
  <dcterms:created xsi:type="dcterms:W3CDTF">2013-06-19T13:29:00Z</dcterms:created>
  <dcterms:modified xsi:type="dcterms:W3CDTF">2013-06-19T13:52:00Z</dcterms:modified>
</cp:coreProperties>
</file>