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0"/>
      </w:tblGrid>
      <w:tr w:rsidR="00895EE3" w:rsidRPr="005D38C8">
        <w:trPr>
          <w:trHeight w:val="1258"/>
        </w:trPr>
        <w:tc>
          <w:tcPr>
            <w:tcW w:w="4320" w:type="dxa"/>
            <w:tcBorders>
              <w:top w:val="nil"/>
              <w:left w:val="nil"/>
              <w:bottom w:val="nil"/>
              <w:right w:val="nil"/>
            </w:tcBorders>
          </w:tcPr>
          <w:p w:rsidR="00895EE3" w:rsidRPr="005D38C8" w:rsidRDefault="00895EE3" w:rsidP="007E493B">
            <w:pPr>
              <w:pStyle w:val="1"/>
              <w:jc w:val="center"/>
              <w:rPr>
                <w:szCs w:val="28"/>
              </w:rPr>
            </w:pPr>
            <w:bookmarkStart w:id="0" w:name="_GoBack"/>
            <w:bookmarkEnd w:id="0"/>
            <w:r w:rsidRPr="005D38C8">
              <w:rPr>
                <w:bCs/>
                <w:szCs w:val="28"/>
              </w:rPr>
              <w:t xml:space="preserve">Додаток </w:t>
            </w:r>
          </w:p>
          <w:p w:rsidR="00895EE3" w:rsidRPr="005D38C8" w:rsidRDefault="00895EE3" w:rsidP="007E493B">
            <w:pPr>
              <w:pStyle w:val="2"/>
              <w:spacing w:after="0" w:line="240" w:lineRule="auto"/>
              <w:jc w:val="both"/>
              <w:rPr>
                <w:sz w:val="28"/>
                <w:szCs w:val="28"/>
              </w:rPr>
            </w:pPr>
            <w:r w:rsidRPr="005D38C8">
              <w:rPr>
                <w:spacing w:val="-6"/>
                <w:sz w:val="28"/>
                <w:szCs w:val="28"/>
              </w:rPr>
              <w:t>до розпорядження голови обласної</w:t>
            </w:r>
            <w:r w:rsidRPr="005D38C8">
              <w:rPr>
                <w:sz w:val="28"/>
                <w:szCs w:val="28"/>
              </w:rPr>
              <w:t xml:space="preserve"> державної адміністрації </w:t>
            </w:r>
          </w:p>
          <w:p w:rsidR="00895EE3" w:rsidRPr="005D38C8" w:rsidRDefault="00340661" w:rsidP="007E493B">
            <w:pPr>
              <w:rPr>
                <w:sz w:val="28"/>
                <w:szCs w:val="28"/>
                <w:lang w:val="uk-UA"/>
              </w:rPr>
            </w:pPr>
            <w:r>
              <w:rPr>
                <w:sz w:val="28"/>
                <w:szCs w:val="28"/>
                <w:lang w:val="en-US"/>
              </w:rPr>
              <w:t>27</w:t>
            </w:r>
            <w:r>
              <w:rPr>
                <w:sz w:val="28"/>
                <w:szCs w:val="28"/>
                <w:lang w:val="uk-UA"/>
              </w:rPr>
              <w:t>.</w:t>
            </w:r>
            <w:r>
              <w:rPr>
                <w:sz w:val="28"/>
                <w:szCs w:val="28"/>
                <w:lang w:val="en-US"/>
              </w:rPr>
              <w:t>06</w:t>
            </w:r>
            <w:r>
              <w:rPr>
                <w:sz w:val="28"/>
                <w:szCs w:val="28"/>
                <w:lang w:val="uk-UA"/>
              </w:rPr>
              <w:t>.</w:t>
            </w:r>
            <w:r w:rsidR="00895EE3" w:rsidRPr="005D38C8">
              <w:rPr>
                <w:sz w:val="28"/>
                <w:szCs w:val="28"/>
                <w:lang w:val="uk-UA"/>
              </w:rPr>
              <w:t>201</w:t>
            </w:r>
            <w:r w:rsidR="00895EE3">
              <w:rPr>
                <w:sz w:val="28"/>
                <w:szCs w:val="28"/>
                <w:lang w:val="uk-UA"/>
              </w:rPr>
              <w:t>3</w:t>
            </w:r>
            <w:r w:rsidR="00895EE3" w:rsidRPr="005D38C8">
              <w:rPr>
                <w:sz w:val="28"/>
                <w:szCs w:val="28"/>
                <w:lang w:val="uk-UA"/>
              </w:rPr>
              <w:t xml:space="preserve"> № </w:t>
            </w:r>
            <w:r>
              <w:rPr>
                <w:sz w:val="28"/>
                <w:szCs w:val="28"/>
                <w:lang w:val="uk-UA"/>
              </w:rPr>
              <w:t>202/2013-р</w:t>
            </w:r>
          </w:p>
        </w:tc>
      </w:tr>
    </w:tbl>
    <w:p w:rsidR="00895EE3" w:rsidRPr="005D38C8" w:rsidRDefault="00895EE3" w:rsidP="00895EE3">
      <w:pPr>
        <w:rPr>
          <w:sz w:val="16"/>
          <w:szCs w:val="16"/>
          <w:lang w:val="uk-UA"/>
        </w:rPr>
      </w:pPr>
    </w:p>
    <w:p w:rsidR="00895EE3" w:rsidRDefault="00895EE3" w:rsidP="00895EE3">
      <w:pPr>
        <w:widowControl w:val="0"/>
        <w:autoSpaceDE w:val="0"/>
        <w:autoSpaceDN w:val="0"/>
        <w:adjustRightInd w:val="0"/>
        <w:rPr>
          <w:bCs/>
          <w:color w:val="000000"/>
          <w:sz w:val="28"/>
          <w:szCs w:val="28"/>
          <w:lang w:val="uk-UA"/>
        </w:rPr>
      </w:pPr>
    </w:p>
    <w:p w:rsidR="00212757" w:rsidRPr="00C6219A" w:rsidRDefault="00212757" w:rsidP="00895EE3">
      <w:pPr>
        <w:widowControl w:val="0"/>
        <w:autoSpaceDE w:val="0"/>
        <w:autoSpaceDN w:val="0"/>
        <w:adjustRightInd w:val="0"/>
        <w:rPr>
          <w:bCs/>
          <w:color w:val="000000"/>
          <w:sz w:val="28"/>
          <w:szCs w:val="28"/>
          <w:lang w:val="uk-UA"/>
        </w:rPr>
      </w:pPr>
    </w:p>
    <w:p w:rsidR="00895EE3" w:rsidRPr="00AD507A" w:rsidRDefault="00895EE3" w:rsidP="00895EE3">
      <w:pPr>
        <w:widowControl w:val="0"/>
        <w:autoSpaceDE w:val="0"/>
        <w:autoSpaceDN w:val="0"/>
        <w:adjustRightInd w:val="0"/>
        <w:jc w:val="center"/>
        <w:rPr>
          <w:b/>
          <w:bCs/>
          <w:color w:val="000000"/>
          <w:spacing w:val="40"/>
          <w:sz w:val="28"/>
          <w:szCs w:val="28"/>
          <w:lang w:val="uk-UA"/>
        </w:rPr>
      </w:pPr>
      <w:r w:rsidRPr="00AD507A">
        <w:rPr>
          <w:b/>
          <w:bCs/>
          <w:color w:val="000000"/>
          <w:spacing w:val="40"/>
          <w:sz w:val="28"/>
          <w:szCs w:val="28"/>
          <w:lang w:val="uk-UA"/>
        </w:rPr>
        <w:t>ІНФОРМАЦІЯ</w:t>
      </w:r>
    </w:p>
    <w:p w:rsidR="00895EE3" w:rsidRDefault="00895EE3" w:rsidP="00895EE3">
      <w:pPr>
        <w:widowControl w:val="0"/>
        <w:jc w:val="center"/>
        <w:rPr>
          <w:sz w:val="28"/>
          <w:szCs w:val="28"/>
          <w:lang w:val="uk-UA"/>
        </w:rPr>
      </w:pPr>
      <w:r w:rsidRPr="00895EE3">
        <w:rPr>
          <w:sz w:val="28"/>
          <w:szCs w:val="28"/>
          <w:lang w:val="uk-UA"/>
        </w:rPr>
        <w:t xml:space="preserve">про проведену в області роботу щодо погашення заборгованості із </w:t>
      </w:r>
    </w:p>
    <w:p w:rsidR="00895EE3" w:rsidRPr="00271712" w:rsidRDefault="00895EE3" w:rsidP="00895EE3">
      <w:pPr>
        <w:widowControl w:val="0"/>
        <w:jc w:val="center"/>
        <w:rPr>
          <w:sz w:val="28"/>
          <w:szCs w:val="28"/>
          <w:lang w:val="uk-UA"/>
        </w:rPr>
      </w:pPr>
      <w:r w:rsidRPr="00895EE3">
        <w:rPr>
          <w:sz w:val="28"/>
          <w:szCs w:val="28"/>
          <w:lang w:val="uk-UA"/>
        </w:rPr>
        <w:t>заробітної плати та підвищення рівня оплати праці</w:t>
      </w:r>
    </w:p>
    <w:p w:rsidR="00895EE3" w:rsidRPr="00271712" w:rsidRDefault="00895EE3" w:rsidP="00895EE3">
      <w:pPr>
        <w:jc w:val="center"/>
        <w:rPr>
          <w:sz w:val="28"/>
          <w:szCs w:val="28"/>
          <w:lang w:val="uk-UA"/>
        </w:rPr>
      </w:pPr>
    </w:p>
    <w:p w:rsidR="00895EE3" w:rsidRPr="00895EE3" w:rsidRDefault="00895EE3" w:rsidP="00673ED5">
      <w:pPr>
        <w:pStyle w:val="a7"/>
        <w:ind w:left="0" w:firstLine="709"/>
        <w:jc w:val="both"/>
        <w:rPr>
          <w:sz w:val="28"/>
          <w:szCs w:val="28"/>
          <w:lang w:val="uk-UA"/>
        </w:rPr>
      </w:pPr>
      <w:r w:rsidRPr="00895EE3">
        <w:rPr>
          <w:sz w:val="28"/>
          <w:szCs w:val="28"/>
          <w:lang w:val="uk-UA"/>
        </w:rPr>
        <w:t>Місцевими органами виконавчої влади постійно проводиться робота щодо забезпечення своєчасної виплати заробітної плати та погашення заборгованості з неї працівникам підприємств, установ та організацій.</w:t>
      </w:r>
    </w:p>
    <w:p w:rsidR="00895EE3" w:rsidRPr="00895EE3" w:rsidRDefault="00895EE3" w:rsidP="00673ED5">
      <w:pPr>
        <w:spacing w:after="120"/>
        <w:ind w:firstLine="709"/>
        <w:jc w:val="both"/>
        <w:rPr>
          <w:sz w:val="28"/>
          <w:szCs w:val="28"/>
          <w:lang w:val="uk-UA"/>
        </w:rPr>
      </w:pPr>
      <w:r w:rsidRPr="00895EE3">
        <w:rPr>
          <w:sz w:val="28"/>
          <w:szCs w:val="28"/>
          <w:lang w:val="uk-UA"/>
        </w:rPr>
        <w:t>У квітні поточного року заробітна плата одного штатного працівника по області становила 2537,1 грн., що на 258,2 грн. або на 11,3% більше у порівнянні до квітня 2012 року і 78,5% заробітної плати по Україні (3233</w:t>
      </w:r>
      <w:r>
        <w:rPr>
          <w:sz w:val="28"/>
          <w:szCs w:val="28"/>
          <w:lang w:val="uk-UA"/>
        </w:rPr>
        <w:t>,0</w:t>
      </w:r>
      <w:r w:rsidRPr="00895EE3">
        <w:rPr>
          <w:sz w:val="28"/>
          <w:szCs w:val="28"/>
          <w:lang w:val="uk-UA"/>
        </w:rPr>
        <w:t xml:space="preserve"> гр</w:t>
      </w:r>
      <w:r>
        <w:rPr>
          <w:sz w:val="28"/>
          <w:szCs w:val="28"/>
          <w:lang w:val="uk-UA"/>
        </w:rPr>
        <w:t>н.</w:t>
      </w:r>
      <w:r w:rsidRPr="00895EE3">
        <w:rPr>
          <w:sz w:val="28"/>
          <w:szCs w:val="28"/>
          <w:lang w:val="uk-UA"/>
        </w:rPr>
        <w:t xml:space="preserve">). </w:t>
      </w:r>
    </w:p>
    <w:p w:rsidR="00895EE3" w:rsidRPr="00895EE3" w:rsidRDefault="00895EE3" w:rsidP="00673ED5">
      <w:pPr>
        <w:spacing w:after="120"/>
        <w:ind w:firstLine="709"/>
        <w:jc w:val="both"/>
        <w:rPr>
          <w:sz w:val="28"/>
          <w:szCs w:val="28"/>
          <w:lang w:val="uk-UA"/>
        </w:rPr>
      </w:pPr>
      <w:r w:rsidRPr="00895EE3">
        <w:rPr>
          <w:sz w:val="28"/>
          <w:szCs w:val="28"/>
          <w:lang w:val="uk-UA"/>
        </w:rPr>
        <w:t>Найменший рівень заробітної плати спостерігався у працівників тимча</w:t>
      </w:r>
      <w:r>
        <w:rPr>
          <w:sz w:val="28"/>
          <w:szCs w:val="28"/>
          <w:lang w:val="uk-UA"/>
        </w:rPr>
        <w:softHyphen/>
      </w:r>
      <w:r w:rsidRPr="00895EE3">
        <w:rPr>
          <w:sz w:val="28"/>
          <w:szCs w:val="28"/>
          <w:lang w:val="uk-UA"/>
        </w:rPr>
        <w:t>сового розміщування й організації харчування – 1441,4 грн. та будівництва – 1770,6 грн., що</w:t>
      </w:r>
      <w:r w:rsidR="0022636F">
        <w:rPr>
          <w:sz w:val="28"/>
          <w:szCs w:val="28"/>
          <w:lang w:val="uk-UA"/>
        </w:rPr>
        <w:t>,</w:t>
      </w:r>
      <w:r w:rsidRPr="00895EE3">
        <w:rPr>
          <w:sz w:val="28"/>
          <w:szCs w:val="28"/>
          <w:lang w:val="uk-UA"/>
        </w:rPr>
        <w:t xml:space="preserve"> відповідно</w:t>
      </w:r>
      <w:r w:rsidR="0022636F">
        <w:rPr>
          <w:sz w:val="28"/>
          <w:szCs w:val="28"/>
          <w:lang w:val="uk-UA"/>
        </w:rPr>
        <w:t>,</w:t>
      </w:r>
      <w:r w:rsidRPr="00895EE3">
        <w:rPr>
          <w:sz w:val="28"/>
          <w:szCs w:val="28"/>
          <w:lang w:val="uk-UA"/>
        </w:rPr>
        <w:t xml:space="preserve"> 56,8% та 69,8% середнього рівня по економіці області.</w:t>
      </w:r>
    </w:p>
    <w:p w:rsidR="00895EE3" w:rsidRPr="00895EE3" w:rsidRDefault="00895EE3" w:rsidP="00673ED5">
      <w:pPr>
        <w:spacing w:after="120"/>
        <w:ind w:firstLine="700"/>
        <w:jc w:val="both"/>
        <w:rPr>
          <w:sz w:val="28"/>
          <w:szCs w:val="28"/>
          <w:lang w:val="uk-UA"/>
        </w:rPr>
      </w:pPr>
      <w:r w:rsidRPr="00895EE3">
        <w:rPr>
          <w:sz w:val="28"/>
          <w:szCs w:val="28"/>
          <w:lang w:val="uk-UA"/>
        </w:rPr>
        <w:t xml:space="preserve">Продовжує зберігатись диференціація заробітної плати по районах та містах обласного значення. </w:t>
      </w:r>
    </w:p>
    <w:p w:rsidR="00895EE3" w:rsidRPr="00895EE3" w:rsidRDefault="00895EE3" w:rsidP="00673ED5">
      <w:pPr>
        <w:spacing w:after="120"/>
        <w:ind w:firstLine="700"/>
        <w:jc w:val="both"/>
        <w:rPr>
          <w:sz w:val="28"/>
          <w:szCs w:val="28"/>
          <w:lang w:val="uk-UA"/>
        </w:rPr>
      </w:pPr>
      <w:r w:rsidRPr="00895EE3">
        <w:rPr>
          <w:sz w:val="28"/>
          <w:szCs w:val="28"/>
          <w:lang w:val="uk-UA"/>
        </w:rPr>
        <w:t>Найвищий рівень заробітної плати у квітні поточного року спосте</w:t>
      </w:r>
      <w:r>
        <w:rPr>
          <w:sz w:val="28"/>
          <w:szCs w:val="28"/>
          <w:lang w:val="uk-UA"/>
        </w:rPr>
        <w:softHyphen/>
      </w:r>
      <w:r w:rsidRPr="00895EE3">
        <w:rPr>
          <w:spacing w:val="-6"/>
          <w:sz w:val="28"/>
          <w:szCs w:val="28"/>
          <w:lang w:val="uk-UA"/>
        </w:rPr>
        <w:t>рігався у Кам’янець-Подільському (2878,9 грн.) та Шепетівському (2472,6 грн.)</w:t>
      </w:r>
      <w:r w:rsidRPr="00895EE3">
        <w:rPr>
          <w:sz w:val="28"/>
          <w:szCs w:val="28"/>
          <w:lang w:val="uk-UA"/>
        </w:rPr>
        <w:t xml:space="preserve"> районах, містах Нетішин (6139,1 грн.) і Шепетівка (2619,7 гривень). Наймен</w:t>
      </w:r>
      <w:r>
        <w:rPr>
          <w:sz w:val="28"/>
          <w:szCs w:val="28"/>
          <w:lang w:val="uk-UA"/>
        </w:rPr>
        <w:softHyphen/>
      </w:r>
      <w:r w:rsidRPr="00895EE3">
        <w:rPr>
          <w:sz w:val="28"/>
          <w:szCs w:val="28"/>
          <w:lang w:val="uk-UA"/>
        </w:rPr>
        <w:t>ший рівень заробітної плати у Білогірському (2138,3 грн.) та Теофі</w:t>
      </w:r>
      <w:r>
        <w:rPr>
          <w:sz w:val="28"/>
          <w:szCs w:val="28"/>
          <w:lang w:val="uk-UA"/>
        </w:rPr>
        <w:softHyphen/>
      </w:r>
      <w:r w:rsidRPr="00895EE3">
        <w:rPr>
          <w:sz w:val="28"/>
          <w:szCs w:val="28"/>
          <w:lang w:val="uk-UA"/>
        </w:rPr>
        <w:t>польському (2169,2 грн.) районах.</w:t>
      </w:r>
    </w:p>
    <w:p w:rsidR="00895EE3" w:rsidRPr="00895EE3" w:rsidRDefault="00895EE3" w:rsidP="00673ED5">
      <w:pPr>
        <w:spacing w:after="120"/>
        <w:ind w:firstLine="700"/>
        <w:jc w:val="both"/>
        <w:rPr>
          <w:sz w:val="28"/>
          <w:szCs w:val="28"/>
          <w:lang w:val="uk-UA"/>
        </w:rPr>
      </w:pPr>
      <w:r w:rsidRPr="00895EE3">
        <w:rPr>
          <w:sz w:val="28"/>
          <w:szCs w:val="28"/>
          <w:lang w:val="uk-UA"/>
        </w:rPr>
        <w:t>Водночас, на 58 підприємствах області заробітна плата у квітні випла</w:t>
      </w:r>
      <w:r w:rsidR="00D8128C">
        <w:rPr>
          <w:sz w:val="28"/>
          <w:szCs w:val="28"/>
          <w:lang w:val="uk-UA"/>
        </w:rPr>
        <w:softHyphen/>
      </w:r>
      <w:r w:rsidRPr="00895EE3">
        <w:rPr>
          <w:sz w:val="28"/>
          <w:szCs w:val="28"/>
          <w:lang w:val="uk-UA"/>
        </w:rPr>
        <w:t>чувалась нижче мінімального розміру</w:t>
      </w:r>
      <w:r w:rsidR="0022636F">
        <w:rPr>
          <w:sz w:val="28"/>
          <w:szCs w:val="28"/>
          <w:lang w:val="uk-UA"/>
        </w:rPr>
        <w:t>,</w:t>
      </w:r>
      <w:r w:rsidRPr="00895EE3">
        <w:rPr>
          <w:sz w:val="28"/>
          <w:szCs w:val="28"/>
          <w:lang w:val="uk-UA"/>
        </w:rPr>
        <w:t xml:space="preserve"> встановленого законодавством. </w:t>
      </w:r>
      <w:r w:rsidRPr="00D8128C">
        <w:rPr>
          <w:spacing w:val="-6"/>
          <w:sz w:val="28"/>
          <w:szCs w:val="28"/>
          <w:lang w:val="uk-UA"/>
        </w:rPr>
        <w:t>Най</w:t>
      </w:r>
      <w:r w:rsidR="00D8128C" w:rsidRPr="00D8128C">
        <w:rPr>
          <w:spacing w:val="-6"/>
          <w:sz w:val="28"/>
          <w:szCs w:val="28"/>
          <w:lang w:val="uk-UA"/>
        </w:rPr>
        <w:softHyphen/>
      </w:r>
      <w:r w:rsidRPr="00D8128C">
        <w:rPr>
          <w:spacing w:val="-6"/>
          <w:sz w:val="28"/>
          <w:szCs w:val="28"/>
          <w:lang w:val="uk-UA"/>
        </w:rPr>
        <w:t>більше таких підприємств у містах Хмельницький (17), Кам’янець-Подільський</w:t>
      </w:r>
      <w:r w:rsidRPr="00895EE3">
        <w:rPr>
          <w:spacing w:val="-6"/>
          <w:sz w:val="28"/>
          <w:szCs w:val="28"/>
          <w:lang w:val="uk-UA"/>
        </w:rPr>
        <w:t xml:space="preserve"> (10), Хмельницькому (4), Деражнянському, Славутському</w:t>
      </w:r>
      <w:r w:rsidRPr="00895EE3">
        <w:rPr>
          <w:sz w:val="28"/>
          <w:szCs w:val="28"/>
          <w:lang w:val="uk-UA"/>
        </w:rPr>
        <w:t xml:space="preserve"> та Шепетівському районах (по 3). </w:t>
      </w:r>
    </w:p>
    <w:p w:rsidR="00895EE3" w:rsidRPr="00895EE3" w:rsidRDefault="00895EE3" w:rsidP="00673ED5">
      <w:pPr>
        <w:spacing w:after="120"/>
        <w:ind w:firstLine="700"/>
        <w:jc w:val="both"/>
        <w:rPr>
          <w:sz w:val="28"/>
          <w:szCs w:val="28"/>
          <w:lang w:val="uk-UA"/>
        </w:rPr>
      </w:pPr>
      <w:r w:rsidRPr="00895EE3">
        <w:rPr>
          <w:sz w:val="28"/>
          <w:szCs w:val="28"/>
          <w:lang w:val="uk-UA"/>
        </w:rPr>
        <w:t xml:space="preserve">Заробітна плата штатних працівників сільського, лісового та рибного господарства у квітні 2013 року становила 2334,6 грн., що на 21,7% більше у порівнянні </w:t>
      </w:r>
      <w:r w:rsidR="0022636F">
        <w:rPr>
          <w:sz w:val="28"/>
          <w:szCs w:val="28"/>
          <w:lang w:val="uk-UA"/>
        </w:rPr>
        <w:t>з</w:t>
      </w:r>
      <w:r w:rsidRPr="00895EE3">
        <w:rPr>
          <w:sz w:val="28"/>
          <w:szCs w:val="28"/>
          <w:lang w:val="uk-UA"/>
        </w:rPr>
        <w:t xml:space="preserve"> квітн</w:t>
      </w:r>
      <w:r w:rsidR="0022636F">
        <w:rPr>
          <w:sz w:val="28"/>
          <w:szCs w:val="28"/>
          <w:lang w:val="uk-UA"/>
        </w:rPr>
        <w:t>ем</w:t>
      </w:r>
      <w:r w:rsidRPr="00895EE3">
        <w:rPr>
          <w:sz w:val="28"/>
          <w:szCs w:val="28"/>
          <w:lang w:val="uk-UA"/>
        </w:rPr>
        <w:t xml:space="preserve"> 2012 року.</w:t>
      </w:r>
    </w:p>
    <w:p w:rsidR="00895EE3" w:rsidRPr="00895EE3" w:rsidRDefault="00895EE3" w:rsidP="00673ED5">
      <w:pPr>
        <w:spacing w:after="120"/>
        <w:ind w:firstLine="700"/>
        <w:jc w:val="both"/>
        <w:rPr>
          <w:sz w:val="28"/>
          <w:szCs w:val="28"/>
          <w:lang w:val="uk-UA"/>
        </w:rPr>
      </w:pPr>
      <w:r w:rsidRPr="00895EE3">
        <w:rPr>
          <w:sz w:val="28"/>
          <w:szCs w:val="28"/>
          <w:lang w:val="uk-UA"/>
        </w:rPr>
        <w:t>Найвищий рівень заробітної плати спостерігався у господарствах Деражнянського (2777</w:t>
      </w:r>
      <w:r>
        <w:rPr>
          <w:sz w:val="28"/>
          <w:szCs w:val="28"/>
          <w:lang w:val="uk-UA"/>
        </w:rPr>
        <w:t>,0</w:t>
      </w:r>
      <w:r w:rsidRPr="00895EE3">
        <w:rPr>
          <w:sz w:val="28"/>
          <w:szCs w:val="28"/>
          <w:lang w:val="uk-UA"/>
        </w:rPr>
        <w:t xml:space="preserve"> грн.), Кам’янець-Подільського (2908</w:t>
      </w:r>
      <w:r>
        <w:rPr>
          <w:sz w:val="28"/>
          <w:szCs w:val="28"/>
          <w:lang w:val="uk-UA"/>
        </w:rPr>
        <w:t>,0</w:t>
      </w:r>
      <w:r w:rsidRPr="00895EE3">
        <w:rPr>
          <w:sz w:val="28"/>
          <w:szCs w:val="28"/>
          <w:lang w:val="uk-UA"/>
        </w:rPr>
        <w:t xml:space="preserve"> грн.), Лети</w:t>
      </w:r>
      <w:r>
        <w:rPr>
          <w:sz w:val="28"/>
          <w:szCs w:val="28"/>
          <w:lang w:val="uk-UA"/>
        </w:rPr>
        <w:softHyphen/>
      </w:r>
      <w:r w:rsidRPr="00895EE3">
        <w:rPr>
          <w:sz w:val="28"/>
          <w:szCs w:val="28"/>
          <w:lang w:val="uk-UA"/>
        </w:rPr>
        <w:t>чівського (3069</w:t>
      </w:r>
      <w:r>
        <w:rPr>
          <w:sz w:val="28"/>
          <w:szCs w:val="28"/>
          <w:lang w:val="uk-UA"/>
        </w:rPr>
        <w:t>,0</w:t>
      </w:r>
      <w:r w:rsidRPr="00895EE3">
        <w:rPr>
          <w:sz w:val="28"/>
          <w:szCs w:val="28"/>
          <w:lang w:val="uk-UA"/>
        </w:rPr>
        <w:t xml:space="preserve"> грн.) та Хмельницького (2762</w:t>
      </w:r>
      <w:r>
        <w:rPr>
          <w:sz w:val="28"/>
          <w:szCs w:val="28"/>
          <w:lang w:val="uk-UA"/>
        </w:rPr>
        <w:t>,0</w:t>
      </w:r>
      <w:r w:rsidRPr="00895EE3">
        <w:rPr>
          <w:sz w:val="28"/>
          <w:szCs w:val="28"/>
          <w:lang w:val="uk-UA"/>
        </w:rPr>
        <w:t xml:space="preserve"> грн.) районів. Найменший</w:t>
      </w:r>
      <w:r w:rsidR="0022636F">
        <w:rPr>
          <w:sz w:val="28"/>
          <w:szCs w:val="28"/>
          <w:lang w:val="uk-UA"/>
        </w:rPr>
        <w:t xml:space="preserve"> –</w:t>
      </w:r>
      <w:r w:rsidRPr="00895EE3">
        <w:rPr>
          <w:sz w:val="28"/>
          <w:szCs w:val="28"/>
          <w:lang w:val="uk-UA"/>
        </w:rPr>
        <w:t>Ізяславського (1991</w:t>
      </w:r>
      <w:r>
        <w:rPr>
          <w:sz w:val="28"/>
          <w:szCs w:val="28"/>
          <w:lang w:val="uk-UA"/>
        </w:rPr>
        <w:t>,0</w:t>
      </w:r>
      <w:r w:rsidRPr="00895EE3">
        <w:rPr>
          <w:sz w:val="28"/>
          <w:szCs w:val="28"/>
          <w:lang w:val="uk-UA"/>
        </w:rPr>
        <w:t xml:space="preserve"> грн.), Полонського (1883</w:t>
      </w:r>
      <w:r>
        <w:rPr>
          <w:sz w:val="28"/>
          <w:szCs w:val="28"/>
          <w:lang w:val="uk-UA"/>
        </w:rPr>
        <w:t>,0</w:t>
      </w:r>
      <w:r w:rsidRPr="00895EE3">
        <w:rPr>
          <w:sz w:val="28"/>
          <w:szCs w:val="28"/>
          <w:lang w:val="uk-UA"/>
        </w:rPr>
        <w:t xml:space="preserve"> грн.) та Славутського (1467</w:t>
      </w:r>
      <w:r>
        <w:rPr>
          <w:sz w:val="28"/>
          <w:szCs w:val="28"/>
          <w:lang w:val="uk-UA"/>
        </w:rPr>
        <w:t>,0</w:t>
      </w:r>
      <w:r w:rsidRPr="00895EE3">
        <w:rPr>
          <w:sz w:val="28"/>
          <w:szCs w:val="28"/>
          <w:lang w:val="uk-UA"/>
        </w:rPr>
        <w:t xml:space="preserve"> грн</w:t>
      </w:r>
      <w:r>
        <w:rPr>
          <w:sz w:val="28"/>
          <w:szCs w:val="28"/>
          <w:lang w:val="uk-UA"/>
        </w:rPr>
        <w:t>.</w:t>
      </w:r>
      <w:r w:rsidRPr="00895EE3">
        <w:rPr>
          <w:sz w:val="28"/>
          <w:szCs w:val="28"/>
          <w:lang w:val="uk-UA"/>
        </w:rPr>
        <w:t>) районів.</w:t>
      </w:r>
    </w:p>
    <w:p w:rsidR="00895EE3" w:rsidRPr="00895EE3" w:rsidRDefault="00895EE3" w:rsidP="00673ED5">
      <w:pPr>
        <w:tabs>
          <w:tab w:val="left" w:pos="6092"/>
        </w:tabs>
        <w:spacing w:after="120"/>
        <w:ind w:firstLine="709"/>
        <w:jc w:val="both"/>
        <w:rPr>
          <w:sz w:val="28"/>
          <w:szCs w:val="28"/>
          <w:lang w:val="uk-UA"/>
        </w:rPr>
      </w:pPr>
      <w:r w:rsidRPr="00895EE3">
        <w:rPr>
          <w:sz w:val="28"/>
          <w:szCs w:val="28"/>
          <w:lang w:val="uk-UA"/>
        </w:rPr>
        <w:lastRenderedPageBreak/>
        <w:t>З метою легалізації трудових відносин за І квартал 201</w:t>
      </w:r>
      <w:r>
        <w:rPr>
          <w:sz w:val="28"/>
          <w:szCs w:val="28"/>
          <w:lang w:val="uk-UA"/>
        </w:rPr>
        <w:t xml:space="preserve">3 року </w:t>
      </w:r>
      <w:r w:rsidRPr="0022636F">
        <w:rPr>
          <w:spacing w:val="-4"/>
          <w:sz w:val="28"/>
          <w:szCs w:val="28"/>
          <w:lang w:val="uk-UA"/>
        </w:rPr>
        <w:t>проведено 564 перевірки, у тому числі 269 – за пропозиціями членів робочих груп.</w:t>
      </w:r>
      <w:r w:rsidRPr="00895EE3">
        <w:rPr>
          <w:sz w:val="28"/>
          <w:szCs w:val="28"/>
          <w:lang w:val="uk-UA"/>
        </w:rPr>
        <w:t xml:space="preserve"> </w:t>
      </w:r>
    </w:p>
    <w:p w:rsidR="00895EE3" w:rsidRPr="00895EE3" w:rsidRDefault="00895EE3" w:rsidP="00673ED5">
      <w:pPr>
        <w:tabs>
          <w:tab w:val="left" w:pos="6092"/>
        </w:tabs>
        <w:spacing w:after="120"/>
        <w:ind w:firstLine="709"/>
        <w:jc w:val="both"/>
        <w:rPr>
          <w:sz w:val="28"/>
          <w:szCs w:val="28"/>
          <w:lang w:val="uk-UA"/>
        </w:rPr>
      </w:pPr>
      <w:r w:rsidRPr="00895EE3">
        <w:rPr>
          <w:sz w:val="28"/>
          <w:szCs w:val="28"/>
          <w:lang w:val="uk-UA"/>
        </w:rPr>
        <w:t>Виявлено 414 порушень, у тому числі трудового законодавства – 217, податкового – 189, пенсійного – 8.</w:t>
      </w:r>
    </w:p>
    <w:p w:rsidR="00895EE3" w:rsidRPr="00895EE3" w:rsidRDefault="00895EE3" w:rsidP="00673ED5">
      <w:pPr>
        <w:tabs>
          <w:tab w:val="left" w:pos="6092"/>
        </w:tabs>
        <w:spacing w:after="120"/>
        <w:ind w:firstLine="709"/>
        <w:jc w:val="both"/>
        <w:rPr>
          <w:sz w:val="28"/>
          <w:szCs w:val="28"/>
          <w:lang w:val="uk-UA"/>
        </w:rPr>
      </w:pPr>
      <w:r w:rsidRPr="00895EE3">
        <w:rPr>
          <w:sz w:val="28"/>
          <w:szCs w:val="28"/>
          <w:lang w:val="uk-UA"/>
        </w:rPr>
        <w:t xml:space="preserve">Притягнуто до відповідальності 180 осіб, у тому числі 176 осіб – до адміністративної та 4 – до кримінальної. </w:t>
      </w:r>
    </w:p>
    <w:p w:rsidR="00895EE3" w:rsidRPr="00895EE3" w:rsidRDefault="00895EE3" w:rsidP="00673ED5">
      <w:pPr>
        <w:tabs>
          <w:tab w:val="left" w:pos="6092"/>
        </w:tabs>
        <w:spacing w:after="120"/>
        <w:ind w:firstLine="709"/>
        <w:jc w:val="both"/>
        <w:rPr>
          <w:sz w:val="28"/>
          <w:szCs w:val="28"/>
          <w:lang w:val="uk-UA"/>
        </w:rPr>
      </w:pPr>
      <w:r w:rsidRPr="00895EE3">
        <w:rPr>
          <w:sz w:val="28"/>
          <w:szCs w:val="28"/>
          <w:lang w:val="uk-UA"/>
        </w:rPr>
        <w:t>За результатами перевірок контролюючих органів зареєстров</w:t>
      </w:r>
      <w:r>
        <w:rPr>
          <w:sz w:val="28"/>
          <w:szCs w:val="28"/>
          <w:lang w:val="uk-UA"/>
        </w:rPr>
        <w:t xml:space="preserve">ано </w:t>
      </w:r>
      <w:r w:rsidRPr="00895EE3">
        <w:rPr>
          <w:sz w:val="28"/>
          <w:szCs w:val="28"/>
          <w:lang w:val="uk-UA"/>
        </w:rPr>
        <w:t xml:space="preserve">66 </w:t>
      </w:r>
      <w:r w:rsidRPr="00895EE3">
        <w:rPr>
          <w:spacing w:val="-6"/>
          <w:sz w:val="28"/>
          <w:szCs w:val="28"/>
          <w:lang w:val="uk-UA"/>
        </w:rPr>
        <w:t>суб’єктів підприємницької діяльності, 104 трудових договори між підприємцями</w:t>
      </w:r>
      <w:r w:rsidRPr="00895EE3">
        <w:rPr>
          <w:sz w:val="28"/>
          <w:szCs w:val="28"/>
          <w:lang w:val="uk-UA"/>
        </w:rPr>
        <w:t>-фізичними особами та найманими працівникам, у тому числі 85 трудових договорів</w:t>
      </w:r>
      <w:r w:rsidRPr="00895EE3">
        <w:rPr>
          <w:color w:val="0000FF"/>
          <w:sz w:val="28"/>
          <w:szCs w:val="28"/>
          <w:lang w:val="uk-UA"/>
        </w:rPr>
        <w:t xml:space="preserve"> </w:t>
      </w:r>
      <w:r w:rsidRPr="00895EE3">
        <w:rPr>
          <w:sz w:val="28"/>
          <w:szCs w:val="28"/>
          <w:lang w:val="uk-UA"/>
        </w:rPr>
        <w:t xml:space="preserve">між підприємцями-фізичними особами та найманими працівникам </w:t>
      </w:r>
      <w:r>
        <w:rPr>
          <w:sz w:val="28"/>
          <w:szCs w:val="28"/>
          <w:lang w:val="uk-UA"/>
        </w:rPr>
        <w:t>у</w:t>
      </w:r>
      <w:r w:rsidRPr="00895EE3">
        <w:rPr>
          <w:sz w:val="28"/>
          <w:szCs w:val="28"/>
          <w:lang w:val="uk-UA"/>
        </w:rPr>
        <w:t xml:space="preserve"> результаті проведеної інформаційно-роз’яснювальної роботи членами робочих груп. </w:t>
      </w:r>
    </w:p>
    <w:p w:rsidR="00895EE3" w:rsidRPr="00895EE3" w:rsidRDefault="00895EE3" w:rsidP="00673ED5">
      <w:pPr>
        <w:spacing w:after="120"/>
        <w:ind w:firstLine="709"/>
        <w:jc w:val="both"/>
        <w:rPr>
          <w:spacing w:val="-6"/>
          <w:sz w:val="28"/>
          <w:szCs w:val="28"/>
          <w:lang w:val="uk-UA"/>
        </w:rPr>
      </w:pPr>
      <w:r w:rsidRPr="00895EE3">
        <w:rPr>
          <w:spacing w:val="-6"/>
          <w:sz w:val="28"/>
          <w:szCs w:val="28"/>
          <w:lang w:val="uk-UA"/>
        </w:rPr>
        <w:t>Реалізація вжитих в області заходів дала змогу вивести з “тіні” 170 осіб.</w:t>
      </w:r>
    </w:p>
    <w:p w:rsidR="00895EE3" w:rsidRPr="00895EE3" w:rsidRDefault="00895EE3" w:rsidP="00673ED5">
      <w:pPr>
        <w:spacing w:after="120"/>
        <w:ind w:firstLine="720"/>
        <w:jc w:val="both"/>
        <w:rPr>
          <w:sz w:val="28"/>
          <w:szCs w:val="28"/>
          <w:lang w:val="uk-UA"/>
        </w:rPr>
      </w:pPr>
      <w:r w:rsidRPr="00895EE3">
        <w:rPr>
          <w:sz w:val="28"/>
          <w:szCs w:val="28"/>
          <w:lang w:val="uk-UA"/>
        </w:rPr>
        <w:t xml:space="preserve">Загальна сума донарахованих податків становить 760,3 тис. гривень. </w:t>
      </w:r>
    </w:p>
    <w:p w:rsidR="00895EE3" w:rsidRPr="00895EE3" w:rsidRDefault="00895EE3" w:rsidP="00673ED5">
      <w:pPr>
        <w:pStyle w:val="a8"/>
        <w:tabs>
          <w:tab w:val="right" w:pos="0"/>
        </w:tabs>
        <w:spacing w:after="120"/>
        <w:ind w:firstLine="709"/>
        <w:jc w:val="both"/>
        <w:rPr>
          <w:szCs w:val="28"/>
        </w:rPr>
      </w:pPr>
      <w:r w:rsidRPr="00895EE3">
        <w:rPr>
          <w:szCs w:val="28"/>
        </w:rPr>
        <w:t>За січень-квітень 2013 року в області створено 9,2 тис. нових робочих міс</w:t>
      </w:r>
      <w:r w:rsidR="0022636F">
        <w:rPr>
          <w:szCs w:val="28"/>
        </w:rPr>
        <w:t>ць</w:t>
      </w:r>
      <w:r w:rsidRPr="00895EE3">
        <w:rPr>
          <w:szCs w:val="28"/>
        </w:rPr>
        <w:t xml:space="preserve"> </w:t>
      </w:r>
      <w:r w:rsidR="0022636F">
        <w:rPr>
          <w:szCs w:val="28"/>
        </w:rPr>
        <w:t>або</w:t>
      </w:r>
      <w:r w:rsidRPr="00895EE3">
        <w:rPr>
          <w:szCs w:val="28"/>
        </w:rPr>
        <w:t xml:space="preserve"> 38,6% до річного завданн</w:t>
      </w:r>
      <w:r>
        <w:rPr>
          <w:szCs w:val="28"/>
        </w:rPr>
        <w:t xml:space="preserve">я. </w:t>
      </w:r>
      <w:r w:rsidR="0022636F">
        <w:rPr>
          <w:szCs w:val="28"/>
        </w:rPr>
        <w:t>Водночас</w:t>
      </w:r>
      <w:r>
        <w:rPr>
          <w:szCs w:val="28"/>
        </w:rPr>
        <w:t>, ліквідовано 6,1</w:t>
      </w:r>
      <w:r>
        <w:rPr>
          <w:szCs w:val="28"/>
          <w:lang w:val="ru-RU"/>
        </w:rPr>
        <w:t> </w:t>
      </w:r>
      <w:r w:rsidRPr="00895EE3">
        <w:rPr>
          <w:szCs w:val="28"/>
        </w:rPr>
        <w:t>тис. робочих місць. Співвідношення створених робочих місць до ліквідо</w:t>
      </w:r>
      <w:r>
        <w:rPr>
          <w:szCs w:val="28"/>
        </w:rPr>
        <w:t>ваних с</w:t>
      </w:r>
      <w:r w:rsidR="00174690" w:rsidRPr="00174690">
        <w:rPr>
          <w:szCs w:val="28"/>
        </w:rPr>
        <w:t>тановить</w:t>
      </w:r>
      <w:r>
        <w:rPr>
          <w:szCs w:val="28"/>
        </w:rPr>
        <w:t xml:space="preserve"> 151</w:t>
      </w:r>
      <w:r w:rsidRPr="00895EE3">
        <w:rPr>
          <w:szCs w:val="28"/>
        </w:rPr>
        <w:t xml:space="preserve"> відсот</w:t>
      </w:r>
      <w:r w:rsidR="00174690" w:rsidRPr="00174690">
        <w:rPr>
          <w:szCs w:val="28"/>
        </w:rPr>
        <w:t>ок</w:t>
      </w:r>
      <w:r w:rsidRPr="00895EE3">
        <w:rPr>
          <w:szCs w:val="28"/>
        </w:rPr>
        <w:t>.</w:t>
      </w:r>
    </w:p>
    <w:p w:rsidR="00895EE3" w:rsidRPr="00174690" w:rsidRDefault="00895EE3" w:rsidP="00673ED5">
      <w:pPr>
        <w:pStyle w:val="a8"/>
        <w:tabs>
          <w:tab w:val="right" w:pos="7020"/>
        </w:tabs>
        <w:spacing w:after="120"/>
        <w:ind w:firstLine="720"/>
        <w:jc w:val="both"/>
        <w:rPr>
          <w:szCs w:val="28"/>
        </w:rPr>
      </w:pPr>
      <w:r w:rsidRPr="00895EE3">
        <w:rPr>
          <w:szCs w:val="28"/>
        </w:rPr>
        <w:t>Найбільший відсоток створених робочих місць до ліквідованих у Старокостянтинівському – 1052,9%, Волочиському – 345,6% та Ярмоли</w:t>
      </w:r>
      <w:r w:rsidR="0022636F">
        <w:rPr>
          <w:szCs w:val="28"/>
        </w:rPr>
        <w:softHyphen/>
      </w:r>
      <w:r w:rsidRPr="00895EE3">
        <w:rPr>
          <w:szCs w:val="28"/>
        </w:rPr>
        <w:t xml:space="preserve">нецькому – 319,0% районах </w:t>
      </w:r>
      <w:r w:rsidR="00174690" w:rsidRPr="00174690">
        <w:rPr>
          <w:szCs w:val="28"/>
        </w:rPr>
        <w:t>.</w:t>
      </w:r>
    </w:p>
    <w:p w:rsidR="00895EE3" w:rsidRPr="00895EE3" w:rsidRDefault="00895EE3" w:rsidP="00673ED5">
      <w:pPr>
        <w:pStyle w:val="a8"/>
        <w:tabs>
          <w:tab w:val="right" w:pos="7020"/>
        </w:tabs>
        <w:spacing w:after="120"/>
        <w:ind w:firstLine="720"/>
        <w:jc w:val="both"/>
        <w:rPr>
          <w:szCs w:val="28"/>
        </w:rPr>
      </w:pPr>
      <w:r w:rsidRPr="00895EE3">
        <w:rPr>
          <w:szCs w:val="28"/>
        </w:rPr>
        <w:t>Найменший показник створених робочих місць до ліквідованих у Полонському – 73,9%, Новоушицькому – 90,0%, Теофіпольському – 92,0% та м. Нетішин – 92,3 відсотка.</w:t>
      </w:r>
    </w:p>
    <w:p w:rsidR="00895EE3" w:rsidRPr="00895EE3" w:rsidRDefault="00895EE3" w:rsidP="00673ED5">
      <w:pPr>
        <w:spacing w:after="120"/>
        <w:ind w:firstLine="720"/>
        <w:jc w:val="both"/>
        <w:rPr>
          <w:sz w:val="28"/>
          <w:szCs w:val="28"/>
          <w:lang w:val="uk-UA"/>
        </w:rPr>
      </w:pPr>
      <w:r w:rsidRPr="00895EE3">
        <w:rPr>
          <w:sz w:val="28"/>
          <w:szCs w:val="28"/>
          <w:lang w:val="uk-UA"/>
        </w:rPr>
        <w:t>Кількість ліквідованих робочих місць перевищує кількість створених у Полонському – на 41, Новоушицькому – на 1</w:t>
      </w:r>
      <w:r>
        <w:rPr>
          <w:sz w:val="28"/>
          <w:szCs w:val="28"/>
          <w:lang w:val="uk-UA"/>
        </w:rPr>
        <w:t>0, Теофіпольському – на 8 та м. </w:t>
      </w:r>
      <w:r w:rsidRPr="00895EE3">
        <w:rPr>
          <w:sz w:val="28"/>
          <w:szCs w:val="28"/>
          <w:lang w:val="uk-UA"/>
        </w:rPr>
        <w:t>Нетішин – на 17 одиниць.</w:t>
      </w:r>
    </w:p>
    <w:p w:rsidR="00895EE3" w:rsidRPr="00895EE3" w:rsidRDefault="00895EE3" w:rsidP="00673ED5">
      <w:pPr>
        <w:spacing w:after="120"/>
        <w:ind w:firstLine="684"/>
        <w:jc w:val="both"/>
        <w:rPr>
          <w:sz w:val="28"/>
          <w:szCs w:val="28"/>
          <w:lang w:val="uk-UA"/>
        </w:rPr>
      </w:pPr>
      <w:r w:rsidRPr="00895EE3">
        <w:rPr>
          <w:sz w:val="28"/>
          <w:szCs w:val="28"/>
          <w:lang w:val="uk-UA"/>
        </w:rPr>
        <w:t>З початку року відбулося 108 засідань районних і міських тимчасових комісій з питань погашення заборгованості із заробітної плати (грошового забезпечення), п</w:t>
      </w:r>
      <w:r w:rsidRPr="00895EE3">
        <w:rPr>
          <w:sz w:val="28"/>
          <w:szCs w:val="28"/>
          <w:lang w:val="uk-UA"/>
        </w:rPr>
        <w:t>е</w:t>
      </w:r>
      <w:r w:rsidRPr="00895EE3">
        <w:rPr>
          <w:sz w:val="28"/>
          <w:szCs w:val="28"/>
          <w:lang w:val="uk-UA"/>
        </w:rPr>
        <w:t>нсій, стипендій та інших соціальних виплат, заслухано звіти 325 керівників.</w:t>
      </w:r>
    </w:p>
    <w:p w:rsidR="00895EE3" w:rsidRPr="00895EE3" w:rsidRDefault="00895EE3" w:rsidP="00673ED5">
      <w:pPr>
        <w:spacing w:after="120"/>
        <w:ind w:firstLine="708"/>
        <w:jc w:val="both"/>
        <w:rPr>
          <w:sz w:val="28"/>
          <w:szCs w:val="28"/>
          <w:lang w:val="uk-UA"/>
        </w:rPr>
      </w:pPr>
      <w:r w:rsidRPr="00895EE3">
        <w:rPr>
          <w:sz w:val="28"/>
          <w:szCs w:val="28"/>
          <w:lang w:val="uk-UA"/>
        </w:rPr>
        <w:t>Проведено 7 засідань обласної тимчасової комісії, на яких</w:t>
      </w:r>
      <w:r>
        <w:rPr>
          <w:sz w:val="28"/>
          <w:szCs w:val="28"/>
          <w:lang w:val="uk-UA"/>
        </w:rPr>
        <w:t xml:space="preserve"> заслухано звіти</w:t>
      </w:r>
      <w:r w:rsidRPr="00895EE3">
        <w:rPr>
          <w:sz w:val="28"/>
          <w:szCs w:val="28"/>
          <w:lang w:val="uk-UA"/>
        </w:rPr>
        <w:t xml:space="preserve"> 48 керівників підприємств-боржників.</w:t>
      </w:r>
    </w:p>
    <w:p w:rsidR="00895EE3" w:rsidRPr="00895EE3" w:rsidRDefault="00895EE3" w:rsidP="00673ED5">
      <w:pPr>
        <w:spacing w:after="120"/>
        <w:ind w:firstLine="708"/>
        <w:jc w:val="both"/>
        <w:rPr>
          <w:sz w:val="28"/>
          <w:szCs w:val="28"/>
          <w:lang w:val="uk-UA"/>
        </w:rPr>
      </w:pPr>
      <w:r w:rsidRPr="00895EE3">
        <w:rPr>
          <w:sz w:val="28"/>
          <w:szCs w:val="28"/>
          <w:lang w:val="uk-UA"/>
        </w:rPr>
        <w:t>За результатами прове</w:t>
      </w:r>
      <w:r>
        <w:rPr>
          <w:sz w:val="28"/>
          <w:szCs w:val="28"/>
          <w:lang w:val="uk-UA"/>
        </w:rPr>
        <w:t>деної роботи виплачено 3,5 млн.</w:t>
      </w:r>
      <w:r w:rsidRPr="00895EE3">
        <w:rPr>
          <w:sz w:val="28"/>
          <w:szCs w:val="28"/>
          <w:lang w:val="uk-UA"/>
        </w:rPr>
        <w:t>грн. заборго</w:t>
      </w:r>
      <w:r>
        <w:rPr>
          <w:sz w:val="28"/>
          <w:szCs w:val="28"/>
          <w:lang w:val="uk-UA"/>
        </w:rPr>
        <w:softHyphen/>
      </w:r>
      <w:r w:rsidRPr="00895EE3">
        <w:rPr>
          <w:sz w:val="28"/>
          <w:szCs w:val="28"/>
          <w:lang w:val="uk-UA"/>
        </w:rPr>
        <w:t>ваної заробітної плати.</w:t>
      </w:r>
    </w:p>
    <w:p w:rsidR="00895EE3" w:rsidRPr="00895EE3" w:rsidRDefault="00895EE3" w:rsidP="00673ED5">
      <w:pPr>
        <w:spacing w:after="120"/>
        <w:ind w:firstLine="709"/>
        <w:jc w:val="both"/>
        <w:rPr>
          <w:sz w:val="28"/>
          <w:szCs w:val="28"/>
          <w:lang w:val="uk-UA"/>
        </w:rPr>
      </w:pPr>
      <w:r w:rsidRPr="00895EE3">
        <w:rPr>
          <w:sz w:val="28"/>
          <w:szCs w:val="28"/>
          <w:lang w:val="uk-UA"/>
        </w:rPr>
        <w:t>Територіальною державною інспекцією з питань праці в області протягом січня-травня 2013 року проведено 428 перевірок підприємств. Накладено штрафні санкції на з</w:t>
      </w:r>
      <w:r w:rsidRPr="00895EE3">
        <w:rPr>
          <w:sz w:val="28"/>
          <w:szCs w:val="28"/>
          <w:lang w:val="uk-UA"/>
        </w:rPr>
        <w:t>а</w:t>
      </w:r>
      <w:r w:rsidRPr="00895EE3">
        <w:rPr>
          <w:sz w:val="28"/>
          <w:szCs w:val="28"/>
          <w:lang w:val="uk-UA"/>
        </w:rPr>
        <w:t xml:space="preserve">гальну суму 107,9 тис. гривень. Внесено 377 подань власникам про притягнення керівників підприємств-боржників до </w:t>
      </w:r>
      <w:r w:rsidRPr="00895EE3">
        <w:rPr>
          <w:sz w:val="28"/>
          <w:szCs w:val="28"/>
          <w:lang w:val="uk-UA"/>
        </w:rPr>
        <w:lastRenderedPageBreak/>
        <w:t>дисциплінарної відповідальності за порушення законодавства про оплату праці. Передано до правоохоронних органів 37 матеріалів перевірок.</w:t>
      </w:r>
    </w:p>
    <w:p w:rsidR="00895EE3" w:rsidRPr="00895EE3" w:rsidRDefault="00895EE3" w:rsidP="00673ED5">
      <w:pPr>
        <w:tabs>
          <w:tab w:val="left" w:pos="709"/>
          <w:tab w:val="center" w:pos="4819"/>
        </w:tabs>
        <w:spacing w:before="120" w:after="120"/>
        <w:ind w:firstLine="709"/>
        <w:jc w:val="both"/>
        <w:rPr>
          <w:sz w:val="28"/>
          <w:szCs w:val="28"/>
          <w:lang w:val="uk-UA"/>
        </w:rPr>
      </w:pPr>
      <w:r w:rsidRPr="00895EE3">
        <w:rPr>
          <w:sz w:val="28"/>
          <w:szCs w:val="28"/>
          <w:lang w:val="uk-UA"/>
        </w:rPr>
        <w:t xml:space="preserve">За моніторинговими даними заборгованість із заробітної плати на </w:t>
      </w:r>
      <w:r>
        <w:rPr>
          <w:sz w:val="28"/>
          <w:szCs w:val="28"/>
          <w:lang w:val="uk-UA"/>
        </w:rPr>
        <w:t>0</w:t>
      </w:r>
      <w:r w:rsidR="0022636F">
        <w:rPr>
          <w:sz w:val="28"/>
          <w:szCs w:val="28"/>
          <w:lang w:val="uk-UA"/>
        </w:rPr>
        <w:t>1 </w:t>
      </w:r>
      <w:r w:rsidRPr="00895EE3">
        <w:rPr>
          <w:sz w:val="28"/>
          <w:szCs w:val="28"/>
          <w:lang w:val="uk-UA"/>
        </w:rPr>
        <w:t>червня 2013 року с</w:t>
      </w:r>
      <w:r w:rsidR="00174690">
        <w:rPr>
          <w:sz w:val="28"/>
          <w:szCs w:val="28"/>
          <w:lang w:val="uk-UA"/>
        </w:rPr>
        <w:t>тановить</w:t>
      </w:r>
      <w:r w:rsidRPr="00895EE3">
        <w:rPr>
          <w:sz w:val="28"/>
          <w:szCs w:val="28"/>
          <w:lang w:val="uk-UA"/>
        </w:rPr>
        <w:t xml:space="preserve"> 13259,5 тис</w:t>
      </w:r>
      <w:r>
        <w:rPr>
          <w:sz w:val="28"/>
          <w:szCs w:val="28"/>
          <w:lang w:val="uk-UA"/>
        </w:rPr>
        <w:t>.</w:t>
      </w:r>
      <w:r w:rsidR="0022636F">
        <w:rPr>
          <w:sz w:val="28"/>
          <w:szCs w:val="28"/>
          <w:lang w:val="uk-UA"/>
        </w:rPr>
        <w:t>грн., що на 1570,2 тис.</w:t>
      </w:r>
      <w:r w:rsidRPr="00895EE3">
        <w:rPr>
          <w:sz w:val="28"/>
          <w:szCs w:val="28"/>
          <w:lang w:val="uk-UA"/>
        </w:rPr>
        <w:t>грн. або на 10,6% менше у порівнянні до початку року. З початку року повністю лікві</w:t>
      </w:r>
      <w:r w:rsidR="0022636F">
        <w:rPr>
          <w:sz w:val="28"/>
          <w:szCs w:val="28"/>
          <w:lang w:val="uk-UA"/>
        </w:rPr>
        <w:softHyphen/>
      </w:r>
      <w:r w:rsidRPr="00895EE3">
        <w:rPr>
          <w:sz w:val="28"/>
          <w:szCs w:val="28"/>
          <w:lang w:val="uk-UA"/>
        </w:rPr>
        <w:t>довано заборгованість із заробітної плати на 14 підприємствах області.</w:t>
      </w:r>
    </w:p>
    <w:p w:rsidR="00895EE3" w:rsidRPr="00895EE3" w:rsidRDefault="00895EE3" w:rsidP="00673ED5">
      <w:pPr>
        <w:spacing w:after="120"/>
        <w:ind w:firstLine="709"/>
        <w:jc w:val="both"/>
        <w:rPr>
          <w:sz w:val="28"/>
          <w:szCs w:val="28"/>
          <w:lang w:val="uk-UA"/>
        </w:rPr>
      </w:pPr>
      <w:r w:rsidRPr="00174690">
        <w:rPr>
          <w:spacing w:val="-6"/>
          <w:sz w:val="28"/>
          <w:szCs w:val="28"/>
          <w:lang w:val="uk-UA"/>
        </w:rPr>
        <w:t>У структурі боргу заборгованість на економічно активних підприємствах</w:t>
      </w:r>
      <w:r w:rsidRPr="00895EE3">
        <w:rPr>
          <w:sz w:val="28"/>
          <w:szCs w:val="28"/>
          <w:lang w:val="uk-UA"/>
        </w:rPr>
        <w:t xml:space="preserve"> </w:t>
      </w:r>
      <w:r w:rsidR="00174690" w:rsidRPr="00174690">
        <w:rPr>
          <w:spacing w:val="-6"/>
          <w:sz w:val="28"/>
          <w:szCs w:val="28"/>
          <w:lang w:val="uk-UA"/>
        </w:rPr>
        <w:t>становить</w:t>
      </w:r>
      <w:r w:rsidRPr="00174690">
        <w:rPr>
          <w:spacing w:val="-6"/>
          <w:sz w:val="28"/>
          <w:szCs w:val="28"/>
          <w:lang w:val="uk-UA"/>
        </w:rPr>
        <w:t xml:space="preserve"> 3423,9 тис</w:t>
      </w:r>
      <w:r w:rsidR="00174690" w:rsidRPr="00174690">
        <w:rPr>
          <w:spacing w:val="-6"/>
          <w:sz w:val="28"/>
          <w:szCs w:val="28"/>
          <w:lang w:val="uk-UA"/>
        </w:rPr>
        <w:t>.</w:t>
      </w:r>
      <w:r w:rsidRPr="00174690">
        <w:rPr>
          <w:spacing w:val="-6"/>
          <w:sz w:val="28"/>
          <w:szCs w:val="28"/>
          <w:lang w:val="uk-UA"/>
        </w:rPr>
        <w:t>грн. (на 2,8% менше ніж на початок року), підприємствах</w:t>
      </w:r>
      <w:r w:rsidRPr="00895EE3">
        <w:rPr>
          <w:sz w:val="28"/>
          <w:szCs w:val="28"/>
          <w:lang w:val="uk-UA"/>
        </w:rPr>
        <w:t>-</w:t>
      </w:r>
      <w:r w:rsidRPr="00174690">
        <w:rPr>
          <w:spacing w:val="-8"/>
          <w:sz w:val="28"/>
          <w:szCs w:val="28"/>
          <w:lang w:val="uk-UA"/>
        </w:rPr>
        <w:t>банкрутах – 8849,5</w:t>
      </w:r>
      <w:r w:rsidR="00174690" w:rsidRPr="00174690">
        <w:rPr>
          <w:spacing w:val="-8"/>
          <w:sz w:val="28"/>
          <w:szCs w:val="28"/>
          <w:lang w:val="uk-UA"/>
        </w:rPr>
        <w:t xml:space="preserve"> тис.</w:t>
      </w:r>
      <w:r w:rsidRPr="00174690">
        <w:rPr>
          <w:spacing w:val="-8"/>
          <w:sz w:val="28"/>
          <w:szCs w:val="28"/>
          <w:lang w:val="uk-UA"/>
        </w:rPr>
        <w:t>грн. (на 7,8%) та економічно неактивних підприємствах</w:t>
      </w:r>
      <w:r w:rsidRPr="00895EE3">
        <w:rPr>
          <w:sz w:val="28"/>
          <w:szCs w:val="28"/>
          <w:lang w:val="uk-UA"/>
        </w:rPr>
        <w:t xml:space="preserve"> –</w:t>
      </w:r>
      <w:r w:rsidR="00174690">
        <w:rPr>
          <w:sz w:val="28"/>
          <w:szCs w:val="28"/>
          <w:lang w:val="uk-UA"/>
        </w:rPr>
        <w:t xml:space="preserve"> </w:t>
      </w:r>
      <w:r w:rsidRPr="00895EE3">
        <w:rPr>
          <w:sz w:val="28"/>
          <w:szCs w:val="28"/>
          <w:lang w:val="uk-UA"/>
        </w:rPr>
        <w:t>986,1 тис</w:t>
      </w:r>
      <w:r w:rsidR="00174690">
        <w:rPr>
          <w:sz w:val="28"/>
          <w:szCs w:val="28"/>
          <w:lang w:val="uk-UA"/>
        </w:rPr>
        <w:t>.</w:t>
      </w:r>
      <w:r w:rsidRPr="00895EE3">
        <w:rPr>
          <w:sz w:val="28"/>
          <w:szCs w:val="28"/>
          <w:lang w:val="uk-UA"/>
        </w:rPr>
        <w:t>грн. (на 42,4 відсотка).</w:t>
      </w:r>
    </w:p>
    <w:p w:rsidR="00895EE3" w:rsidRPr="00895EE3" w:rsidRDefault="00895EE3" w:rsidP="00673ED5">
      <w:pPr>
        <w:shd w:val="clear" w:color="auto" w:fill="FFFFFF"/>
        <w:tabs>
          <w:tab w:val="left" w:pos="9180"/>
        </w:tabs>
        <w:spacing w:after="120" w:line="317" w:lineRule="exact"/>
        <w:ind w:firstLine="709"/>
        <w:jc w:val="both"/>
        <w:rPr>
          <w:sz w:val="28"/>
          <w:szCs w:val="28"/>
          <w:lang w:val="uk-UA"/>
        </w:rPr>
      </w:pPr>
      <w:r w:rsidRPr="00895EE3">
        <w:rPr>
          <w:sz w:val="28"/>
          <w:szCs w:val="28"/>
          <w:lang w:val="uk-UA"/>
        </w:rPr>
        <w:t>З початку року заборгованість із заробітної плати значно зменшилась у містах Хмельницький – на 367,4</w:t>
      </w:r>
      <w:r w:rsidR="00174690">
        <w:rPr>
          <w:sz w:val="28"/>
          <w:szCs w:val="28"/>
          <w:lang w:val="uk-UA"/>
        </w:rPr>
        <w:t xml:space="preserve"> тис.</w:t>
      </w:r>
      <w:r w:rsidRPr="00895EE3">
        <w:rPr>
          <w:sz w:val="28"/>
          <w:szCs w:val="28"/>
          <w:lang w:val="uk-UA"/>
        </w:rPr>
        <w:t>грн., Кам’янець-Подільський – на 658,9</w:t>
      </w:r>
      <w:r w:rsidR="00174690">
        <w:rPr>
          <w:sz w:val="28"/>
          <w:szCs w:val="28"/>
          <w:lang w:val="uk-UA"/>
        </w:rPr>
        <w:t> тис.грн.,</w:t>
      </w:r>
      <w:r w:rsidR="0022636F">
        <w:rPr>
          <w:sz w:val="28"/>
          <w:szCs w:val="28"/>
          <w:lang w:val="uk-UA"/>
        </w:rPr>
        <w:t xml:space="preserve"> а також</w:t>
      </w:r>
      <w:r w:rsidRPr="00895EE3">
        <w:rPr>
          <w:sz w:val="28"/>
          <w:szCs w:val="28"/>
          <w:lang w:val="uk-UA"/>
        </w:rPr>
        <w:t xml:space="preserve"> Хмельницькому – на 464,6</w:t>
      </w:r>
      <w:r w:rsidR="00174690">
        <w:rPr>
          <w:sz w:val="28"/>
          <w:szCs w:val="28"/>
          <w:lang w:val="uk-UA"/>
        </w:rPr>
        <w:t xml:space="preserve"> тис.</w:t>
      </w:r>
      <w:r w:rsidRPr="00895EE3">
        <w:rPr>
          <w:sz w:val="28"/>
          <w:szCs w:val="28"/>
          <w:lang w:val="uk-UA"/>
        </w:rPr>
        <w:t>грн., Славутському – на 393,2</w:t>
      </w:r>
      <w:r w:rsidR="00174690">
        <w:rPr>
          <w:sz w:val="28"/>
          <w:szCs w:val="28"/>
          <w:lang w:val="uk-UA"/>
        </w:rPr>
        <w:t xml:space="preserve"> тис.</w:t>
      </w:r>
      <w:r w:rsidRPr="00895EE3">
        <w:rPr>
          <w:sz w:val="28"/>
          <w:szCs w:val="28"/>
          <w:lang w:val="uk-UA"/>
        </w:rPr>
        <w:t>грн. та Старосинявському – на 229,8</w:t>
      </w:r>
      <w:r w:rsidR="00174690">
        <w:rPr>
          <w:sz w:val="28"/>
          <w:szCs w:val="28"/>
          <w:lang w:val="uk-UA"/>
        </w:rPr>
        <w:t xml:space="preserve"> тис.</w:t>
      </w:r>
      <w:r w:rsidRPr="00895EE3">
        <w:rPr>
          <w:sz w:val="28"/>
          <w:szCs w:val="28"/>
          <w:lang w:val="uk-UA"/>
        </w:rPr>
        <w:t>грн. районах.</w:t>
      </w:r>
    </w:p>
    <w:p w:rsidR="00895EE3" w:rsidRPr="00895EE3" w:rsidRDefault="0022636F" w:rsidP="00673ED5">
      <w:pPr>
        <w:spacing w:after="120"/>
        <w:ind w:firstLine="708"/>
        <w:jc w:val="both"/>
        <w:rPr>
          <w:sz w:val="28"/>
          <w:szCs w:val="28"/>
          <w:lang w:val="uk-UA"/>
        </w:rPr>
      </w:pPr>
      <w:r>
        <w:rPr>
          <w:sz w:val="28"/>
          <w:szCs w:val="28"/>
          <w:lang w:val="uk-UA"/>
        </w:rPr>
        <w:t>Н</w:t>
      </w:r>
      <w:r w:rsidR="00895EE3" w:rsidRPr="00895EE3">
        <w:rPr>
          <w:sz w:val="28"/>
          <w:szCs w:val="28"/>
          <w:lang w:val="uk-UA"/>
        </w:rPr>
        <w:t xml:space="preserve">а </w:t>
      </w:r>
      <w:r w:rsidR="00174690">
        <w:rPr>
          <w:sz w:val="28"/>
          <w:szCs w:val="28"/>
          <w:lang w:val="uk-UA"/>
        </w:rPr>
        <w:t>0</w:t>
      </w:r>
      <w:r w:rsidR="00895EE3" w:rsidRPr="00895EE3">
        <w:rPr>
          <w:sz w:val="28"/>
          <w:szCs w:val="28"/>
          <w:lang w:val="uk-UA"/>
        </w:rPr>
        <w:t>1 червня поточного року графік погашення заборгованості із заро</w:t>
      </w:r>
      <w:r>
        <w:rPr>
          <w:sz w:val="28"/>
          <w:szCs w:val="28"/>
          <w:lang w:val="uk-UA"/>
        </w:rPr>
        <w:softHyphen/>
      </w:r>
      <w:r w:rsidR="00895EE3" w:rsidRPr="00895EE3">
        <w:rPr>
          <w:sz w:val="28"/>
          <w:szCs w:val="28"/>
          <w:lang w:val="uk-UA"/>
        </w:rPr>
        <w:t>бітної плати в області виконано.</w:t>
      </w:r>
    </w:p>
    <w:p w:rsidR="00895EE3" w:rsidRPr="00895EE3" w:rsidRDefault="00895EE3" w:rsidP="00673ED5">
      <w:pPr>
        <w:spacing w:after="120"/>
        <w:ind w:firstLine="709"/>
        <w:jc w:val="both"/>
        <w:rPr>
          <w:sz w:val="28"/>
          <w:szCs w:val="28"/>
          <w:lang w:val="uk-UA"/>
        </w:rPr>
      </w:pPr>
      <w:r w:rsidRPr="00895EE3">
        <w:rPr>
          <w:sz w:val="28"/>
          <w:szCs w:val="28"/>
          <w:lang w:val="uk-UA"/>
        </w:rPr>
        <w:t>Заборгованість із заробітної плати працівникам за рахунок коштів місцевого бюджету відсутня.</w:t>
      </w:r>
    </w:p>
    <w:p w:rsidR="00895EE3" w:rsidRPr="00895EE3" w:rsidRDefault="00895EE3" w:rsidP="00673ED5">
      <w:pPr>
        <w:spacing w:after="120"/>
        <w:ind w:firstLine="700"/>
        <w:jc w:val="both"/>
        <w:rPr>
          <w:sz w:val="28"/>
          <w:szCs w:val="28"/>
          <w:lang w:val="uk-UA"/>
        </w:rPr>
      </w:pPr>
      <w:r w:rsidRPr="00895EE3">
        <w:rPr>
          <w:sz w:val="28"/>
          <w:szCs w:val="28"/>
          <w:lang w:val="uk-UA"/>
        </w:rPr>
        <w:t>Водночас, з початку року допущено ріст заборгованості із заробітної плати у Кам’янець-Подільському районі – на 350,5</w:t>
      </w:r>
      <w:r w:rsidR="00174690">
        <w:rPr>
          <w:sz w:val="28"/>
          <w:szCs w:val="28"/>
          <w:lang w:val="uk-UA"/>
        </w:rPr>
        <w:t xml:space="preserve"> тис.</w:t>
      </w:r>
      <w:r w:rsidR="0022636F">
        <w:rPr>
          <w:sz w:val="28"/>
          <w:szCs w:val="28"/>
          <w:lang w:val="uk-UA"/>
        </w:rPr>
        <w:t xml:space="preserve">грн., </w:t>
      </w:r>
      <w:r w:rsidRPr="00895EE3">
        <w:rPr>
          <w:sz w:val="28"/>
          <w:szCs w:val="28"/>
          <w:lang w:val="uk-UA"/>
        </w:rPr>
        <w:t xml:space="preserve">містах Нетішин – на </w:t>
      </w:r>
      <w:r w:rsidR="00174690">
        <w:rPr>
          <w:sz w:val="28"/>
          <w:szCs w:val="28"/>
          <w:lang w:val="uk-UA"/>
        </w:rPr>
        <w:t>298,4 тис.</w:t>
      </w:r>
      <w:r w:rsidRPr="00895EE3">
        <w:rPr>
          <w:sz w:val="28"/>
          <w:szCs w:val="28"/>
          <w:lang w:val="uk-UA"/>
        </w:rPr>
        <w:t>грн. та Шепетівка – на 6,2 тис. гривень.</w:t>
      </w:r>
    </w:p>
    <w:p w:rsidR="00895EE3" w:rsidRPr="00895EE3" w:rsidRDefault="00895EE3" w:rsidP="00673ED5">
      <w:pPr>
        <w:pStyle w:val="aa"/>
        <w:spacing w:before="0" w:after="120"/>
        <w:ind w:left="0" w:right="0" w:firstLine="709"/>
      </w:pPr>
      <w:r w:rsidRPr="00895EE3">
        <w:t xml:space="preserve">Найбільша сума заборгованої заробітної плати залишається на </w:t>
      </w:r>
      <w:r w:rsidRPr="00174690">
        <w:rPr>
          <w:spacing w:val="-6"/>
        </w:rPr>
        <w:t>підприємствах міст Шепетівка (3791,1 ти</w:t>
      </w:r>
      <w:r w:rsidR="00174690" w:rsidRPr="00174690">
        <w:rPr>
          <w:spacing w:val="-6"/>
        </w:rPr>
        <w:t>с.</w:t>
      </w:r>
      <w:r w:rsidRPr="00174690">
        <w:rPr>
          <w:spacing w:val="-6"/>
        </w:rPr>
        <w:t>грн.), Хмельницький (2346,7</w:t>
      </w:r>
      <w:r w:rsidR="00174690">
        <w:rPr>
          <w:spacing w:val="-6"/>
        </w:rPr>
        <w:t xml:space="preserve"> тис.</w:t>
      </w:r>
      <w:r w:rsidRPr="00174690">
        <w:rPr>
          <w:spacing w:val="-6"/>
        </w:rPr>
        <w:t>грн.),</w:t>
      </w:r>
      <w:r w:rsidRPr="00895EE3">
        <w:t xml:space="preserve"> Полонському (2403,9 ти</w:t>
      </w:r>
      <w:r w:rsidR="00174690">
        <w:t>с.</w:t>
      </w:r>
      <w:r w:rsidRPr="00895EE3">
        <w:t>грн.) та Славутському (1434,0</w:t>
      </w:r>
      <w:r w:rsidR="00174690">
        <w:t xml:space="preserve"> тис.</w:t>
      </w:r>
      <w:r w:rsidRPr="00895EE3">
        <w:t>грн.) районах.</w:t>
      </w:r>
    </w:p>
    <w:p w:rsidR="00895EE3" w:rsidRPr="00895EE3" w:rsidRDefault="00895EE3" w:rsidP="00673ED5">
      <w:pPr>
        <w:spacing w:after="120"/>
        <w:ind w:firstLine="708"/>
        <w:jc w:val="both"/>
        <w:rPr>
          <w:sz w:val="28"/>
          <w:szCs w:val="28"/>
          <w:lang w:val="uk-UA"/>
        </w:rPr>
      </w:pPr>
      <w:r w:rsidRPr="00895EE3">
        <w:rPr>
          <w:sz w:val="28"/>
          <w:szCs w:val="28"/>
          <w:lang w:val="uk-UA"/>
        </w:rPr>
        <w:t xml:space="preserve">Заборгованість із заробітної плати на підприємствах державної форми власності на </w:t>
      </w:r>
      <w:r w:rsidR="00174690">
        <w:rPr>
          <w:sz w:val="28"/>
          <w:szCs w:val="28"/>
          <w:lang w:val="uk-UA"/>
        </w:rPr>
        <w:t>0</w:t>
      </w:r>
      <w:r w:rsidRPr="00895EE3">
        <w:rPr>
          <w:sz w:val="28"/>
          <w:szCs w:val="28"/>
          <w:lang w:val="uk-UA"/>
        </w:rPr>
        <w:t xml:space="preserve">1 червня поточного року </w:t>
      </w:r>
      <w:r w:rsidR="0022636F">
        <w:rPr>
          <w:sz w:val="28"/>
          <w:szCs w:val="28"/>
          <w:lang w:val="uk-UA"/>
        </w:rPr>
        <w:t>становить</w:t>
      </w:r>
      <w:r w:rsidRPr="00895EE3">
        <w:rPr>
          <w:sz w:val="28"/>
          <w:szCs w:val="28"/>
          <w:lang w:val="uk-UA"/>
        </w:rPr>
        <w:t xml:space="preserve"> 4076,8 </w:t>
      </w:r>
      <w:r w:rsidR="00174690">
        <w:rPr>
          <w:sz w:val="28"/>
          <w:szCs w:val="28"/>
          <w:lang w:val="uk-UA"/>
        </w:rPr>
        <w:t>тис.</w:t>
      </w:r>
      <w:r w:rsidR="0022636F">
        <w:rPr>
          <w:sz w:val="28"/>
          <w:szCs w:val="28"/>
          <w:lang w:val="uk-UA"/>
        </w:rPr>
        <w:t>грн., що на 221,7 </w:t>
      </w:r>
      <w:r w:rsidR="00174690">
        <w:rPr>
          <w:sz w:val="28"/>
          <w:szCs w:val="28"/>
          <w:lang w:val="uk-UA"/>
        </w:rPr>
        <w:t>тис.</w:t>
      </w:r>
      <w:r w:rsidRPr="00895EE3">
        <w:rPr>
          <w:sz w:val="28"/>
          <w:szCs w:val="28"/>
          <w:lang w:val="uk-UA"/>
        </w:rPr>
        <w:t xml:space="preserve">грн. більше у порівнянні до початку року. Утворилась </w:t>
      </w:r>
      <w:r w:rsidRPr="00174690">
        <w:rPr>
          <w:spacing w:val="-6"/>
          <w:sz w:val="28"/>
          <w:szCs w:val="28"/>
          <w:lang w:val="uk-UA"/>
        </w:rPr>
        <w:t>заборгова</w:t>
      </w:r>
      <w:r w:rsidR="00174690" w:rsidRPr="00174690">
        <w:rPr>
          <w:spacing w:val="-6"/>
          <w:sz w:val="28"/>
          <w:szCs w:val="28"/>
          <w:lang w:val="uk-UA"/>
        </w:rPr>
        <w:softHyphen/>
      </w:r>
      <w:r w:rsidRPr="00174690">
        <w:rPr>
          <w:spacing w:val="-6"/>
          <w:sz w:val="28"/>
          <w:szCs w:val="28"/>
          <w:lang w:val="uk-UA"/>
        </w:rPr>
        <w:t xml:space="preserve">ність на ДП ДГ </w:t>
      </w:r>
      <w:r w:rsidR="00174690" w:rsidRPr="00174690">
        <w:rPr>
          <w:spacing w:val="-6"/>
          <w:sz w:val="28"/>
          <w:szCs w:val="28"/>
          <w:lang w:val="uk-UA"/>
        </w:rPr>
        <w:t>“</w:t>
      </w:r>
      <w:r w:rsidRPr="00174690">
        <w:rPr>
          <w:spacing w:val="-6"/>
          <w:sz w:val="28"/>
          <w:szCs w:val="28"/>
          <w:lang w:val="uk-UA"/>
        </w:rPr>
        <w:t>Зоря</w:t>
      </w:r>
      <w:r w:rsidR="00174690" w:rsidRPr="00174690">
        <w:rPr>
          <w:spacing w:val="-6"/>
          <w:sz w:val="28"/>
          <w:szCs w:val="28"/>
          <w:lang w:val="uk-UA"/>
        </w:rPr>
        <w:t>”</w:t>
      </w:r>
      <w:r w:rsidRPr="00174690">
        <w:rPr>
          <w:spacing w:val="-6"/>
          <w:sz w:val="28"/>
          <w:szCs w:val="28"/>
          <w:lang w:val="uk-UA"/>
        </w:rPr>
        <w:t xml:space="preserve"> (Хмельницький район) </w:t>
      </w:r>
      <w:r w:rsidR="0022636F">
        <w:rPr>
          <w:spacing w:val="-6"/>
          <w:sz w:val="28"/>
          <w:szCs w:val="28"/>
          <w:lang w:val="uk-UA"/>
        </w:rPr>
        <w:t>і</w:t>
      </w:r>
      <w:r w:rsidRPr="00174690">
        <w:rPr>
          <w:spacing w:val="-6"/>
          <w:sz w:val="28"/>
          <w:szCs w:val="28"/>
          <w:lang w:val="uk-UA"/>
        </w:rPr>
        <w:t xml:space="preserve"> на </w:t>
      </w:r>
      <w:r w:rsidR="00174690" w:rsidRPr="00174690">
        <w:rPr>
          <w:spacing w:val="-6"/>
          <w:sz w:val="28"/>
          <w:szCs w:val="28"/>
          <w:lang w:val="uk-UA"/>
        </w:rPr>
        <w:t>0</w:t>
      </w:r>
      <w:r w:rsidRPr="00174690">
        <w:rPr>
          <w:spacing w:val="-6"/>
          <w:sz w:val="28"/>
          <w:szCs w:val="28"/>
          <w:lang w:val="uk-UA"/>
        </w:rPr>
        <w:t>1 червня 2013 року</w:t>
      </w:r>
      <w:r w:rsidR="00174690">
        <w:rPr>
          <w:sz w:val="28"/>
          <w:szCs w:val="28"/>
          <w:lang w:val="uk-UA"/>
        </w:rPr>
        <w:t xml:space="preserve"> становить 257,8 тис.</w:t>
      </w:r>
      <w:r w:rsidRPr="00895EE3">
        <w:rPr>
          <w:sz w:val="28"/>
          <w:szCs w:val="28"/>
          <w:lang w:val="uk-UA"/>
        </w:rPr>
        <w:t xml:space="preserve">грн., ДП </w:t>
      </w:r>
      <w:r w:rsidR="00174690">
        <w:rPr>
          <w:sz w:val="28"/>
          <w:szCs w:val="28"/>
          <w:lang w:val="uk-UA"/>
        </w:rPr>
        <w:t>“</w:t>
      </w:r>
      <w:r w:rsidRPr="00895EE3">
        <w:rPr>
          <w:sz w:val="28"/>
          <w:szCs w:val="28"/>
          <w:lang w:val="uk-UA"/>
        </w:rPr>
        <w:t>Нігинський кар</w:t>
      </w:r>
      <w:r w:rsidR="00174690">
        <w:rPr>
          <w:sz w:val="28"/>
          <w:szCs w:val="28"/>
          <w:lang w:val="uk-UA"/>
        </w:rPr>
        <w:t>’єр”</w:t>
      </w:r>
      <w:r w:rsidRPr="00895EE3">
        <w:rPr>
          <w:sz w:val="28"/>
          <w:szCs w:val="28"/>
          <w:lang w:val="uk-UA"/>
        </w:rPr>
        <w:t xml:space="preserve"> (Кам</w:t>
      </w:r>
      <w:r w:rsidR="00174690">
        <w:rPr>
          <w:sz w:val="28"/>
          <w:szCs w:val="28"/>
          <w:lang w:val="uk-UA"/>
        </w:rPr>
        <w:t>’</w:t>
      </w:r>
      <w:r w:rsidRPr="00895EE3">
        <w:rPr>
          <w:sz w:val="28"/>
          <w:szCs w:val="28"/>
          <w:lang w:val="uk-UA"/>
        </w:rPr>
        <w:t xml:space="preserve">янець-Подільський район) – 350,5 тис. гривень. </w:t>
      </w:r>
    </w:p>
    <w:p w:rsidR="00895EE3" w:rsidRPr="00895EE3" w:rsidRDefault="00895EE3" w:rsidP="00673ED5">
      <w:pPr>
        <w:shd w:val="clear" w:color="auto" w:fill="FFFFFF"/>
        <w:spacing w:after="120"/>
        <w:ind w:firstLine="720"/>
        <w:jc w:val="both"/>
        <w:rPr>
          <w:sz w:val="28"/>
          <w:szCs w:val="28"/>
          <w:lang w:val="uk-UA"/>
        </w:rPr>
      </w:pPr>
      <w:r w:rsidRPr="00895EE3">
        <w:rPr>
          <w:sz w:val="28"/>
          <w:szCs w:val="28"/>
          <w:lang w:val="uk-UA"/>
        </w:rPr>
        <w:t xml:space="preserve">Борги із заробітної плати на підприємствах комунальної форми </w:t>
      </w:r>
      <w:r w:rsidRPr="0022636F">
        <w:rPr>
          <w:spacing w:val="-10"/>
          <w:sz w:val="28"/>
          <w:szCs w:val="28"/>
          <w:lang w:val="uk-UA"/>
        </w:rPr>
        <w:t xml:space="preserve">власності у поточному році зменшились на 166,4 </w:t>
      </w:r>
      <w:r w:rsidR="00174690" w:rsidRPr="0022636F">
        <w:rPr>
          <w:spacing w:val="-10"/>
          <w:sz w:val="28"/>
          <w:szCs w:val="28"/>
          <w:lang w:val="uk-UA"/>
        </w:rPr>
        <w:t>тис.</w:t>
      </w:r>
      <w:r w:rsidRPr="0022636F">
        <w:rPr>
          <w:spacing w:val="-10"/>
          <w:sz w:val="28"/>
          <w:szCs w:val="28"/>
          <w:lang w:val="uk-UA"/>
        </w:rPr>
        <w:t xml:space="preserve">грн. </w:t>
      </w:r>
      <w:r w:rsidR="0022636F" w:rsidRPr="0022636F">
        <w:rPr>
          <w:spacing w:val="-10"/>
          <w:sz w:val="28"/>
          <w:szCs w:val="28"/>
          <w:lang w:val="uk-UA"/>
        </w:rPr>
        <w:t>і</w:t>
      </w:r>
      <w:r w:rsidRPr="0022636F">
        <w:rPr>
          <w:spacing w:val="-10"/>
          <w:sz w:val="28"/>
          <w:szCs w:val="28"/>
          <w:lang w:val="uk-UA"/>
        </w:rPr>
        <w:t xml:space="preserve"> на </w:t>
      </w:r>
      <w:r w:rsidR="00174690" w:rsidRPr="0022636F">
        <w:rPr>
          <w:spacing w:val="-10"/>
          <w:sz w:val="28"/>
          <w:szCs w:val="28"/>
          <w:lang w:val="uk-UA"/>
        </w:rPr>
        <w:t>0</w:t>
      </w:r>
      <w:r w:rsidRPr="0022636F">
        <w:rPr>
          <w:spacing w:val="-10"/>
          <w:sz w:val="28"/>
          <w:szCs w:val="28"/>
          <w:lang w:val="uk-UA"/>
        </w:rPr>
        <w:t>1 червня 2013 року</w:t>
      </w:r>
      <w:r w:rsidRPr="00895EE3">
        <w:rPr>
          <w:sz w:val="28"/>
          <w:szCs w:val="28"/>
          <w:lang w:val="uk-UA"/>
        </w:rPr>
        <w:t xml:space="preserve"> </w:t>
      </w:r>
      <w:r w:rsidR="00174690">
        <w:rPr>
          <w:sz w:val="28"/>
          <w:szCs w:val="28"/>
          <w:lang w:val="uk-UA"/>
        </w:rPr>
        <w:t>становлят</w:t>
      </w:r>
      <w:r w:rsidRPr="00895EE3">
        <w:rPr>
          <w:sz w:val="28"/>
          <w:szCs w:val="28"/>
          <w:lang w:val="uk-UA"/>
        </w:rPr>
        <w:t>ь 684,4 т</w:t>
      </w:r>
      <w:r w:rsidR="00174690">
        <w:rPr>
          <w:sz w:val="28"/>
          <w:szCs w:val="28"/>
          <w:lang w:val="uk-UA"/>
        </w:rPr>
        <w:t>ис.</w:t>
      </w:r>
      <w:r w:rsidRPr="00895EE3">
        <w:rPr>
          <w:sz w:val="28"/>
          <w:szCs w:val="28"/>
          <w:lang w:val="uk-UA"/>
        </w:rPr>
        <w:t>грн., зокрема, працівникам комунально</w:t>
      </w:r>
      <w:r w:rsidR="0022636F">
        <w:rPr>
          <w:sz w:val="28"/>
          <w:szCs w:val="28"/>
          <w:lang w:val="uk-UA"/>
        </w:rPr>
        <w:t>го</w:t>
      </w:r>
      <w:r w:rsidRPr="00895EE3">
        <w:rPr>
          <w:sz w:val="28"/>
          <w:szCs w:val="28"/>
          <w:lang w:val="uk-UA"/>
        </w:rPr>
        <w:t xml:space="preserve"> підприємств</w:t>
      </w:r>
      <w:r w:rsidR="0022636F">
        <w:rPr>
          <w:sz w:val="28"/>
          <w:szCs w:val="28"/>
          <w:lang w:val="uk-UA"/>
        </w:rPr>
        <w:t>а</w:t>
      </w:r>
      <w:r w:rsidRPr="00895EE3">
        <w:rPr>
          <w:sz w:val="28"/>
          <w:szCs w:val="28"/>
          <w:lang w:val="uk-UA"/>
        </w:rPr>
        <w:t xml:space="preserve"> </w:t>
      </w:r>
      <w:r w:rsidR="00174690">
        <w:rPr>
          <w:sz w:val="28"/>
          <w:szCs w:val="28"/>
          <w:lang w:val="uk-UA"/>
        </w:rPr>
        <w:t>“</w:t>
      </w:r>
      <w:r w:rsidRPr="00895EE3">
        <w:rPr>
          <w:sz w:val="28"/>
          <w:szCs w:val="28"/>
          <w:lang w:val="uk-UA"/>
        </w:rPr>
        <w:t>Аеропорт-</w:t>
      </w:r>
      <w:r w:rsidR="00174690">
        <w:rPr>
          <w:sz w:val="28"/>
          <w:szCs w:val="28"/>
          <w:lang w:val="uk-UA"/>
        </w:rPr>
        <w:t>Хмельницький”</w:t>
      </w:r>
      <w:r w:rsidR="00C64D40">
        <w:rPr>
          <w:sz w:val="28"/>
          <w:szCs w:val="28"/>
          <w:lang w:val="uk-UA"/>
        </w:rPr>
        <w:t xml:space="preserve"> </w:t>
      </w:r>
      <w:r w:rsidRPr="00895EE3">
        <w:rPr>
          <w:sz w:val="28"/>
          <w:szCs w:val="28"/>
          <w:lang w:val="uk-UA"/>
        </w:rPr>
        <w:t>– 346,4 т</w:t>
      </w:r>
      <w:r w:rsidR="00174690">
        <w:rPr>
          <w:sz w:val="28"/>
          <w:szCs w:val="28"/>
          <w:lang w:val="uk-UA"/>
        </w:rPr>
        <w:t>ис.</w:t>
      </w:r>
      <w:r w:rsidRPr="00895EE3">
        <w:rPr>
          <w:sz w:val="28"/>
          <w:szCs w:val="28"/>
          <w:lang w:val="uk-UA"/>
        </w:rPr>
        <w:t>грн., Хмельницької обласної фірми</w:t>
      </w:r>
      <w:r w:rsidR="00174690">
        <w:rPr>
          <w:sz w:val="28"/>
          <w:szCs w:val="28"/>
          <w:lang w:val="uk-UA"/>
        </w:rPr>
        <w:t xml:space="preserve"> “Фармація” –</w:t>
      </w:r>
      <w:r w:rsidRPr="00895EE3">
        <w:rPr>
          <w:sz w:val="28"/>
          <w:szCs w:val="28"/>
          <w:lang w:val="uk-UA"/>
        </w:rPr>
        <w:t xml:space="preserve"> </w:t>
      </w:r>
      <w:r w:rsidR="00174690">
        <w:rPr>
          <w:sz w:val="28"/>
          <w:szCs w:val="28"/>
          <w:lang w:val="uk-UA"/>
        </w:rPr>
        <w:t>282,6 тис.</w:t>
      </w:r>
      <w:r w:rsidRPr="00895EE3">
        <w:rPr>
          <w:sz w:val="28"/>
          <w:szCs w:val="28"/>
          <w:lang w:val="uk-UA"/>
        </w:rPr>
        <w:t xml:space="preserve">грн. (м. Хмельницький), </w:t>
      </w:r>
      <w:r w:rsidRPr="00174690">
        <w:rPr>
          <w:spacing w:val="-6"/>
          <w:sz w:val="28"/>
          <w:szCs w:val="28"/>
          <w:lang w:val="uk-UA"/>
        </w:rPr>
        <w:t>Понінківсько</w:t>
      </w:r>
      <w:r w:rsidR="0022636F">
        <w:rPr>
          <w:spacing w:val="-6"/>
          <w:sz w:val="28"/>
          <w:szCs w:val="28"/>
          <w:lang w:val="uk-UA"/>
        </w:rPr>
        <w:t>го</w:t>
      </w:r>
      <w:r w:rsidRPr="00174690">
        <w:rPr>
          <w:spacing w:val="-6"/>
          <w:sz w:val="28"/>
          <w:szCs w:val="28"/>
          <w:lang w:val="uk-UA"/>
        </w:rPr>
        <w:t xml:space="preserve"> житлово-комунально</w:t>
      </w:r>
      <w:r w:rsidR="0022636F">
        <w:rPr>
          <w:spacing w:val="-6"/>
          <w:sz w:val="28"/>
          <w:szCs w:val="28"/>
          <w:lang w:val="uk-UA"/>
        </w:rPr>
        <w:t>го</w:t>
      </w:r>
      <w:r w:rsidRPr="00174690">
        <w:rPr>
          <w:spacing w:val="-6"/>
          <w:sz w:val="28"/>
          <w:szCs w:val="28"/>
          <w:lang w:val="uk-UA"/>
        </w:rPr>
        <w:t xml:space="preserve"> підприємств</w:t>
      </w:r>
      <w:r w:rsidR="0022636F">
        <w:rPr>
          <w:spacing w:val="-6"/>
          <w:sz w:val="28"/>
          <w:szCs w:val="28"/>
          <w:lang w:val="uk-UA"/>
        </w:rPr>
        <w:t>а</w:t>
      </w:r>
      <w:r w:rsidRPr="00174690">
        <w:rPr>
          <w:spacing w:val="-6"/>
          <w:sz w:val="28"/>
          <w:szCs w:val="28"/>
          <w:lang w:val="uk-UA"/>
        </w:rPr>
        <w:t xml:space="preserve"> – 24,0 </w:t>
      </w:r>
      <w:r w:rsidR="00174690">
        <w:rPr>
          <w:spacing w:val="-6"/>
          <w:sz w:val="28"/>
          <w:szCs w:val="28"/>
          <w:lang w:val="uk-UA"/>
        </w:rPr>
        <w:t>тис.</w:t>
      </w:r>
      <w:r w:rsidRPr="00174690">
        <w:rPr>
          <w:spacing w:val="-6"/>
          <w:sz w:val="28"/>
          <w:szCs w:val="28"/>
          <w:lang w:val="uk-UA"/>
        </w:rPr>
        <w:t>грн.</w:t>
      </w:r>
      <w:r w:rsidRPr="00895EE3">
        <w:rPr>
          <w:sz w:val="28"/>
          <w:szCs w:val="28"/>
          <w:lang w:val="uk-UA"/>
        </w:rPr>
        <w:t xml:space="preserve"> та </w:t>
      </w:r>
      <w:r w:rsidRPr="00174690">
        <w:rPr>
          <w:spacing w:val="-6"/>
          <w:sz w:val="28"/>
          <w:szCs w:val="28"/>
          <w:lang w:val="uk-UA"/>
        </w:rPr>
        <w:t xml:space="preserve">КП </w:t>
      </w:r>
      <w:r w:rsidR="00174690" w:rsidRPr="00174690">
        <w:rPr>
          <w:spacing w:val="-6"/>
          <w:sz w:val="28"/>
          <w:szCs w:val="28"/>
          <w:lang w:val="uk-UA"/>
        </w:rPr>
        <w:t>“</w:t>
      </w:r>
      <w:r w:rsidRPr="00174690">
        <w:rPr>
          <w:spacing w:val="-6"/>
          <w:sz w:val="28"/>
          <w:szCs w:val="28"/>
          <w:lang w:val="uk-UA"/>
        </w:rPr>
        <w:t>Славутська міжлікарняна аптека №</w:t>
      </w:r>
      <w:r w:rsidR="00174690" w:rsidRPr="00174690">
        <w:rPr>
          <w:spacing w:val="-6"/>
          <w:sz w:val="28"/>
          <w:szCs w:val="28"/>
          <w:lang w:val="uk-UA"/>
        </w:rPr>
        <w:t> </w:t>
      </w:r>
      <w:r w:rsidRPr="00174690">
        <w:rPr>
          <w:spacing w:val="-6"/>
          <w:sz w:val="28"/>
          <w:szCs w:val="28"/>
          <w:lang w:val="uk-UA"/>
        </w:rPr>
        <w:t>177</w:t>
      </w:r>
      <w:r w:rsidR="0022636F">
        <w:rPr>
          <w:spacing w:val="-6"/>
          <w:sz w:val="28"/>
          <w:szCs w:val="28"/>
          <w:lang w:val="uk-UA"/>
        </w:rPr>
        <w:t xml:space="preserve"> </w:t>
      </w:r>
      <w:r w:rsidRPr="00174690">
        <w:rPr>
          <w:spacing w:val="-6"/>
          <w:sz w:val="28"/>
          <w:szCs w:val="28"/>
          <w:lang w:val="uk-UA"/>
        </w:rPr>
        <w:t>– 31,4 тис. гривень</w:t>
      </w:r>
      <w:r w:rsidRPr="00895EE3">
        <w:rPr>
          <w:sz w:val="28"/>
          <w:szCs w:val="28"/>
          <w:lang w:val="uk-UA"/>
        </w:rPr>
        <w:t>.</w:t>
      </w:r>
    </w:p>
    <w:p w:rsidR="00895EE3" w:rsidRPr="00895EE3" w:rsidRDefault="00895EE3" w:rsidP="00673ED5">
      <w:pPr>
        <w:shd w:val="clear" w:color="auto" w:fill="FFFFFF"/>
        <w:spacing w:after="120"/>
        <w:ind w:firstLine="726"/>
        <w:jc w:val="both"/>
        <w:rPr>
          <w:sz w:val="28"/>
          <w:szCs w:val="28"/>
          <w:lang w:val="uk-UA"/>
        </w:rPr>
      </w:pPr>
      <w:r w:rsidRPr="00895EE3">
        <w:rPr>
          <w:sz w:val="28"/>
          <w:szCs w:val="28"/>
          <w:lang w:val="uk-UA"/>
        </w:rPr>
        <w:t xml:space="preserve">На </w:t>
      </w:r>
      <w:r w:rsidR="00174690">
        <w:rPr>
          <w:sz w:val="28"/>
          <w:szCs w:val="28"/>
          <w:lang w:val="uk-UA"/>
        </w:rPr>
        <w:t>0</w:t>
      </w:r>
      <w:r w:rsidRPr="00895EE3">
        <w:rPr>
          <w:sz w:val="28"/>
          <w:szCs w:val="28"/>
          <w:lang w:val="uk-UA"/>
        </w:rPr>
        <w:t xml:space="preserve">1 червня 2013 року заборгованість із заробітної плати на підприємствах-банкрутах області </w:t>
      </w:r>
      <w:r w:rsidR="00174690">
        <w:rPr>
          <w:sz w:val="28"/>
          <w:szCs w:val="28"/>
          <w:lang w:val="uk-UA"/>
        </w:rPr>
        <w:t>становить</w:t>
      </w:r>
      <w:r w:rsidRPr="00895EE3">
        <w:rPr>
          <w:sz w:val="28"/>
          <w:szCs w:val="28"/>
          <w:lang w:val="uk-UA"/>
        </w:rPr>
        <w:t xml:space="preserve"> 66,8% (8849,5</w:t>
      </w:r>
      <w:r w:rsidR="00174690">
        <w:rPr>
          <w:sz w:val="28"/>
          <w:szCs w:val="28"/>
          <w:lang w:val="uk-UA"/>
        </w:rPr>
        <w:t xml:space="preserve"> тис.</w:t>
      </w:r>
      <w:r w:rsidRPr="00895EE3">
        <w:rPr>
          <w:sz w:val="28"/>
          <w:szCs w:val="28"/>
          <w:lang w:val="uk-UA"/>
        </w:rPr>
        <w:t>грн.) загальної</w:t>
      </w:r>
      <w:r w:rsidRPr="00895EE3">
        <w:rPr>
          <w:bCs/>
          <w:iCs/>
          <w:sz w:val="28"/>
          <w:szCs w:val="28"/>
          <w:lang w:val="uk-UA"/>
        </w:rPr>
        <w:t xml:space="preserve"> </w:t>
      </w:r>
      <w:r w:rsidRPr="00895EE3">
        <w:rPr>
          <w:sz w:val="28"/>
          <w:szCs w:val="28"/>
          <w:lang w:val="uk-UA"/>
        </w:rPr>
        <w:t xml:space="preserve">суми </w:t>
      </w:r>
      <w:r w:rsidRPr="00895EE3">
        <w:rPr>
          <w:iCs/>
          <w:sz w:val="28"/>
          <w:szCs w:val="28"/>
          <w:lang w:val="uk-UA"/>
        </w:rPr>
        <w:t>боргу підприємств</w:t>
      </w:r>
      <w:r w:rsidRPr="00895EE3">
        <w:rPr>
          <w:bCs/>
          <w:sz w:val="28"/>
          <w:szCs w:val="28"/>
          <w:lang w:val="uk-UA"/>
        </w:rPr>
        <w:t xml:space="preserve"> </w:t>
      </w:r>
      <w:r w:rsidRPr="00895EE3">
        <w:rPr>
          <w:sz w:val="28"/>
          <w:szCs w:val="28"/>
          <w:lang w:val="uk-UA"/>
        </w:rPr>
        <w:t>області. З початку року сума боргу на цих підприємствах зменшилась на 746,2 тис. гривень.</w:t>
      </w:r>
    </w:p>
    <w:p w:rsidR="00895EE3" w:rsidRPr="00895EE3" w:rsidRDefault="00895EE3" w:rsidP="00673ED5">
      <w:pPr>
        <w:pStyle w:val="aa"/>
        <w:spacing w:before="0" w:after="120"/>
        <w:ind w:left="0" w:right="0" w:firstLine="709"/>
      </w:pPr>
      <w:r w:rsidRPr="00895EE3">
        <w:lastRenderedPageBreak/>
        <w:t xml:space="preserve">Найбільші борги із заробітної плати </w:t>
      </w:r>
      <w:r w:rsidR="0022636F" w:rsidRPr="00895EE3">
        <w:t xml:space="preserve">залишаються </w:t>
      </w:r>
      <w:r w:rsidR="0022636F">
        <w:t>на підприємствах-банкрутах</w:t>
      </w:r>
      <w:r w:rsidRPr="00895EE3">
        <w:t xml:space="preserve"> м. Шепетівка (3553,4</w:t>
      </w:r>
      <w:r w:rsidR="00673ED5">
        <w:t xml:space="preserve"> тис.</w:t>
      </w:r>
      <w:r w:rsidRPr="00895EE3">
        <w:t>грн.), Полонського (2368,8</w:t>
      </w:r>
      <w:r w:rsidR="00673ED5">
        <w:t xml:space="preserve"> тис.</w:t>
      </w:r>
      <w:r w:rsidRPr="00895EE3">
        <w:t>грн.) та Славутського (1434,0</w:t>
      </w:r>
      <w:r w:rsidR="00673ED5">
        <w:t xml:space="preserve"> тис.</w:t>
      </w:r>
      <w:r w:rsidRPr="00895EE3">
        <w:t>грн.) районів.</w:t>
      </w:r>
    </w:p>
    <w:p w:rsidR="00895EE3" w:rsidRPr="00895EE3" w:rsidRDefault="00895EE3" w:rsidP="00673ED5">
      <w:pPr>
        <w:pStyle w:val="a6"/>
        <w:ind w:firstLine="726"/>
        <w:jc w:val="both"/>
        <w:rPr>
          <w:sz w:val="28"/>
          <w:szCs w:val="28"/>
          <w:lang w:val="uk-UA"/>
        </w:rPr>
      </w:pPr>
      <w:r w:rsidRPr="00895EE3">
        <w:rPr>
          <w:w w:val="101"/>
          <w:sz w:val="28"/>
          <w:szCs w:val="28"/>
          <w:lang w:val="uk-UA"/>
        </w:rPr>
        <w:t xml:space="preserve">Станом на </w:t>
      </w:r>
      <w:r w:rsidR="00673ED5">
        <w:rPr>
          <w:w w:val="101"/>
          <w:sz w:val="28"/>
          <w:szCs w:val="28"/>
          <w:lang w:val="uk-UA"/>
        </w:rPr>
        <w:t>0</w:t>
      </w:r>
      <w:r w:rsidRPr="00895EE3">
        <w:rPr>
          <w:w w:val="101"/>
          <w:sz w:val="28"/>
          <w:szCs w:val="28"/>
          <w:lang w:val="uk-UA"/>
        </w:rPr>
        <w:t xml:space="preserve">1 червня 2013 року сума заборгованої заробітної плати на економічно неактивних підприємствах зменшилась на </w:t>
      </w:r>
      <w:r w:rsidRPr="00895EE3">
        <w:rPr>
          <w:sz w:val="28"/>
          <w:szCs w:val="28"/>
          <w:lang w:val="uk-UA"/>
        </w:rPr>
        <w:t>725,8 тис</w:t>
      </w:r>
      <w:r w:rsidRPr="00895EE3">
        <w:rPr>
          <w:w w:val="101"/>
          <w:sz w:val="28"/>
          <w:szCs w:val="28"/>
          <w:lang w:val="uk-UA"/>
        </w:rPr>
        <w:t xml:space="preserve">.грн. та </w:t>
      </w:r>
      <w:r w:rsidR="00673ED5">
        <w:rPr>
          <w:w w:val="101"/>
          <w:sz w:val="28"/>
          <w:szCs w:val="28"/>
          <w:lang w:val="uk-UA"/>
        </w:rPr>
        <w:t>становить</w:t>
      </w:r>
      <w:r w:rsidRPr="00895EE3">
        <w:rPr>
          <w:w w:val="101"/>
          <w:sz w:val="28"/>
          <w:szCs w:val="28"/>
          <w:lang w:val="uk-UA"/>
        </w:rPr>
        <w:t xml:space="preserve"> 986,1 тис. гривень.</w:t>
      </w:r>
    </w:p>
    <w:p w:rsidR="00895EE3" w:rsidRPr="00895EE3" w:rsidRDefault="00895EE3" w:rsidP="00895EE3">
      <w:pPr>
        <w:jc w:val="both"/>
        <w:rPr>
          <w:sz w:val="28"/>
          <w:szCs w:val="28"/>
          <w:lang w:val="uk-UA"/>
        </w:rPr>
      </w:pPr>
    </w:p>
    <w:p w:rsidR="00895EE3" w:rsidRPr="00895EE3" w:rsidRDefault="00895EE3" w:rsidP="00895EE3">
      <w:pPr>
        <w:jc w:val="both"/>
        <w:rPr>
          <w:sz w:val="28"/>
          <w:szCs w:val="28"/>
          <w:lang w:val="uk-UA"/>
        </w:rPr>
      </w:pPr>
    </w:p>
    <w:p w:rsidR="00895EE3" w:rsidRPr="00895EE3" w:rsidRDefault="00895EE3" w:rsidP="00895EE3">
      <w:pPr>
        <w:jc w:val="both"/>
        <w:rPr>
          <w:sz w:val="28"/>
          <w:szCs w:val="28"/>
          <w:lang w:val="uk-UA"/>
        </w:rPr>
      </w:pPr>
      <w:r w:rsidRPr="00895EE3">
        <w:rPr>
          <w:sz w:val="28"/>
          <w:szCs w:val="28"/>
          <w:lang w:val="uk-UA"/>
        </w:rPr>
        <w:t xml:space="preserve">Заступник голови – керівник </w:t>
      </w:r>
    </w:p>
    <w:p w:rsidR="00895EE3" w:rsidRPr="00895EE3" w:rsidRDefault="00895EE3" w:rsidP="00895EE3">
      <w:pPr>
        <w:jc w:val="both"/>
        <w:rPr>
          <w:sz w:val="28"/>
          <w:szCs w:val="28"/>
          <w:lang w:val="uk-UA"/>
        </w:rPr>
      </w:pPr>
      <w:r w:rsidRPr="00895EE3">
        <w:rPr>
          <w:sz w:val="28"/>
          <w:szCs w:val="28"/>
          <w:lang w:val="uk-UA"/>
        </w:rPr>
        <w:t>апарату адміністрації</w:t>
      </w:r>
      <w:r w:rsidRPr="00895EE3">
        <w:rPr>
          <w:sz w:val="28"/>
          <w:szCs w:val="28"/>
          <w:lang w:val="uk-UA"/>
        </w:rPr>
        <w:tab/>
      </w:r>
      <w:r w:rsidRPr="00895EE3">
        <w:rPr>
          <w:sz w:val="28"/>
          <w:szCs w:val="28"/>
          <w:lang w:val="uk-UA"/>
        </w:rPr>
        <w:tab/>
      </w:r>
      <w:r w:rsidRPr="00895EE3">
        <w:rPr>
          <w:sz w:val="28"/>
          <w:szCs w:val="28"/>
          <w:lang w:val="uk-UA"/>
        </w:rPr>
        <w:tab/>
      </w:r>
      <w:r w:rsidRPr="00895EE3">
        <w:rPr>
          <w:sz w:val="28"/>
          <w:szCs w:val="28"/>
          <w:lang w:val="uk-UA"/>
        </w:rPr>
        <w:tab/>
      </w:r>
      <w:r w:rsidRPr="00895EE3">
        <w:rPr>
          <w:sz w:val="28"/>
          <w:szCs w:val="28"/>
          <w:lang w:val="uk-UA"/>
        </w:rPr>
        <w:tab/>
      </w:r>
      <w:r w:rsidRPr="00895EE3">
        <w:rPr>
          <w:sz w:val="28"/>
          <w:szCs w:val="28"/>
          <w:lang w:val="uk-UA"/>
        </w:rPr>
        <w:tab/>
      </w:r>
      <w:r w:rsidRPr="00895EE3">
        <w:rPr>
          <w:sz w:val="28"/>
          <w:szCs w:val="28"/>
          <w:lang w:val="uk-UA"/>
        </w:rPr>
        <w:tab/>
        <w:t xml:space="preserve">        Л.Бернадська</w:t>
      </w:r>
    </w:p>
    <w:p w:rsidR="00895EE3" w:rsidRPr="00895EE3" w:rsidRDefault="00895EE3" w:rsidP="00895EE3">
      <w:pPr>
        <w:rPr>
          <w:sz w:val="28"/>
          <w:szCs w:val="28"/>
          <w:lang w:val="uk-UA"/>
        </w:rPr>
      </w:pPr>
    </w:p>
    <w:p w:rsidR="00895EE3" w:rsidRPr="00895EE3" w:rsidRDefault="00895EE3" w:rsidP="00895EE3">
      <w:pPr>
        <w:rPr>
          <w:sz w:val="28"/>
          <w:szCs w:val="28"/>
          <w:lang w:val="uk-UA"/>
        </w:rPr>
      </w:pPr>
    </w:p>
    <w:p w:rsidR="00561BD3" w:rsidRPr="00895EE3" w:rsidRDefault="00561BD3">
      <w:pPr>
        <w:rPr>
          <w:sz w:val="28"/>
          <w:szCs w:val="28"/>
          <w:lang w:val="uk-UA"/>
        </w:rPr>
      </w:pPr>
    </w:p>
    <w:sectPr w:rsidR="00561BD3" w:rsidRPr="00895EE3" w:rsidSect="007E493B">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07" w:rsidRDefault="009E3607">
      <w:r>
        <w:separator/>
      </w:r>
    </w:p>
  </w:endnote>
  <w:endnote w:type="continuationSeparator" w:id="0">
    <w:p w:rsidR="009E3607" w:rsidRDefault="009E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07" w:rsidRDefault="009E3607">
      <w:r>
        <w:separator/>
      </w:r>
    </w:p>
  </w:footnote>
  <w:footnote w:type="continuationSeparator" w:id="0">
    <w:p w:rsidR="009E3607" w:rsidRDefault="009E3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57" w:rsidRDefault="00212757" w:rsidP="007E493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12757" w:rsidRDefault="002127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57" w:rsidRDefault="00212757" w:rsidP="007E493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D46B8">
      <w:rPr>
        <w:rStyle w:val="a4"/>
        <w:noProof/>
      </w:rPr>
      <w:t>4</w:t>
    </w:r>
    <w:r>
      <w:rPr>
        <w:rStyle w:val="a4"/>
      </w:rPr>
      <w:fldChar w:fldCharType="end"/>
    </w:r>
  </w:p>
  <w:p w:rsidR="00212757" w:rsidRDefault="002127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E3"/>
    <w:rsid w:val="00174690"/>
    <w:rsid w:val="001D5174"/>
    <w:rsid w:val="00212757"/>
    <w:rsid w:val="0022636F"/>
    <w:rsid w:val="002773BB"/>
    <w:rsid w:val="00340661"/>
    <w:rsid w:val="00561BD3"/>
    <w:rsid w:val="00673ED5"/>
    <w:rsid w:val="007E493B"/>
    <w:rsid w:val="00895EE3"/>
    <w:rsid w:val="008D46B8"/>
    <w:rsid w:val="00933797"/>
    <w:rsid w:val="009E3607"/>
    <w:rsid w:val="00B941C9"/>
    <w:rsid w:val="00C64D40"/>
    <w:rsid w:val="00CB7E5C"/>
    <w:rsid w:val="00D8128C"/>
    <w:rsid w:val="00E66652"/>
    <w:rsid w:val="00F35736"/>
    <w:rsid w:val="00F50514"/>
    <w:rsid w:val="00FE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5EE3"/>
    <w:rPr>
      <w:sz w:val="24"/>
      <w:szCs w:val="24"/>
      <w:lang w:val="ru-RU" w:eastAsia="ru-RU"/>
    </w:rPr>
  </w:style>
  <w:style w:type="paragraph" w:styleId="1">
    <w:name w:val="heading 1"/>
    <w:basedOn w:val="a"/>
    <w:next w:val="a"/>
    <w:qFormat/>
    <w:rsid w:val="00895EE3"/>
    <w:pPr>
      <w:keepNext/>
      <w:outlineLvl w:val="0"/>
    </w:pPr>
    <w:rPr>
      <w:sz w:val="28"/>
      <w:lang w:val="uk-UA"/>
    </w:rPr>
  </w:style>
  <w:style w:type="character" w:default="1" w:styleId="a0">
    <w:name w:val="Default Paragraph Font"/>
    <w:link w:val="1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895EE3"/>
    <w:rPr>
      <w:rFonts w:ascii="Verdana" w:hAnsi="Verdana"/>
      <w:sz w:val="20"/>
      <w:szCs w:val="20"/>
      <w:lang w:val="en-US" w:eastAsia="en-US"/>
    </w:rPr>
  </w:style>
  <w:style w:type="paragraph" w:styleId="2">
    <w:name w:val="Body Text 2"/>
    <w:basedOn w:val="a"/>
    <w:rsid w:val="00895EE3"/>
    <w:pPr>
      <w:spacing w:after="120" w:line="480" w:lineRule="auto"/>
    </w:pPr>
    <w:rPr>
      <w:lang w:val="uk-UA"/>
    </w:rPr>
  </w:style>
  <w:style w:type="paragraph" w:styleId="a3">
    <w:name w:val="header"/>
    <w:basedOn w:val="a"/>
    <w:rsid w:val="00895EE3"/>
    <w:pPr>
      <w:tabs>
        <w:tab w:val="center" w:pos="4677"/>
        <w:tab w:val="right" w:pos="9355"/>
      </w:tabs>
    </w:pPr>
  </w:style>
  <w:style w:type="character" w:styleId="a4">
    <w:name w:val="page number"/>
    <w:basedOn w:val="a0"/>
    <w:rsid w:val="00895EE3"/>
  </w:style>
  <w:style w:type="paragraph" w:styleId="a5">
    <w:name w:val="Normal (Web)"/>
    <w:basedOn w:val="a"/>
    <w:rsid w:val="00895EE3"/>
    <w:pPr>
      <w:spacing w:before="100" w:beforeAutospacing="1" w:after="100" w:afterAutospacing="1"/>
    </w:pPr>
  </w:style>
  <w:style w:type="paragraph" w:styleId="a6">
    <w:name w:val="Body Text"/>
    <w:basedOn w:val="a"/>
    <w:rsid w:val="00895EE3"/>
    <w:pPr>
      <w:spacing w:after="120"/>
    </w:pPr>
  </w:style>
  <w:style w:type="paragraph" w:styleId="a7">
    <w:name w:val="Body Text Indent"/>
    <w:basedOn w:val="a"/>
    <w:rsid w:val="00895EE3"/>
    <w:pPr>
      <w:spacing w:after="120"/>
      <w:ind w:left="283"/>
    </w:pPr>
  </w:style>
  <w:style w:type="paragraph" w:styleId="a8">
    <w:name w:val="Title"/>
    <w:basedOn w:val="a"/>
    <w:link w:val="a9"/>
    <w:qFormat/>
    <w:rsid w:val="00895EE3"/>
    <w:pPr>
      <w:jc w:val="center"/>
    </w:pPr>
    <w:rPr>
      <w:sz w:val="28"/>
      <w:lang w:val="uk-UA"/>
    </w:rPr>
  </w:style>
  <w:style w:type="paragraph" w:styleId="aa">
    <w:name w:val="Block Text"/>
    <w:basedOn w:val="a"/>
    <w:rsid w:val="00895EE3"/>
    <w:pPr>
      <w:shd w:val="clear" w:color="auto" w:fill="FFFFFF"/>
      <w:tabs>
        <w:tab w:val="left" w:pos="6682"/>
      </w:tabs>
      <w:spacing w:before="5"/>
      <w:ind w:left="48" w:right="14" w:firstLine="700"/>
      <w:jc w:val="both"/>
    </w:pPr>
    <w:rPr>
      <w:sz w:val="28"/>
      <w:szCs w:val="28"/>
      <w:lang w:val="uk-UA"/>
    </w:rPr>
  </w:style>
  <w:style w:type="character" w:customStyle="1" w:styleId="a9">
    <w:name w:val="Назва Знак"/>
    <w:basedOn w:val="a0"/>
    <w:link w:val="a8"/>
    <w:rsid w:val="00895EE3"/>
    <w:rPr>
      <w:sz w:val="28"/>
      <w:szCs w:val="24"/>
      <w:lang w:val="uk-UA" w:eastAsia="ru-RU" w:bidi="ar-SA"/>
    </w:rPr>
  </w:style>
  <w:style w:type="paragraph" w:styleId="ab">
    <w:name w:val="Balloon Text"/>
    <w:basedOn w:val="a"/>
    <w:semiHidden/>
    <w:rsid w:val="00673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5EE3"/>
    <w:rPr>
      <w:sz w:val="24"/>
      <w:szCs w:val="24"/>
      <w:lang w:val="ru-RU" w:eastAsia="ru-RU"/>
    </w:rPr>
  </w:style>
  <w:style w:type="paragraph" w:styleId="1">
    <w:name w:val="heading 1"/>
    <w:basedOn w:val="a"/>
    <w:next w:val="a"/>
    <w:qFormat/>
    <w:rsid w:val="00895EE3"/>
    <w:pPr>
      <w:keepNext/>
      <w:outlineLvl w:val="0"/>
    </w:pPr>
    <w:rPr>
      <w:sz w:val="28"/>
      <w:lang w:val="uk-UA"/>
    </w:rPr>
  </w:style>
  <w:style w:type="character" w:default="1" w:styleId="a0">
    <w:name w:val="Default Paragraph Font"/>
    <w:link w:val="1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895EE3"/>
    <w:rPr>
      <w:rFonts w:ascii="Verdana" w:hAnsi="Verdana"/>
      <w:sz w:val="20"/>
      <w:szCs w:val="20"/>
      <w:lang w:val="en-US" w:eastAsia="en-US"/>
    </w:rPr>
  </w:style>
  <w:style w:type="paragraph" w:styleId="2">
    <w:name w:val="Body Text 2"/>
    <w:basedOn w:val="a"/>
    <w:rsid w:val="00895EE3"/>
    <w:pPr>
      <w:spacing w:after="120" w:line="480" w:lineRule="auto"/>
    </w:pPr>
    <w:rPr>
      <w:lang w:val="uk-UA"/>
    </w:rPr>
  </w:style>
  <w:style w:type="paragraph" w:styleId="a3">
    <w:name w:val="header"/>
    <w:basedOn w:val="a"/>
    <w:rsid w:val="00895EE3"/>
    <w:pPr>
      <w:tabs>
        <w:tab w:val="center" w:pos="4677"/>
        <w:tab w:val="right" w:pos="9355"/>
      </w:tabs>
    </w:pPr>
  </w:style>
  <w:style w:type="character" w:styleId="a4">
    <w:name w:val="page number"/>
    <w:basedOn w:val="a0"/>
    <w:rsid w:val="00895EE3"/>
  </w:style>
  <w:style w:type="paragraph" w:styleId="a5">
    <w:name w:val="Normal (Web)"/>
    <w:basedOn w:val="a"/>
    <w:rsid w:val="00895EE3"/>
    <w:pPr>
      <w:spacing w:before="100" w:beforeAutospacing="1" w:after="100" w:afterAutospacing="1"/>
    </w:pPr>
  </w:style>
  <w:style w:type="paragraph" w:styleId="a6">
    <w:name w:val="Body Text"/>
    <w:basedOn w:val="a"/>
    <w:rsid w:val="00895EE3"/>
    <w:pPr>
      <w:spacing w:after="120"/>
    </w:pPr>
  </w:style>
  <w:style w:type="paragraph" w:styleId="a7">
    <w:name w:val="Body Text Indent"/>
    <w:basedOn w:val="a"/>
    <w:rsid w:val="00895EE3"/>
    <w:pPr>
      <w:spacing w:after="120"/>
      <w:ind w:left="283"/>
    </w:pPr>
  </w:style>
  <w:style w:type="paragraph" w:styleId="a8">
    <w:name w:val="Title"/>
    <w:basedOn w:val="a"/>
    <w:link w:val="a9"/>
    <w:qFormat/>
    <w:rsid w:val="00895EE3"/>
    <w:pPr>
      <w:jc w:val="center"/>
    </w:pPr>
    <w:rPr>
      <w:sz w:val="28"/>
      <w:lang w:val="uk-UA"/>
    </w:rPr>
  </w:style>
  <w:style w:type="paragraph" w:styleId="aa">
    <w:name w:val="Block Text"/>
    <w:basedOn w:val="a"/>
    <w:rsid w:val="00895EE3"/>
    <w:pPr>
      <w:shd w:val="clear" w:color="auto" w:fill="FFFFFF"/>
      <w:tabs>
        <w:tab w:val="left" w:pos="6682"/>
      </w:tabs>
      <w:spacing w:before="5"/>
      <w:ind w:left="48" w:right="14" w:firstLine="700"/>
      <w:jc w:val="both"/>
    </w:pPr>
    <w:rPr>
      <w:sz w:val="28"/>
      <w:szCs w:val="28"/>
      <w:lang w:val="uk-UA"/>
    </w:rPr>
  </w:style>
  <w:style w:type="character" w:customStyle="1" w:styleId="a9">
    <w:name w:val="Назва Знак"/>
    <w:basedOn w:val="a0"/>
    <w:link w:val="a8"/>
    <w:rsid w:val="00895EE3"/>
    <w:rPr>
      <w:sz w:val="28"/>
      <w:szCs w:val="24"/>
      <w:lang w:val="uk-UA" w:eastAsia="ru-RU" w:bidi="ar-SA"/>
    </w:rPr>
  </w:style>
  <w:style w:type="paragraph" w:styleId="ab">
    <w:name w:val="Balloon Text"/>
    <w:basedOn w:val="a"/>
    <w:semiHidden/>
    <w:rsid w:val="00673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4740</Words>
  <Characters>2703</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Друкбюро-2</dc:creator>
  <cp:lastModifiedBy>babayota</cp:lastModifiedBy>
  <cp:revision>2</cp:revision>
  <cp:lastPrinted>2013-10-22T14:11:00Z</cp:lastPrinted>
  <dcterms:created xsi:type="dcterms:W3CDTF">2013-07-03T14:15:00Z</dcterms:created>
  <dcterms:modified xsi:type="dcterms:W3CDTF">2013-07-03T14:15:00Z</dcterms:modified>
</cp:coreProperties>
</file>