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93" w:rsidRPr="00AE26AB" w:rsidRDefault="001E281F" w:rsidP="0007741F">
      <w:pPr>
        <w:jc w:val="center"/>
        <w:rPr>
          <w:sz w:val="28"/>
          <w:szCs w:val="28"/>
        </w:rPr>
      </w:pPr>
      <w:r>
        <w:rPr>
          <w:noProof/>
          <w:sz w:val="28"/>
          <w:szCs w:val="28"/>
          <w:lang w:eastAsia="uk-UA"/>
        </w:rPr>
        <w:drawing>
          <wp:inline distT="0" distB="0" distL="0" distR="0">
            <wp:extent cx="6038850" cy="2190750"/>
            <wp:effectExtent l="19050" t="0" r="0" b="0"/>
            <wp:docPr id="2" name="Рисунок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cstate="print"/>
                    <a:stretch>
                      <a:fillRect/>
                    </a:stretch>
                  </pic:blipFill>
                  <pic:spPr>
                    <a:xfrm>
                      <a:off x="0" y="0"/>
                      <a:ext cx="6038850" cy="2190750"/>
                    </a:xfrm>
                    <a:prstGeom prst="rect">
                      <a:avLst/>
                    </a:prstGeom>
                  </pic:spPr>
                </pic:pic>
              </a:graphicData>
            </a:graphic>
          </wp:inline>
        </w:drawing>
      </w:r>
    </w:p>
    <w:p w:rsidR="00B62693" w:rsidRPr="00AE26AB" w:rsidRDefault="00B62693" w:rsidP="00B62693">
      <w:pPr>
        <w:rPr>
          <w:sz w:val="28"/>
          <w:szCs w:val="28"/>
        </w:rPr>
      </w:pPr>
    </w:p>
    <w:p w:rsidR="00B62693" w:rsidRPr="00AE26AB" w:rsidRDefault="00B62693" w:rsidP="00B62693">
      <w:pPr>
        <w:rPr>
          <w:sz w:val="28"/>
          <w:szCs w:val="28"/>
        </w:rPr>
      </w:pPr>
    </w:p>
    <w:p w:rsidR="00B62693" w:rsidRPr="00AE26AB" w:rsidRDefault="00B62693" w:rsidP="00B62693">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B62693" w:rsidRPr="00AE26AB">
        <w:tc>
          <w:tcPr>
            <w:tcW w:w="4140" w:type="dxa"/>
            <w:tcBorders>
              <w:top w:val="nil"/>
              <w:left w:val="nil"/>
              <w:bottom w:val="single" w:sz="12" w:space="0" w:color="auto"/>
              <w:right w:val="nil"/>
            </w:tcBorders>
          </w:tcPr>
          <w:p w:rsidR="00B62693" w:rsidRPr="00AE26AB" w:rsidRDefault="00B62693" w:rsidP="00B77782">
            <w:pPr>
              <w:spacing w:after="80"/>
              <w:jc w:val="both"/>
              <w:rPr>
                <w:sz w:val="28"/>
                <w:szCs w:val="28"/>
              </w:rPr>
            </w:pPr>
            <w:r w:rsidRPr="00C265EB">
              <w:rPr>
                <w:spacing w:val="-8"/>
                <w:sz w:val="28"/>
                <w:szCs w:val="28"/>
              </w:rPr>
              <w:t>Про затвердження Положення про</w:t>
            </w:r>
            <w:r w:rsidRPr="00B62693">
              <w:rPr>
                <w:sz w:val="28"/>
                <w:szCs w:val="28"/>
              </w:rPr>
              <w:t xml:space="preserve"> </w:t>
            </w:r>
            <w:r w:rsidRPr="00C265EB">
              <w:rPr>
                <w:spacing w:val="-10"/>
                <w:sz w:val="28"/>
                <w:szCs w:val="28"/>
              </w:rPr>
              <w:t>управління регіонального розвитку</w:t>
            </w:r>
            <w:r w:rsidRPr="00B62693">
              <w:rPr>
                <w:spacing w:val="-10"/>
                <w:sz w:val="28"/>
                <w:szCs w:val="28"/>
              </w:rPr>
              <w:t xml:space="preserve"> т</w:t>
            </w:r>
            <w:r w:rsidRPr="00C265EB">
              <w:rPr>
                <w:spacing w:val="-14"/>
                <w:sz w:val="28"/>
                <w:szCs w:val="28"/>
              </w:rPr>
              <w:t xml:space="preserve">а будівництва </w:t>
            </w:r>
            <w:r w:rsidR="00C265EB" w:rsidRPr="00C265EB">
              <w:rPr>
                <w:spacing w:val="-14"/>
                <w:sz w:val="28"/>
                <w:szCs w:val="28"/>
              </w:rPr>
              <w:t xml:space="preserve">Хмельницької </w:t>
            </w:r>
            <w:r w:rsidRPr="00C265EB">
              <w:rPr>
                <w:spacing w:val="-14"/>
                <w:sz w:val="28"/>
                <w:szCs w:val="28"/>
              </w:rPr>
              <w:t>облас</w:t>
            </w:r>
            <w:r w:rsidR="00C265EB" w:rsidRPr="00C265EB">
              <w:rPr>
                <w:spacing w:val="-14"/>
                <w:sz w:val="28"/>
                <w:szCs w:val="28"/>
              </w:rPr>
              <w:softHyphen/>
            </w:r>
            <w:r w:rsidRPr="00B62693">
              <w:rPr>
                <w:spacing w:val="-10"/>
                <w:sz w:val="28"/>
                <w:szCs w:val="28"/>
              </w:rPr>
              <w:t>ної</w:t>
            </w:r>
            <w:r w:rsidRPr="00B62693">
              <w:rPr>
                <w:sz w:val="28"/>
                <w:szCs w:val="28"/>
              </w:rPr>
              <w:t xml:space="preserve"> державної адміністрації</w:t>
            </w:r>
          </w:p>
        </w:tc>
      </w:tr>
    </w:tbl>
    <w:p w:rsidR="00B62693" w:rsidRDefault="00B62693" w:rsidP="00B62693">
      <w:pPr>
        <w:jc w:val="both"/>
      </w:pPr>
    </w:p>
    <w:p w:rsidR="00B62693" w:rsidRPr="0097267D" w:rsidRDefault="00B62693" w:rsidP="00B62693">
      <w:pPr>
        <w:jc w:val="both"/>
      </w:pPr>
    </w:p>
    <w:p w:rsidR="00B62693" w:rsidRDefault="00B62693" w:rsidP="00B62693">
      <w:pPr>
        <w:spacing w:after="120"/>
        <w:ind w:firstLine="709"/>
        <w:jc w:val="both"/>
        <w:rPr>
          <w:sz w:val="28"/>
          <w:szCs w:val="28"/>
        </w:rPr>
      </w:pPr>
      <w:r w:rsidRPr="00B62693">
        <w:rPr>
          <w:spacing w:val="-6"/>
          <w:sz w:val="28"/>
          <w:szCs w:val="28"/>
        </w:rPr>
        <w:t xml:space="preserve">На підставі статей 5, 6 Закону України </w:t>
      </w:r>
      <w:proofErr w:type="spellStart"/>
      <w:r w:rsidRPr="00B62693">
        <w:rPr>
          <w:spacing w:val="-6"/>
          <w:sz w:val="28"/>
          <w:szCs w:val="28"/>
        </w:rPr>
        <w:t>“Про</w:t>
      </w:r>
      <w:proofErr w:type="spellEnd"/>
      <w:r w:rsidRPr="00B62693">
        <w:rPr>
          <w:spacing w:val="-6"/>
          <w:sz w:val="28"/>
          <w:szCs w:val="28"/>
        </w:rPr>
        <w:t xml:space="preserve"> місцеві державні </w:t>
      </w:r>
      <w:proofErr w:type="spellStart"/>
      <w:r w:rsidRPr="00B62693">
        <w:rPr>
          <w:spacing w:val="-6"/>
          <w:sz w:val="28"/>
          <w:szCs w:val="28"/>
        </w:rPr>
        <w:t>адміністрації”</w:t>
      </w:r>
      <w:proofErr w:type="spellEnd"/>
      <w:r w:rsidRPr="00B62693">
        <w:rPr>
          <w:spacing w:val="-6"/>
          <w:sz w:val="28"/>
          <w:szCs w:val="28"/>
        </w:rPr>
        <w:t>,</w:t>
      </w:r>
      <w:r w:rsidRPr="00F95191">
        <w:rPr>
          <w:sz w:val="28"/>
          <w:szCs w:val="28"/>
        </w:rPr>
        <w:t xml:space="preserve"> </w:t>
      </w:r>
      <w:r>
        <w:rPr>
          <w:sz w:val="28"/>
          <w:szCs w:val="28"/>
        </w:rPr>
        <w:t xml:space="preserve">постанови Кабінету Міністрів України від 26 вересня 2012 року № 887 </w:t>
      </w:r>
      <w:proofErr w:type="spellStart"/>
      <w:r>
        <w:rPr>
          <w:sz w:val="28"/>
          <w:szCs w:val="28"/>
        </w:rPr>
        <w:t>“Про</w:t>
      </w:r>
      <w:proofErr w:type="spellEnd"/>
      <w:r>
        <w:rPr>
          <w:sz w:val="28"/>
          <w:szCs w:val="28"/>
        </w:rPr>
        <w:t xml:space="preserve"> затвердження Типового положення про структурний підрозділ місцевої дер</w:t>
      </w:r>
      <w:r>
        <w:rPr>
          <w:sz w:val="28"/>
          <w:szCs w:val="28"/>
        </w:rPr>
        <w:softHyphen/>
        <w:t xml:space="preserve">жавної </w:t>
      </w:r>
      <w:proofErr w:type="spellStart"/>
      <w:r>
        <w:rPr>
          <w:sz w:val="28"/>
          <w:szCs w:val="28"/>
        </w:rPr>
        <w:t>адміністрації”</w:t>
      </w:r>
      <w:proofErr w:type="spellEnd"/>
      <w:r>
        <w:rPr>
          <w:sz w:val="28"/>
          <w:szCs w:val="28"/>
        </w:rPr>
        <w:t xml:space="preserve">, враховуючи наказ Міністерства регіонального розвитку, будівництва та житлово-комунального господарства України від 26 листопада 2012 року № 587 </w:t>
      </w:r>
      <w:proofErr w:type="spellStart"/>
      <w:r>
        <w:rPr>
          <w:sz w:val="28"/>
          <w:szCs w:val="28"/>
        </w:rPr>
        <w:t>“Про</w:t>
      </w:r>
      <w:proofErr w:type="spellEnd"/>
      <w:r>
        <w:rPr>
          <w:sz w:val="28"/>
          <w:szCs w:val="28"/>
        </w:rPr>
        <w:t xml:space="preserve"> затвердження Методичних рекомендацій з розроблення </w:t>
      </w:r>
      <w:r w:rsidRPr="00B62693">
        <w:rPr>
          <w:spacing w:val="-6"/>
          <w:sz w:val="28"/>
          <w:szCs w:val="28"/>
        </w:rPr>
        <w:t>положень про структурні підрозділи житлово-комунального господарства та будів</w:t>
      </w:r>
      <w:r w:rsidRPr="00B62693">
        <w:rPr>
          <w:spacing w:val="-6"/>
          <w:sz w:val="28"/>
          <w:szCs w:val="28"/>
        </w:rPr>
        <w:softHyphen/>
      </w:r>
      <w:r>
        <w:rPr>
          <w:sz w:val="28"/>
          <w:szCs w:val="28"/>
        </w:rPr>
        <w:t>н</w:t>
      </w:r>
      <w:r w:rsidRPr="00B62693">
        <w:rPr>
          <w:spacing w:val="-6"/>
          <w:sz w:val="28"/>
          <w:szCs w:val="28"/>
        </w:rPr>
        <w:t xml:space="preserve">ицтва, а також містобудування та архітектури місцевих державних </w:t>
      </w:r>
      <w:proofErr w:type="spellStart"/>
      <w:r w:rsidRPr="00B62693">
        <w:rPr>
          <w:spacing w:val="-6"/>
          <w:sz w:val="28"/>
          <w:szCs w:val="28"/>
        </w:rPr>
        <w:t>адміністра</w:t>
      </w:r>
      <w:r w:rsidRPr="00B62693">
        <w:rPr>
          <w:spacing w:val="-6"/>
          <w:sz w:val="28"/>
          <w:szCs w:val="28"/>
        </w:rPr>
        <w:softHyphen/>
      </w:r>
      <w:r>
        <w:rPr>
          <w:sz w:val="28"/>
          <w:szCs w:val="28"/>
        </w:rPr>
        <w:t>цій”</w:t>
      </w:r>
      <w:proofErr w:type="spellEnd"/>
      <w:r>
        <w:rPr>
          <w:sz w:val="28"/>
          <w:szCs w:val="28"/>
        </w:rPr>
        <w:t xml:space="preserve">, на виконання розпорядження голови обласної державної адміністрації від </w:t>
      </w:r>
      <w:r w:rsidRPr="00B62693">
        <w:rPr>
          <w:spacing w:val="-8"/>
          <w:sz w:val="28"/>
          <w:szCs w:val="28"/>
        </w:rPr>
        <w:t xml:space="preserve">01.11.2013 № 354/2013-р </w:t>
      </w:r>
      <w:proofErr w:type="spellStart"/>
      <w:r w:rsidRPr="00B62693">
        <w:rPr>
          <w:spacing w:val="-8"/>
          <w:sz w:val="28"/>
          <w:szCs w:val="28"/>
        </w:rPr>
        <w:t>“Про</w:t>
      </w:r>
      <w:proofErr w:type="spellEnd"/>
      <w:r w:rsidRPr="00B62693">
        <w:rPr>
          <w:spacing w:val="-8"/>
          <w:sz w:val="28"/>
          <w:szCs w:val="28"/>
        </w:rPr>
        <w:t xml:space="preserve"> реорганізацію Департаменту житлово-комунального</w:t>
      </w:r>
      <w:r>
        <w:rPr>
          <w:sz w:val="28"/>
          <w:szCs w:val="28"/>
        </w:rPr>
        <w:t xml:space="preserve"> господарства та будівництва Хмельницької обласної державної </w:t>
      </w:r>
      <w:proofErr w:type="spellStart"/>
      <w:r>
        <w:rPr>
          <w:sz w:val="28"/>
          <w:szCs w:val="28"/>
        </w:rPr>
        <w:t>адміністрації”</w:t>
      </w:r>
      <w:proofErr w:type="spellEnd"/>
      <w:r>
        <w:rPr>
          <w:sz w:val="28"/>
          <w:szCs w:val="28"/>
        </w:rPr>
        <w:t>:</w:t>
      </w:r>
    </w:p>
    <w:p w:rsidR="00B62693" w:rsidRDefault="00B62693" w:rsidP="00B62693">
      <w:pPr>
        <w:spacing w:after="120"/>
        <w:ind w:firstLine="709"/>
        <w:jc w:val="both"/>
        <w:rPr>
          <w:sz w:val="28"/>
          <w:szCs w:val="28"/>
        </w:rPr>
      </w:pPr>
      <w:r>
        <w:rPr>
          <w:sz w:val="28"/>
          <w:szCs w:val="28"/>
        </w:rPr>
        <w:t>1. Затвердити Положення про управління регіонального розвитку та будівництва Хмельницької обласної державної адміністрації згідно з додатком.</w:t>
      </w:r>
    </w:p>
    <w:p w:rsidR="00B62693" w:rsidRPr="00E94ABF" w:rsidRDefault="00B62693" w:rsidP="00B62693">
      <w:pPr>
        <w:spacing w:after="120"/>
        <w:ind w:firstLine="709"/>
        <w:jc w:val="both"/>
        <w:rPr>
          <w:sz w:val="28"/>
          <w:szCs w:val="28"/>
        </w:rPr>
      </w:pPr>
      <w:r>
        <w:rPr>
          <w:sz w:val="28"/>
          <w:szCs w:val="28"/>
        </w:rPr>
        <w:t xml:space="preserve">2. Визнати таким, що втратило чинність розпорядження голови обласної </w:t>
      </w:r>
      <w:r w:rsidRPr="00B62693">
        <w:rPr>
          <w:spacing w:val="-10"/>
          <w:sz w:val="28"/>
          <w:szCs w:val="28"/>
        </w:rPr>
        <w:t xml:space="preserve">державної адміністрації від 22.08.2013 № 258/2013-р </w:t>
      </w:r>
      <w:proofErr w:type="spellStart"/>
      <w:r w:rsidRPr="00B62693">
        <w:rPr>
          <w:spacing w:val="-10"/>
          <w:sz w:val="28"/>
          <w:szCs w:val="28"/>
        </w:rPr>
        <w:t>“Про</w:t>
      </w:r>
      <w:proofErr w:type="spellEnd"/>
      <w:r w:rsidRPr="00B62693">
        <w:rPr>
          <w:spacing w:val="-10"/>
          <w:sz w:val="28"/>
          <w:szCs w:val="28"/>
        </w:rPr>
        <w:t xml:space="preserve"> затвердження Положення</w:t>
      </w:r>
      <w:r>
        <w:rPr>
          <w:sz w:val="28"/>
          <w:szCs w:val="28"/>
        </w:rPr>
        <w:t xml:space="preserve"> про Департамент житлово-комунального господарства та будівництва Хмель</w:t>
      </w:r>
      <w:r>
        <w:rPr>
          <w:sz w:val="28"/>
          <w:szCs w:val="28"/>
        </w:rPr>
        <w:softHyphen/>
        <w:t xml:space="preserve">ницької обласної державної </w:t>
      </w:r>
      <w:proofErr w:type="spellStart"/>
      <w:r>
        <w:rPr>
          <w:sz w:val="28"/>
          <w:szCs w:val="28"/>
        </w:rPr>
        <w:t>адміністрації”</w:t>
      </w:r>
      <w:proofErr w:type="spellEnd"/>
      <w:r>
        <w:rPr>
          <w:sz w:val="28"/>
          <w:szCs w:val="28"/>
        </w:rPr>
        <w:t>.</w:t>
      </w:r>
    </w:p>
    <w:p w:rsidR="00B62693" w:rsidRPr="00586440" w:rsidRDefault="00B62693" w:rsidP="00B62693">
      <w:pPr>
        <w:spacing w:after="240"/>
        <w:ind w:firstLine="709"/>
        <w:jc w:val="both"/>
        <w:rPr>
          <w:sz w:val="28"/>
          <w:szCs w:val="28"/>
        </w:rPr>
      </w:pPr>
      <w:r w:rsidRPr="00B62693">
        <w:rPr>
          <w:spacing w:val="-6"/>
          <w:sz w:val="28"/>
          <w:szCs w:val="28"/>
        </w:rPr>
        <w:t>3. Контроль за виконанням цього ро</w:t>
      </w:r>
      <w:r>
        <w:rPr>
          <w:spacing w:val="-6"/>
          <w:sz w:val="28"/>
          <w:szCs w:val="28"/>
        </w:rPr>
        <w:t>зпорядження покласти на</w:t>
      </w:r>
      <w:r w:rsidRPr="00B62693">
        <w:rPr>
          <w:spacing w:val="-6"/>
          <w:sz w:val="28"/>
          <w:szCs w:val="28"/>
        </w:rPr>
        <w:t xml:space="preserve"> заступника</w:t>
      </w:r>
      <w:r>
        <w:rPr>
          <w:sz w:val="28"/>
          <w:szCs w:val="28"/>
        </w:rPr>
        <w:t xml:space="preserve"> голови облдержадміністрації Л.</w:t>
      </w:r>
      <w:proofErr w:type="spellStart"/>
      <w:r>
        <w:rPr>
          <w:sz w:val="28"/>
          <w:szCs w:val="28"/>
        </w:rPr>
        <w:t>Гураля</w:t>
      </w:r>
      <w:proofErr w:type="spellEnd"/>
      <w:r>
        <w:rPr>
          <w:sz w:val="28"/>
          <w:szCs w:val="28"/>
        </w:rPr>
        <w:t>.</w:t>
      </w:r>
    </w:p>
    <w:p w:rsidR="00B62693" w:rsidRPr="00586440" w:rsidRDefault="00B62693" w:rsidP="00B62693">
      <w:pPr>
        <w:ind w:firstLine="709"/>
        <w:jc w:val="both"/>
        <w:rPr>
          <w:sz w:val="28"/>
          <w:szCs w:val="28"/>
        </w:rPr>
      </w:pPr>
    </w:p>
    <w:p w:rsidR="00B62693" w:rsidRPr="00586440" w:rsidRDefault="00B62693" w:rsidP="00B62693">
      <w:pPr>
        <w:suppressAutoHyphens/>
        <w:rPr>
          <w:sz w:val="28"/>
          <w:szCs w:val="28"/>
        </w:rPr>
      </w:pPr>
      <w:r w:rsidRPr="00586440">
        <w:rPr>
          <w:sz w:val="28"/>
          <w:szCs w:val="28"/>
        </w:rPr>
        <w:t>Голова адміністрації</w:t>
      </w:r>
      <w:r w:rsidRPr="00586440">
        <w:rPr>
          <w:sz w:val="28"/>
          <w:szCs w:val="28"/>
        </w:rPr>
        <w:tab/>
      </w:r>
      <w:r w:rsidRPr="00586440">
        <w:rPr>
          <w:sz w:val="28"/>
          <w:szCs w:val="28"/>
        </w:rPr>
        <w:tab/>
      </w:r>
      <w:r w:rsidRPr="00586440">
        <w:rPr>
          <w:sz w:val="28"/>
          <w:szCs w:val="28"/>
        </w:rPr>
        <w:tab/>
      </w:r>
      <w:r w:rsidRPr="00586440">
        <w:rPr>
          <w:sz w:val="28"/>
          <w:szCs w:val="28"/>
        </w:rPr>
        <w:tab/>
      </w:r>
      <w:r w:rsidRPr="00586440">
        <w:rPr>
          <w:sz w:val="28"/>
          <w:szCs w:val="28"/>
        </w:rPr>
        <w:tab/>
      </w:r>
      <w:r w:rsidRPr="00586440">
        <w:rPr>
          <w:sz w:val="28"/>
          <w:szCs w:val="28"/>
        </w:rPr>
        <w:tab/>
      </w:r>
      <w:r w:rsidRPr="00586440">
        <w:rPr>
          <w:sz w:val="28"/>
          <w:szCs w:val="28"/>
        </w:rPr>
        <w:tab/>
      </w:r>
      <w:r w:rsidRPr="00586440">
        <w:rPr>
          <w:sz w:val="28"/>
          <w:szCs w:val="28"/>
        </w:rPr>
        <w:tab/>
      </w:r>
      <w:r w:rsidRPr="00586440">
        <w:rPr>
          <w:sz w:val="28"/>
          <w:szCs w:val="28"/>
        </w:rPr>
        <w:tab/>
        <w:t>В.Ядуха</w:t>
      </w:r>
    </w:p>
    <w:sectPr w:rsidR="00B62693" w:rsidRPr="00586440" w:rsidSect="0007741F">
      <w:pgSz w:w="11906" w:h="16838"/>
      <w:pgMar w:top="1134" w:right="680"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38" w:rsidRDefault="00372938">
      <w:r>
        <w:separator/>
      </w:r>
    </w:p>
  </w:endnote>
  <w:endnote w:type="continuationSeparator" w:id="0">
    <w:p w:rsidR="00372938" w:rsidRDefault="0037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38" w:rsidRDefault="00372938">
      <w:r>
        <w:separator/>
      </w:r>
    </w:p>
  </w:footnote>
  <w:footnote w:type="continuationSeparator" w:id="0">
    <w:p w:rsidR="00372938" w:rsidRDefault="00372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62693"/>
    <w:rsid w:val="0007741F"/>
    <w:rsid w:val="001D5174"/>
    <w:rsid w:val="001E281F"/>
    <w:rsid w:val="002773BB"/>
    <w:rsid w:val="00372938"/>
    <w:rsid w:val="00561BD3"/>
    <w:rsid w:val="006801BE"/>
    <w:rsid w:val="006B61DD"/>
    <w:rsid w:val="006E185B"/>
    <w:rsid w:val="00933797"/>
    <w:rsid w:val="00B62693"/>
    <w:rsid w:val="00B77782"/>
    <w:rsid w:val="00C265EB"/>
    <w:rsid w:val="00CB7E5C"/>
    <w:rsid w:val="00E66652"/>
    <w:rsid w:val="00FE34B4"/>
    <w:rsid w:val="00FE49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269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2693"/>
    <w:rPr>
      <w:rFonts w:ascii="Verdana" w:hAnsi="Verdana"/>
      <w:sz w:val="20"/>
      <w:szCs w:val="20"/>
      <w:lang w:val="en-US" w:eastAsia="en-US"/>
    </w:rPr>
  </w:style>
  <w:style w:type="paragraph" w:styleId="a3">
    <w:name w:val="header"/>
    <w:basedOn w:val="a"/>
    <w:rsid w:val="00B62693"/>
    <w:pPr>
      <w:tabs>
        <w:tab w:val="center" w:pos="4677"/>
        <w:tab w:val="right" w:pos="9355"/>
      </w:tabs>
    </w:pPr>
    <w:rPr>
      <w:lang w:val="ru-RU"/>
    </w:rPr>
  </w:style>
  <w:style w:type="character" w:styleId="a4">
    <w:name w:val="page number"/>
    <w:basedOn w:val="a0"/>
    <w:rsid w:val="00B62693"/>
  </w:style>
  <w:style w:type="paragraph" w:styleId="a5">
    <w:name w:val="footer"/>
    <w:basedOn w:val="a"/>
    <w:rsid w:val="00B62693"/>
    <w:pPr>
      <w:tabs>
        <w:tab w:val="center" w:pos="4677"/>
        <w:tab w:val="right" w:pos="9355"/>
      </w:tabs>
    </w:pPr>
  </w:style>
  <w:style w:type="paragraph" w:styleId="a6">
    <w:name w:val="Balloon Text"/>
    <w:basedOn w:val="a"/>
    <w:link w:val="a7"/>
    <w:rsid w:val="001E281F"/>
    <w:rPr>
      <w:rFonts w:ascii="Tahoma" w:hAnsi="Tahoma" w:cs="Tahoma"/>
      <w:sz w:val="16"/>
      <w:szCs w:val="16"/>
    </w:rPr>
  </w:style>
  <w:style w:type="character" w:customStyle="1" w:styleId="a7">
    <w:name w:val="Текст у виносці Знак"/>
    <w:basedOn w:val="a0"/>
    <w:link w:val="a6"/>
    <w:rsid w:val="001E281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Хмельницька ОДА</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3</cp:revision>
  <cp:lastPrinted>2014-05-20T16:57:00Z</cp:lastPrinted>
  <dcterms:created xsi:type="dcterms:W3CDTF">2014-01-29T13:12:00Z</dcterms:created>
  <dcterms:modified xsi:type="dcterms:W3CDTF">2014-01-29T13:28:00Z</dcterms:modified>
</cp:coreProperties>
</file>