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40"/>
      </w:tblGrid>
      <w:tr w:rsidR="004D0ACD" w:rsidRPr="00FF166F" w:rsidTr="00457FD7">
        <w:trPr>
          <w:trHeight w:val="1258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4D0ACD" w:rsidRPr="00FF166F" w:rsidRDefault="004D0ACD" w:rsidP="00457FD7">
            <w:pPr>
              <w:pStyle w:val="1"/>
              <w:rPr>
                <w:b w:val="0"/>
              </w:rPr>
            </w:pPr>
            <w:r w:rsidRPr="00FF166F">
              <w:rPr>
                <w:b w:val="0"/>
                <w:bCs/>
              </w:rPr>
              <w:t xml:space="preserve">Додаток </w:t>
            </w:r>
          </w:p>
          <w:p w:rsidR="004D0ACD" w:rsidRPr="00FF166F" w:rsidRDefault="004D0ACD" w:rsidP="00457FD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FF166F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4D0ACD" w:rsidRPr="00FF166F" w:rsidRDefault="00FD1244" w:rsidP="00457FD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31 січня </w:t>
            </w:r>
            <w:r w:rsidR="004D0ACD" w:rsidRPr="00FF166F">
              <w:rPr>
                <w:sz w:val="28"/>
                <w:szCs w:val="28"/>
              </w:rPr>
              <w:t>201</w:t>
            </w:r>
            <w:r w:rsidR="00A21AAE">
              <w:rPr>
                <w:sz w:val="28"/>
                <w:szCs w:val="28"/>
              </w:rPr>
              <w:t>4</w:t>
            </w:r>
            <w:r w:rsidR="004D0ACD" w:rsidRPr="00FF16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року </w:t>
            </w:r>
            <w:r w:rsidR="004D0ACD" w:rsidRPr="00FF166F">
              <w:rPr>
                <w:sz w:val="28"/>
                <w:szCs w:val="28"/>
              </w:rPr>
              <w:t>№ _</w:t>
            </w:r>
            <w:r>
              <w:rPr>
                <w:sz w:val="28"/>
                <w:szCs w:val="28"/>
              </w:rPr>
              <w:t>31/2014-р</w:t>
            </w:r>
          </w:p>
        </w:tc>
      </w:tr>
    </w:tbl>
    <w:p w:rsidR="004D0ACD" w:rsidRPr="00FF166F" w:rsidRDefault="004D0ACD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rFonts w:eastAsia="Calibri"/>
          <w:sz w:val="28"/>
          <w:szCs w:val="28"/>
          <w:lang w:eastAsia="en-US"/>
        </w:rPr>
      </w:pPr>
    </w:p>
    <w:p w:rsidR="004D0ACD" w:rsidRDefault="004D0ACD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 w:val="28"/>
          <w:szCs w:val="28"/>
        </w:rPr>
      </w:pPr>
    </w:p>
    <w:p w:rsidR="00A21AAE" w:rsidRPr="00A21AAE" w:rsidRDefault="00A21AAE" w:rsidP="004D0ACD">
      <w:pPr>
        <w:tabs>
          <w:tab w:val="left" w:pos="3686"/>
          <w:tab w:val="left" w:pos="3969"/>
          <w:tab w:val="right" w:pos="6521"/>
          <w:tab w:val="right" w:pos="8222"/>
        </w:tabs>
        <w:jc w:val="both"/>
        <w:rPr>
          <w:szCs w:val="28"/>
        </w:rPr>
      </w:pPr>
    </w:p>
    <w:p w:rsidR="00276D0F" w:rsidRPr="00A21AAE" w:rsidRDefault="00276D0F" w:rsidP="004D0ACD">
      <w:pPr>
        <w:jc w:val="center"/>
        <w:rPr>
          <w:b/>
          <w:spacing w:val="20"/>
          <w:sz w:val="27"/>
          <w:szCs w:val="27"/>
        </w:rPr>
      </w:pPr>
      <w:r w:rsidRPr="00A21AAE">
        <w:rPr>
          <w:b/>
          <w:spacing w:val="20"/>
          <w:sz w:val="27"/>
          <w:szCs w:val="27"/>
        </w:rPr>
        <w:t xml:space="preserve">ГРАНИЧНІ РОЗМІРИ </w:t>
      </w:r>
    </w:p>
    <w:p w:rsidR="004D0ACD" w:rsidRPr="00A21AAE" w:rsidRDefault="00276D0F" w:rsidP="004D0ACD">
      <w:pPr>
        <w:jc w:val="center"/>
        <w:rPr>
          <w:sz w:val="27"/>
          <w:szCs w:val="27"/>
        </w:rPr>
      </w:pPr>
      <w:r w:rsidRPr="00A21AAE">
        <w:rPr>
          <w:sz w:val="27"/>
          <w:szCs w:val="27"/>
        </w:rPr>
        <w:t xml:space="preserve">плати за послуги, що надаються у торговельних об’єктах, на ринках </w:t>
      </w:r>
    </w:p>
    <w:p w:rsidR="00276D0F" w:rsidRPr="00A21AAE" w:rsidRDefault="00276D0F" w:rsidP="004D0ACD">
      <w:pPr>
        <w:spacing w:after="120"/>
        <w:jc w:val="center"/>
        <w:rPr>
          <w:sz w:val="27"/>
          <w:szCs w:val="27"/>
        </w:rPr>
      </w:pPr>
      <w:r w:rsidRPr="00A21AAE">
        <w:rPr>
          <w:sz w:val="27"/>
          <w:szCs w:val="27"/>
        </w:rPr>
        <w:t>з продажу продовольчих та непродовольчих товарів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600"/>
        <w:gridCol w:w="6960"/>
        <w:gridCol w:w="2040"/>
      </w:tblGrid>
      <w:tr w:rsidR="00276D0F" w:rsidRPr="004D0ACD" w:rsidTr="004D0ACD">
        <w:tc>
          <w:tcPr>
            <w:tcW w:w="600" w:type="dxa"/>
            <w:vAlign w:val="center"/>
          </w:tcPr>
          <w:p w:rsidR="004D0ACD" w:rsidRDefault="00276D0F" w:rsidP="004D0ACD">
            <w:pPr>
              <w:jc w:val="center"/>
              <w:rPr>
                <w:b/>
                <w:sz w:val="20"/>
                <w:szCs w:val="20"/>
              </w:rPr>
            </w:pPr>
            <w:r w:rsidRPr="004D0ACD">
              <w:rPr>
                <w:b/>
                <w:sz w:val="20"/>
                <w:szCs w:val="20"/>
              </w:rPr>
              <w:t xml:space="preserve">№ </w:t>
            </w:r>
          </w:p>
          <w:p w:rsidR="00276D0F" w:rsidRPr="004D0ACD" w:rsidRDefault="00276D0F" w:rsidP="004D0ACD">
            <w:pPr>
              <w:jc w:val="center"/>
              <w:rPr>
                <w:b/>
                <w:sz w:val="20"/>
                <w:szCs w:val="20"/>
              </w:rPr>
            </w:pPr>
            <w:r w:rsidRPr="004D0ACD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jc w:val="center"/>
              <w:rPr>
                <w:b/>
                <w:sz w:val="20"/>
                <w:szCs w:val="20"/>
              </w:rPr>
            </w:pPr>
            <w:r w:rsidRPr="004D0ACD">
              <w:rPr>
                <w:b/>
                <w:sz w:val="20"/>
                <w:szCs w:val="20"/>
              </w:rPr>
              <w:t>Назва послуги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jc w:val="center"/>
              <w:rPr>
                <w:b/>
                <w:sz w:val="20"/>
                <w:szCs w:val="20"/>
              </w:rPr>
            </w:pPr>
            <w:r w:rsidRPr="004D0ACD">
              <w:rPr>
                <w:b/>
                <w:sz w:val="20"/>
                <w:szCs w:val="20"/>
              </w:rPr>
              <w:t>Граничні розміри плати за послуги з урахуванням ПДВ (грн.)</w:t>
            </w:r>
          </w:p>
        </w:tc>
      </w:tr>
      <w:tr w:rsidR="00276D0F" w:rsidTr="004D0ACD">
        <w:tc>
          <w:tcPr>
            <w:tcW w:w="600" w:type="dxa"/>
            <w:vAlign w:val="center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1</w:t>
            </w: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Розруб м’яса (1</w:t>
            </w:r>
            <w:r w:rsidR="004D0ACD">
              <w:t xml:space="preserve"> </w:t>
            </w:r>
            <w:r w:rsidRPr="004D0ACD">
              <w:t>кг)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0,50</w:t>
            </w:r>
          </w:p>
        </w:tc>
      </w:tr>
      <w:tr w:rsidR="00276D0F" w:rsidTr="004D0ACD">
        <w:tc>
          <w:tcPr>
            <w:tcW w:w="600" w:type="dxa"/>
            <w:vAlign w:val="center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2</w:t>
            </w: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 xml:space="preserve">Зважування </w:t>
            </w:r>
            <w:r w:rsidR="004D0ACD">
              <w:t xml:space="preserve">на товарній вазі вагарем ринку </w:t>
            </w:r>
            <w:r w:rsidRPr="004D0ACD">
              <w:t>(1 зважування)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1,00</w:t>
            </w:r>
          </w:p>
        </w:tc>
      </w:tr>
      <w:tr w:rsidR="00276D0F" w:rsidTr="004D0ACD">
        <w:tc>
          <w:tcPr>
            <w:tcW w:w="600" w:type="dxa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3</w:t>
            </w: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Зберігання м’ясопродуктів у холодильниках та холодильних камерах (1 кг/доба)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0,20</w:t>
            </w:r>
          </w:p>
        </w:tc>
      </w:tr>
      <w:tr w:rsidR="00276D0F" w:rsidTr="004D0ACD">
        <w:tc>
          <w:tcPr>
            <w:tcW w:w="600" w:type="dxa"/>
            <w:vMerge w:val="restart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4</w:t>
            </w:r>
          </w:p>
        </w:tc>
        <w:tc>
          <w:tcPr>
            <w:tcW w:w="9000" w:type="dxa"/>
            <w:gridSpan w:val="2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Видача на прокат торгового інвентарю: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лотка для молочної продукції, птиці та кролів (1</w:t>
            </w:r>
            <w:r w:rsidR="004D0ACD">
              <w:t xml:space="preserve"> </w:t>
            </w:r>
            <w:r w:rsidRPr="004D0ACD">
              <w:t>шт</w:t>
            </w:r>
            <w:r w:rsidR="004D0ACD">
              <w:t>.</w:t>
            </w:r>
            <w:r w:rsidRPr="004D0ACD">
              <w:t>/доба)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0,50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лотка чи таці для м’ясної продукції (1 шт</w:t>
            </w:r>
            <w:r w:rsidR="004D0ACD">
              <w:t>.</w:t>
            </w:r>
            <w:r w:rsidRPr="004D0ACD">
              <w:t>/доба)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1,25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фірмових цінників (1</w:t>
            </w:r>
            <w:r w:rsidR="004D0ACD">
              <w:t xml:space="preserve"> </w:t>
            </w:r>
            <w:r w:rsidRPr="004D0ACD">
              <w:t>шт</w:t>
            </w:r>
            <w:r w:rsidR="004D0ACD">
              <w:t>.</w:t>
            </w:r>
            <w:r w:rsidRPr="004D0ACD">
              <w:t>/доба)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0,20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візка (до 30 хв.)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2,00</w:t>
            </w:r>
          </w:p>
        </w:tc>
      </w:tr>
      <w:tr w:rsidR="00276D0F" w:rsidTr="004D0ACD">
        <w:tc>
          <w:tcPr>
            <w:tcW w:w="600" w:type="dxa"/>
            <w:vMerge w:val="restart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5</w:t>
            </w:r>
          </w:p>
        </w:tc>
        <w:tc>
          <w:tcPr>
            <w:tcW w:w="9000" w:type="dxa"/>
            <w:gridSpan w:val="2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Видача напрокат спецодягу (1 видача/доба):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фартухів та нарукавників торгуючим молочною продукцією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1,00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фартухів та нарукавників торгуючим м’ясною продукцією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2,00</w:t>
            </w:r>
          </w:p>
        </w:tc>
      </w:tr>
      <w:tr w:rsidR="00276D0F" w:rsidTr="004D0ACD">
        <w:tc>
          <w:tcPr>
            <w:tcW w:w="600" w:type="dxa"/>
            <w:vMerge w:val="restart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6</w:t>
            </w:r>
          </w:p>
        </w:tc>
        <w:tc>
          <w:tcPr>
            <w:tcW w:w="9000" w:type="dxa"/>
            <w:gridSpan w:val="2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Видача напрокат вимірювальних приладів (1 видача/доба):</w:t>
            </w:r>
          </w:p>
        </w:tc>
      </w:tr>
      <w:tr w:rsidR="00276D0F" w:rsidTr="004D0ACD">
        <w:tc>
          <w:tcPr>
            <w:tcW w:w="600" w:type="dxa"/>
            <w:vMerge/>
            <w:vAlign w:val="center"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тарілочник ваг для м’ясопродуктів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2,00</w:t>
            </w:r>
          </w:p>
        </w:tc>
      </w:tr>
      <w:tr w:rsidR="00276D0F" w:rsidTr="004D0ACD">
        <w:tc>
          <w:tcPr>
            <w:tcW w:w="600" w:type="dxa"/>
            <w:vMerge/>
            <w:vAlign w:val="center"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тарілочник ваг для молокопродуктів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1,00</w:t>
            </w:r>
          </w:p>
        </w:tc>
      </w:tr>
      <w:tr w:rsidR="00276D0F" w:rsidTr="004D0ACD">
        <w:tc>
          <w:tcPr>
            <w:tcW w:w="600" w:type="dxa"/>
            <w:vMerge/>
            <w:vAlign w:val="center"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тарілочник ваг для овочів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2,00</w:t>
            </w:r>
          </w:p>
        </w:tc>
      </w:tr>
      <w:tr w:rsidR="00276D0F" w:rsidTr="004D0ACD">
        <w:tc>
          <w:tcPr>
            <w:tcW w:w="600" w:type="dxa"/>
            <w:vMerge/>
            <w:vAlign w:val="center"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циферблатних ваг для овочів та продуктів харчування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2,50</w:t>
            </w:r>
          </w:p>
        </w:tc>
      </w:tr>
      <w:tr w:rsidR="00276D0F" w:rsidTr="004D0ACD">
        <w:tc>
          <w:tcPr>
            <w:tcW w:w="600" w:type="dxa"/>
            <w:vMerge/>
            <w:vAlign w:val="center"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електронних ваг для овочів та продуктів харчування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3,00</w:t>
            </w:r>
          </w:p>
        </w:tc>
      </w:tr>
      <w:tr w:rsidR="00276D0F" w:rsidTr="004D0ACD">
        <w:tc>
          <w:tcPr>
            <w:tcW w:w="600" w:type="dxa"/>
            <w:vMerge w:val="restart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7</w:t>
            </w:r>
          </w:p>
        </w:tc>
        <w:tc>
          <w:tcPr>
            <w:tcW w:w="9000" w:type="dxa"/>
            <w:gridSpan w:val="2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Об’ява по радіо (з 1 повтором):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проста об’ява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2,00</w:t>
            </w:r>
          </w:p>
        </w:tc>
      </w:tr>
      <w:tr w:rsidR="00276D0F" w:rsidTr="004D0ACD">
        <w:tc>
          <w:tcPr>
            <w:tcW w:w="600" w:type="dxa"/>
            <w:vMerge/>
          </w:tcPr>
          <w:p w:rsidR="00276D0F" w:rsidRPr="004D0ACD" w:rsidRDefault="00276D0F" w:rsidP="004D0ACD">
            <w:pPr>
              <w:spacing w:before="20" w:after="20"/>
              <w:jc w:val="right"/>
            </w:pP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рекламне оголошення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5,00</w:t>
            </w:r>
          </w:p>
        </w:tc>
      </w:tr>
      <w:tr w:rsidR="00276D0F" w:rsidTr="004D0ACD">
        <w:tc>
          <w:tcPr>
            <w:tcW w:w="600" w:type="dxa"/>
          </w:tcPr>
          <w:p w:rsidR="00276D0F" w:rsidRPr="004D0ACD" w:rsidRDefault="00276D0F" w:rsidP="004D0ACD">
            <w:pPr>
              <w:spacing w:before="20" w:after="20"/>
              <w:jc w:val="right"/>
            </w:pPr>
            <w:r w:rsidRPr="004D0ACD">
              <w:t>8</w:t>
            </w:r>
          </w:p>
        </w:tc>
        <w:tc>
          <w:tcPr>
            <w:tcW w:w="6960" w:type="dxa"/>
            <w:vAlign w:val="center"/>
          </w:tcPr>
          <w:p w:rsidR="00276D0F" w:rsidRPr="004D0ACD" w:rsidRDefault="00276D0F" w:rsidP="004D0ACD">
            <w:pPr>
              <w:spacing w:before="20" w:after="20"/>
            </w:pPr>
            <w:r w:rsidRPr="004D0ACD">
              <w:t>Видача довідок (1 довідка)</w:t>
            </w:r>
          </w:p>
        </w:tc>
        <w:tc>
          <w:tcPr>
            <w:tcW w:w="2040" w:type="dxa"/>
            <w:vAlign w:val="center"/>
          </w:tcPr>
          <w:p w:rsidR="00276D0F" w:rsidRPr="004D0ACD" w:rsidRDefault="00276D0F" w:rsidP="004D0ACD">
            <w:pPr>
              <w:spacing w:before="20" w:after="20"/>
              <w:jc w:val="center"/>
            </w:pPr>
            <w:r w:rsidRPr="004D0ACD">
              <w:t>3,00</w:t>
            </w:r>
          </w:p>
        </w:tc>
      </w:tr>
    </w:tbl>
    <w:p w:rsidR="00276D0F" w:rsidRPr="00A21AAE" w:rsidRDefault="00276D0F" w:rsidP="00276D0F">
      <w:pPr>
        <w:jc w:val="both"/>
        <w:rPr>
          <w:sz w:val="16"/>
          <w:szCs w:val="28"/>
        </w:rPr>
      </w:pPr>
    </w:p>
    <w:p w:rsidR="00276D0F" w:rsidRPr="00A21AAE" w:rsidRDefault="00276D0F" w:rsidP="00276D0F">
      <w:pPr>
        <w:jc w:val="both"/>
        <w:rPr>
          <w:sz w:val="16"/>
          <w:szCs w:val="28"/>
        </w:rPr>
      </w:pPr>
    </w:p>
    <w:p w:rsidR="00276D0F" w:rsidRPr="00A21AAE" w:rsidRDefault="00276D0F" w:rsidP="00457FD7">
      <w:pPr>
        <w:tabs>
          <w:tab w:val="left" w:pos="3930"/>
        </w:tabs>
        <w:rPr>
          <w:sz w:val="27"/>
          <w:szCs w:val="27"/>
        </w:rPr>
      </w:pPr>
      <w:r w:rsidRPr="00A21AAE">
        <w:rPr>
          <w:sz w:val="27"/>
          <w:szCs w:val="27"/>
        </w:rPr>
        <w:t>Заступник голови – керівник</w:t>
      </w:r>
    </w:p>
    <w:p w:rsidR="00E73DE3" w:rsidRPr="00A21AAE" w:rsidRDefault="00276D0F" w:rsidP="00A21AAE">
      <w:pPr>
        <w:tabs>
          <w:tab w:val="left" w:pos="3930"/>
        </w:tabs>
        <w:rPr>
          <w:sz w:val="27"/>
          <w:szCs w:val="27"/>
        </w:rPr>
      </w:pPr>
      <w:r w:rsidRPr="00A21AAE">
        <w:rPr>
          <w:sz w:val="27"/>
          <w:szCs w:val="27"/>
        </w:rPr>
        <w:t>апарату адміні</w:t>
      </w:r>
      <w:r w:rsidR="00457FD7" w:rsidRPr="00A21AAE">
        <w:rPr>
          <w:sz w:val="27"/>
          <w:szCs w:val="27"/>
        </w:rPr>
        <w:t>страції</w:t>
      </w:r>
      <w:r w:rsidR="00457FD7" w:rsidRPr="00A21AAE">
        <w:rPr>
          <w:sz w:val="27"/>
          <w:szCs w:val="27"/>
        </w:rPr>
        <w:tab/>
      </w:r>
      <w:r w:rsidR="00457FD7" w:rsidRPr="00A21AAE">
        <w:rPr>
          <w:sz w:val="27"/>
          <w:szCs w:val="27"/>
        </w:rPr>
        <w:tab/>
      </w:r>
      <w:r w:rsidR="00457FD7" w:rsidRPr="00A21AAE">
        <w:rPr>
          <w:sz w:val="27"/>
          <w:szCs w:val="27"/>
        </w:rPr>
        <w:tab/>
      </w:r>
      <w:r w:rsidR="00457FD7" w:rsidRPr="00A21AAE">
        <w:rPr>
          <w:sz w:val="27"/>
          <w:szCs w:val="27"/>
        </w:rPr>
        <w:tab/>
      </w:r>
      <w:r w:rsidR="00457FD7" w:rsidRPr="00A21AAE">
        <w:rPr>
          <w:sz w:val="27"/>
          <w:szCs w:val="27"/>
        </w:rPr>
        <w:tab/>
      </w:r>
      <w:r w:rsidR="00457FD7" w:rsidRPr="00A21AAE">
        <w:rPr>
          <w:sz w:val="27"/>
          <w:szCs w:val="27"/>
        </w:rPr>
        <w:tab/>
      </w:r>
      <w:r w:rsidR="00457FD7" w:rsidRPr="00A21AAE">
        <w:rPr>
          <w:sz w:val="27"/>
          <w:szCs w:val="27"/>
        </w:rPr>
        <w:tab/>
      </w:r>
      <w:r w:rsidR="00A21AAE">
        <w:rPr>
          <w:sz w:val="27"/>
          <w:szCs w:val="27"/>
        </w:rPr>
        <w:t xml:space="preserve">  </w:t>
      </w:r>
      <w:r w:rsidR="00457FD7" w:rsidRPr="00A21AAE">
        <w:rPr>
          <w:sz w:val="27"/>
          <w:szCs w:val="27"/>
        </w:rPr>
        <w:t>Л.</w:t>
      </w:r>
      <w:r w:rsidRPr="00A21AAE">
        <w:rPr>
          <w:sz w:val="27"/>
          <w:szCs w:val="27"/>
        </w:rPr>
        <w:t>Бернадська</w:t>
      </w:r>
    </w:p>
    <w:sectPr w:rsidR="00E73DE3" w:rsidRPr="00A21AAE" w:rsidSect="00276D0F">
      <w:pgSz w:w="11906" w:h="16838"/>
      <w:pgMar w:top="1134" w:right="680" w:bottom="1077" w:left="1701" w:header="28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76D0F"/>
    <w:rsid w:val="00097930"/>
    <w:rsid w:val="00276D0F"/>
    <w:rsid w:val="003E5737"/>
    <w:rsid w:val="00457FD7"/>
    <w:rsid w:val="004812C5"/>
    <w:rsid w:val="004D0ACD"/>
    <w:rsid w:val="00751770"/>
    <w:rsid w:val="00A177FA"/>
    <w:rsid w:val="00A21AAE"/>
    <w:rsid w:val="00A607A6"/>
    <w:rsid w:val="00C5414A"/>
    <w:rsid w:val="00E73DE3"/>
    <w:rsid w:val="00FD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D0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D0ACD"/>
    <w:pPr>
      <w:keepNext/>
      <w:jc w:val="center"/>
      <w:outlineLvl w:val="0"/>
    </w:pPr>
    <w:rPr>
      <w:rFonts w:eastAsia="Calibri"/>
      <w:b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6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D0ACD"/>
    <w:pPr>
      <w:spacing w:after="120" w:line="480" w:lineRule="auto"/>
    </w:pPr>
  </w:style>
  <w:style w:type="paragraph" w:styleId="a4">
    <w:name w:val="Balloon Text"/>
    <w:basedOn w:val="a"/>
    <w:semiHidden/>
    <w:rsid w:val="00457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2014-01-21T08:13:00Z</cp:lastPrinted>
  <dcterms:created xsi:type="dcterms:W3CDTF">2014-02-12T14:01:00Z</dcterms:created>
  <dcterms:modified xsi:type="dcterms:W3CDTF">2014-02-12T14:01:00Z</dcterms:modified>
</cp:coreProperties>
</file>