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43" w:rsidRDefault="0050556B" w:rsidP="000D184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843" w:rsidRDefault="000D1843" w:rsidP="000D18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D1843" w:rsidRDefault="000D1843" w:rsidP="000D18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D1843" w:rsidRDefault="000D1843" w:rsidP="000D18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</w:tblGrid>
      <w:tr w:rsidR="000D1843" w:rsidRPr="00AE26AB" w:rsidTr="00130565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1843" w:rsidRPr="00E4458E" w:rsidRDefault="000D1843" w:rsidP="0013056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4458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передачу в постійне користу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вання земельних ділянок Службі автомобільних доріг у Хмельниць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кій області</w:t>
            </w:r>
          </w:p>
        </w:tc>
      </w:tr>
    </w:tbl>
    <w:p w:rsidR="000D1843" w:rsidRPr="00E4458E" w:rsidRDefault="000D1843" w:rsidP="000D1843">
      <w:pPr>
        <w:jc w:val="both"/>
        <w:rPr>
          <w:sz w:val="28"/>
          <w:szCs w:val="20"/>
          <w:lang w:val="uk-UA"/>
        </w:rPr>
      </w:pPr>
    </w:p>
    <w:p w:rsidR="000D1843" w:rsidRPr="00E4458E" w:rsidRDefault="000D1843" w:rsidP="000D1843">
      <w:pPr>
        <w:jc w:val="both"/>
        <w:rPr>
          <w:sz w:val="28"/>
          <w:szCs w:val="20"/>
          <w:lang w:val="uk-UA"/>
        </w:rPr>
      </w:pPr>
    </w:p>
    <w:p w:rsidR="000D1843" w:rsidRPr="000D1843" w:rsidRDefault="000D1843" w:rsidP="000D18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статей 17, 71, 92, 122, 123, 125, 126 Земельного Кодексу України, розглянувши клопотання Служби автомобільних доріг у Хмельницькій області від 25.12.2013 року № 2704 та документацію із землеустрою:</w:t>
      </w:r>
    </w:p>
    <w:p w:rsidR="000D1843" w:rsidRPr="000D1843" w:rsidRDefault="000D1843" w:rsidP="000D18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 Затвердити технічн</w:t>
      </w:r>
      <w:r w:rsidR="0000094B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документаці</w:t>
      </w:r>
      <w:r w:rsidR="0000094B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0D1843" w:rsidRPr="000D1843" w:rsidRDefault="000D1843" w:rsidP="000D18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 Надати в постійне користування Службі автомобільних доріг у Хмель</w:t>
      </w:r>
      <w:r>
        <w:rPr>
          <w:color w:val="000000"/>
          <w:sz w:val="28"/>
          <w:szCs w:val="28"/>
          <w:lang w:val="uk-UA"/>
        </w:rPr>
        <w:softHyphen/>
        <w:t>ницькій області земельні ділянки державної власності загальною площею 154,1882 га (землі промисловості, транспорту, зв’язку, енергетики, оборони та іншого призначення) для розміщення та експлуатації будівель і споруд автомо</w:t>
      </w:r>
      <w:r>
        <w:rPr>
          <w:color w:val="000000"/>
          <w:sz w:val="28"/>
          <w:szCs w:val="28"/>
          <w:lang w:val="uk-UA"/>
        </w:rPr>
        <w:softHyphen/>
        <w:t>більного транспорту та дорожнього господарства, у смугах відведення авто</w:t>
      </w:r>
      <w:r>
        <w:rPr>
          <w:color w:val="000000"/>
          <w:sz w:val="28"/>
          <w:szCs w:val="28"/>
          <w:lang w:val="uk-UA"/>
        </w:rPr>
        <w:softHyphen/>
        <w:t>доріг державного значення Т-23-08 Гуків – Дунаївці – Могилів-Подільський, Т-23-12 Гусятин – Городок, Т-23-21 Ярмолинці – Кам’янець-Подільський, що розташовані за межами населених пунктів на території Чемеровецького району Хмельницької області згідно з додатком.</w:t>
      </w:r>
    </w:p>
    <w:p w:rsidR="000D1843" w:rsidRDefault="000D1843" w:rsidP="000D18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3. Право постійного користування земельними ділянками Служби авто</w:t>
      </w:r>
      <w:r>
        <w:rPr>
          <w:color w:val="000000"/>
          <w:sz w:val="28"/>
          <w:szCs w:val="28"/>
          <w:lang w:val="uk-UA"/>
        </w:rPr>
        <w:softHyphen/>
        <w:t>мобільних доріг у Хмельницькій області виникає з моменту державної реє</w:t>
      </w:r>
      <w:r>
        <w:rPr>
          <w:color w:val="000000"/>
          <w:sz w:val="28"/>
          <w:szCs w:val="28"/>
          <w:lang w:val="uk-UA"/>
        </w:rPr>
        <w:softHyphen/>
        <w:t>страції цього права.</w:t>
      </w:r>
    </w:p>
    <w:p w:rsidR="000D1843" w:rsidRDefault="000D1843" w:rsidP="000D184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В.Галищука.</w:t>
      </w:r>
    </w:p>
    <w:p w:rsidR="000D1843" w:rsidRDefault="000D1843" w:rsidP="000D1843">
      <w:pPr>
        <w:rPr>
          <w:color w:val="000000"/>
          <w:sz w:val="28"/>
          <w:szCs w:val="28"/>
          <w:lang w:val="uk-UA"/>
        </w:rPr>
      </w:pPr>
    </w:p>
    <w:p w:rsidR="000D1843" w:rsidRDefault="000D1843" w:rsidP="000D1843">
      <w:pPr>
        <w:rPr>
          <w:color w:val="000000"/>
          <w:sz w:val="28"/>
          <w:szCs w:val="28"/>
          <w:lang w:val="uk-UA"/>
        </w:rPr>
      </w:pPr>
    </w:p>
    <w:p w:rsidR="000D1843" w:rsidRPr="000D1843" w:rsidRDefault="000D1843" w:rsidP="003C6E3B">
      <w:pPr>
        <w:rPr>
          <w:sz w:val="26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0D1843" w:rsidRPr="000D1843" w:rsidSect="003C6E3B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D577E"/>
    <w:rsid w:val="0000094B"/>
    <w:rsid w:val="000D1843"/>
    <w:rsid w:val="00130565"/>
    <w:rsid w:val="003C6E3B"/>
    <w:rsid w:val="003E5737"/>
    <w:rsid w:val="004812C5"/>
    <w:rsid w:val="0050556B"/>
    <w:rsid w:val="00751770"/>
    <w:rsid w:val="008D577E"/>
    <w:rsid w:val="00A177FA"/>
    <w:rsid w:val="00A607A6"/>
    <w:rsid w:val="00C5414A"/>
    <w:rsid w:val="00D12576"/>
    <w:rsid w:val="00D56F25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84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0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2014-01-27T12:26:00Z</cp:lastPrinted>
  <dcterms:created xsi:type="dcterms:W3CDTF">2014-02-06T07:25:00Z</dcterms:created>
  <dcterms:modified xsi:type="dcterms:W3CDTF">2014-02-06T07:53:00Z</dcterms:modified>
</cp:coreProperties>
</file>