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E4" w:rsidRDefault="002F776B" w:rsidP="002D3CC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E68E4" w:rsidRDefault="007E68E4" w:rsidP="007E68E4">
      <w:pPr>
        <w:rPr>
          <w:sz w:val="28"/>
          <w:szCs w:val="28"/>
          <w:lang w:val="uk-UA"/>
        </w:rPr>
      </w:pPr>
    </w:p>
    <w:p w:rsidR="002D3CCD" w:rsidRDefault="002D3CCD" w:rsidP="007E68E4">
      <w:pPr>
        <w:rPr>
          <w:sz w:val="28"/>
          <w:szCs w:val="28"/>
          <w:lang w:val="uk-UA"/>
        </w:rPr>
      </w:pPr>
    </w:p>
    <w:p w:rsidR="007E68E4" w:rsidRDefault="007E68E4" w:rsidP="007E68E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E68E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68E4" w:rsidRPr="003E4D46" w:rsidRDefault="007E68E4" w:rsidP="00564FE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DE7D58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DE7D58">
              <w:rPr>
                <w:rStyle w:val="FontStyle11"/>
                <w:sz w:val="28"/>
                <w:szCs w:val="28"/>
                <w:lang w:val="uk-UA" w:eastAsia="uk-UA"/>
              </w:rPr>
              <w:t>роб</w:t>
            </w:r>
            <w:r w:rsidRPr="00DE7D58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лення проекту землеустрою </w:t>
            </w:r>
            <w:r w:rsidRPr="007E68E4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t>щодо відведення земельної ділянки</w:t>
            </w:r>
            <w:r w:rsidRPr="00DE7D58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громадянину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 Підлипному А.П</w:t>
            </w:r>
            <w:r w:rsidR="002D3CCD">
              <w:rPr>
                <w:bCs/>
                <w:spacing w:val="-6"/>
                <w:sz w:val="28"/>
                <w:szCs w:val="28"/>
                <w:lang w:val="uk-UA"/>
              </w:rPr>
              <w:t>.</w:t>
            </w:r>
          </w:p>
        </w:tc>
      </w:tr>
    </w:tbl>
    <w:p w:rsidR="007E68E4" w:rsidRPr="00DE7D58" w:rsidRDefault="007E68E4" w:rsidP="007E68E4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7E68E4" w:rsidRPr="00DE7D58" w:rsidRDefault="007E68E4" w:rsidP="007E68E4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7E68E4" w:rsidRPr="00DE7D58" w:rsidRDefault="007E68E4" w:rsidP="007E68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DE7D58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DE7D58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DE7D58">
        <w:rPr>
          <w:rStyle w:val="FontStyle11"/>
          <w:sz w:val="28"/>
          <w:szCs w:val="28"/>
          <w:lang w:val="uk-UA" w:eastAsia="uk-UA"/>
        </w:rPr>
        <w:t>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DE7D58">
        <w:rPr>
          <w:rStyle w:val="FontStyle11"/>
          <w:sz w:val="28"/>
          <w:szCs w:val="28"/>
          <w:lang w:val="uk-UA" w:eastAsia="uk-UA"/>
        </w:rPr>
        <w:t>, статей 17, 93, 122</w:t>
      </w:r>
      <w:r>
        <w:rPr>
          <w:rStyle w:val="FontStyle11"/>
          <w:sz w:val="28"/>
          <w:szCs w:val="28"/>
          <w:lang w:val="uk-UA" w:eastAsia="uk-UA"/>
        </w:rPr>
        <w:t>-</w:t>
      </w:r>
      <w:r w:rsidRPr="00DE7D58">
        <w:rPr>
          <w:rStyle w:val="FontStyle11"/>
          <w:sz w:val="28"/>
          <w:szCs w:val="28"/>
          <w:lang w:val="uk-UA" w:eastAsia="uk-UA"/>
        </w:rPr>
        <w:t>124, 134</w:t>
      </w:r>
      <w:r w:rsidRPr="00DE7D58">
        <w:rPr>
          <w:sz w:val="28"/>
          <w:szCs w:val="28"/>
          <w:lang w:val="uk-UA"/>
        </w:rPr>
        <w:t xml:space="preserve"> Земельного кодексу України</w:t>
      </w:r>
      <w:r w:rsidRPr="00DE7D58"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uk-UA" w:eastAsia="uk-UA"/>
        </w:rPr>
        <w:t xml:space="preserve">статті 50 Закону України “Про землеустрій”, </w:t>
      </w:r>
      <w:r w:rsidRPr="00DE7D58">
        <w:rPr>
          <w:rStyle w:val="FontStyle11"/>
          <w:sz w:val="28"/>
          <w:szCs w:val="28"/>
          <w:lang w:val="uk-UA" w:eastAsia="uk-UA"/>
        </w:rPr>
        <w:t xml:space="preserve">розглянувши клопотання </w:t>
      </w:r>
      <w:r>
        <w:rPr>
          <w:sz w:val="28"/>
          <w:szCs w:val="28"/>
          <w:lang w:val="uk-UA"/>
        </w:rPr>
        <w:t>громадянина</w:t>
      </w:r>
      <w:r>
        <w:rPr>
          <w:bCs/>
          <w:spacing w:val="-6"/>
          <w:sz w:val="28"/>
          <w:szCs w:val="28"/>
          <w:lang w:val="uk-UA"/>
        </w:rPr>
        <w:t xml:space="preserve"> Підлипного А.П. та додані матеріали</w:t>
      </w:r>
      <w:r w:rsidRPr="00DE7D58">
        <w:rPr>
          <w:rStyle w:val="FontStyle11"/>
          <w:sz w:val="28"/>
          <w:szCs w:val="28"/>
          <w:lang w:val="uk-UA" w:eastAsia="uk-UA"/>
        </w:rPr>
        <w:t>:</w:t>
      </w:r>
    </w:p>
    <w:p w:rsidR="007E68E4" w:rsidRPr="00DE7D58" w:rsidRDefault="007E68E4" w:rsidP="007E68E4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1. </w:t>
      </w:r>
      <w:r w:rsidRPr="00DE7D58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Pr="007E68E4">
        <w:rPr>
          <w:rFonts w:ascii="Times New Roman" w:hAnsi="Times New Roman" w:cs="Times New Roman"/>
          <w:spacing w:val="-6"/>
          <w:sz w:val="28"/>
          <w:szCs w:val="28"/>
          <w:lang w:val="uk-UA"/>
        </w:rPr>
        <w:t>громадянину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7E68E4">
        <w:rPr>
          <w:rStyle w:val="FontStyle11"/>
          <w:smallCaps/>
          <w:sz w:val="28"/>
          <w:szCs w:val="28"/>
          <w:lang w:val="uk-UA" w:eastAsia="uk-UA"/>
        </w:rPr>
        <w:t>Підлипному</w:t>
      </w:r>
      <w:r>
        <w:rPr>
          <w:rStyle w:val="FontStyle11"/>
          <w:sz w:val="28"/>
          <w:szCs w:val="28"/>
          <w:lang w:val="uk-UA" w:eastAsia="uk-UA"/>
        </w:rPr>
        <w:t xml:space="preserve"> Анатолію Петровичу</w:t>
      </w:r>
      <w:r w:rsidRPr="00DE7D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E7D58">
        <w:rPr>
          <w:rStyle w:val="FontStyle11"/>
          <w:sz w:val="28"/>
          <w:szCs w:val="28"/>
          <w:lang w:val="uk-UA" w:eastAsia="uk-UA"/>
        </w:rPr>
        <w:t>на розроблення проекту землеустрою щодо відведення земельної ділянки за рахунок земель державної власності (</w:t>
      </w:r>
      <w:r w:rsidRPr="00DE7D58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E7D58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DE7D58">
        <w:rPr>
          <w:rStyle w:val="FontStyle11"/>
          <w:sz w:val="28"/>
          <w:szCs w:val="28"/>
          <w:lang w:val="uk-UA" w:eastAsia="uk-UA"/>
        </w:rPr>
        <w:t xml:space="preserve">) орієнтовною площею </w:t>
      </w:r>
      <w:smartTag w:uri="urn:schemas-microsoft-com:office:smarttags" w:element="metricconverter">
        <w:smartTagPr>
          <w:attr w:name="ProductID" w:val="2,1000 га"/>
        </w:smartTagPr>
        <w:r>
          <w:rPr>
            <w:rStyle w:val="FontStyle11"/>
            <w:sz w:val="28"/>
            <w:szCs w:val="28"/>
            <w:lang w:val="uk-UA" w:eastAsia="uk-UA"/>
          </w:rPr>
          <w:t xml:space="preserve">2,1000 </w:t>
        </w:r>
        <w:r w:rsidRPr="00DE7D58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Pr="00DE7D58">
        <w:rPr>
          <w:rStyle w:val="FontStyle11"/>
          <w:sz w:val="28"/>
          <w:szCs w:val="28"/>
          <w:lang w:val="uk-UA" w:eastAsia="uk-UA"/>
        </w:rPr>
        <w:t xml:space="preserve">, </w:t>
      </w:r>
      <w:r>
        <w:rPr>
          <w:rStyle w:val="FontStyle11"/>
          <w:sz w:val="28"/>
          <w:szCs w:val="28"/>
          <w:lang w:val="uk-UA" w:eastAsia="uk-UA"/>
        </w:rPr>
        <w:t xml:space="preserve">що знаходиться </w:t>
      </w:r>
      <w:r w:rsidRPr="00DE7D58">
        <w:rPr>
          <w:rStyle w:val="FontStyle11"/>
          <w:sz w:val="28"/>
          <w:szCs w:val="28"/>
          <w:lang w:val="uk-UA" w:eastAsia="uk-UA"/>
        </w:rPr>
        <w:t>за межами населен</w:t>
      </w:r>
      <w:r>
        <w:rPr>
          <w:rStyle w:val="FontStyle11"/>
          <w:sz w:val="28"/>
          <w:szCs w:val="28"/>
          <w:lang w:val="uk-UA" w:eastAsia="uk-UA"/>
        </w:rPr>
        <w:t>их</w:t>
      </w:r>
      <w:r w:rsidRPr="00DE7D58">
        <w:rPr>
          <w:rStyle w:val="FontStyle11"/>
          <w:sz w:val="28"/>
          <w:szCs w:val="28"/>
          <w:lang w:val="uk-UA" w:eastAsia="uk-UA"/>
        </w:rPr>
        <w:t xml:space="preserve"> пункт</w:t>
      </w:r>
      <w:r>
        <w:rPr>
          <w:rStyle w:val="FontStyle11"/>
          <w:sz w:val="28"/>
          <w:szCs w:val="28"/>
          <w:lang w:val="uk-UA" w:eastAsia="uk-UA"/>
        </w:rPr>
        <w:t>ів на території Гуменецької сільської ради Кам</w:t>
      </w:r>
      <w:r w:rsidRPr="001A637A">
        <w:rPr>
          <w:rStyle w:val="FontStyle11"/>
          <w:sz w:val="28"/>
          <w:szCs w:val="28"/>
          <w:lang w:eastAsia="uk-UA"/>
        </w:rPr>
        <w:t>’</w:t>
      </w:r>
      <w:r>
        <w:rPr>
          <w:rStyle w:val="FontStyle11"/>
          <w:sz w:val="28"/>
          <w:szCs w:val="28"/>
          <w:lang w:val="uk-UA" w:eastAsia="uk-UA"/>
        </w:rPr>
        <w:t>янець-Подільського району</w:t>
      </w:r>
      <w:r w:rsidRPr="00DE7D58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Хмельницької області, </w:t>
      </w:r>
      <w:r w:rsidRPr="00DE7D58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приміщення ковбасного цеху</w:t>
      </w:r>
      <w:r w:rsidRPr="00DE7D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68E4" w:rsidRPr="00DE7D58" w:rsidRDefault="007E68E4" w:rsidP="007E68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DE7D58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/>
        </w:rPr>
        <w:t>Громадянину</w:t>
      </w:r>
      <w:r w:rsidRPr="00100B1D">
        <w:rPr>
          <w:sz w:val="28"/>
          <w:szCs w:val="28"/>
          <w:lang w:val="uk-UA"/>
        </w:rPr>
        <w:t xml:space="preserve"> </w:t>
      </w:r>
      <w:r>
        <w:rPr>
          <w:bCs/>
          <w:spacing w:val="-6"/>
          <w:sz w:val="28"/>
          <w:szCs w:val="28"/>
          <w:lang w:val="uk-UA"/>
        </w:rPr>
        <w:t xml:space="preserve">Підлипному А.П. </w:t>
      </w:r>
      <w:r w:rsidRPr="00DE7D58">
        <w:rPr>
          <w:rStyle w:val="FontStyle11"/>
          <w:sz w:val="28"/>
          <w:szCs w:val="28"/>
          <w:lang w:val="uk-UA" w:eastAsia="uk-UA"/>
        </w:rPr>
        <w:t>при розробленні проекту землеустрою щодо відведення земельної ділянки забезпечити дотримання чинного зако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DE7D58">
        <w:rPr>
          <w:rStyle w:val="FontStyle11"/>
          <w:sz w:val="28"/>
          <w:szCs w:val="28"/>
          <w:lang w:val="uk-UA" w:eastAsia="uk-UA"/>
        </w:rPr>
        <w:t>нодавства.</w:t>
      </w:r>
    </w:p>
    <w:p w:rsidR="007E68E4" w:rsidRPr="0028527A" w:rsidRDefault="007E68E4" w:rsidP="007E68E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8527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8527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В.Кальніченк</w:t>
      </w:r>
      <w:r>
        <w:rPr>
          <w:sz w:val="28"/>
          <w:szCs w:val="28"/>
          <w:lang w:val="uk-UA"/>
        </w:rPr>
        <w:t>а</w:t>
      </w:r>
      <w:r w:rsidRPr="0028527A">
        <w:rPr>
          <w:sz w:val="28"/>
          <w:szCs w:val="28"/>
          <w:lang w:val="uk-UA"/>
        </w:rPr>
        <w:t>.</w:t>
      </w:r>
    </w:p>
    <w:p w:rsidR="007E68E4" w:rsidRPr="00DE7D58" w:rsidRDefault="007E68E4" w:rsidP="007E68E4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7E68E4" w:rsidRPr="003E4D46" w:rsidRDefault="007E68E4" w:rsidP="007E68E4">
      <w:pPr>
        <w:ind w:firstLine="709"/>
        <w:jc w:val="both"/>
        <w:rPr>
          <w:sz w:val="28"/>
          <w:szCs w:val="28"/>
          <w:lang w:val="uk-UA"/>
        </w:rPr>
      </w:pPr>
    </w:p>
    <w:p w:rsidR="007E68E4" w:rsidRPr="00B010DB" w:rsidRDefault="007E68E4" w:rsidP="007E68E4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7E68E4" w:rsidRPr="00B010DB" w:rsidSect="00564FE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C9" w:rsidRDefault="003167C9" w:rsidP="003167C9">
      <w:r>
        <w:separator/>
      </w:r>
    </w:p>
  </w:endnote>
  <w:endnote w:type="continuationSeparator" w:id="0">
    <w:p w:rsidR="003167C9" w:rsidRDefault="003167C9" w:rsidP="0031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C9" w:rsidRDefault="003167C9" w:rsidP="003167C9">
      <w:r>
        <w:separator/>
      </w:r>
    </w:p>
  </w:footnote>
  <w:footnote w:type="continuationSeparator" w:id="0">
    <w:p w:rsidR="003167C9" w:rsidRDefault="003167C9" w:rsidP="0031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E4"/>
    <w:rsid w:val="0005409A"/>
    <w:rsid w:val="001D5174"/>
    <w:rsid w:val="002773BB"/>
    <w:rsid w:val="002D3CCD"/>
    <w:rsid w:val="002F776B"/>
    <w:rsid w:val="003167C9"/>
    <w:rsid w:val="00561BD3"/>
    <w:rsid w:val="00564FE6"/>
    <w:rsid w:val="007E68E4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8E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E68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E68E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E68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68E4"/>
  </w:style>
  <w:style w:type="paragraph" w:customStyle="1" w:styleId="a">
    <w:name w:val="Знак"/>
    <w:basedOn w:val="Normal"/>
    <w:rsid w:val="007E68E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E68E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7E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7E68E4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7E68E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2F7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76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8E4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E68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7E68E4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7E68E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68E4"/>
  </w:style>
  <w:style w:type="paragraph" w:customStyle="1" w:styleId="a">
    <w:name w:val="Знак"/>
    <w:basedOn w:val="Normal"/>
    <w:rsid w:val="007E68E4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E68E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TMLPreformatted">
    <w:name w:val="HTML Preformatted"/>
    <w:basedOn w:val="Normal"/>
    <w:link w:val="HTMLPreformattedChar"/>
    <w:rsid w:val="007E6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7E68E4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7E68E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2F7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76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2014-09-07T12:07:00Z</cp:lastPrinted>
  <dcterms:created xsi:type="dcterms:W3CDTF">2014-05-22T06:01:00Z</dcterms:created>
  <dcterms:modified xsi:type="dcterms:W3CDTF">2014-05-22T06:52:00Z</dcterms:modified>
</cp:coreProperties>
</file>