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4D" w:rsidRDefault="002365CA" w:rsidP="00BB038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414D" w:rsidRDefault="009F414D" w:rsidP="009F414D">
      <w:pPr>
        <w:rPr>
          <w:sz w:val="28"/>
          <w:szCs w:val="28"/>
          <w:lang w:val="uk-UA"/>
        </w:rPr>
      </w:pPr>
    </w:p>
    <w:p w:rsidR="009F414D" w:rsidRDefault="009F414D" w:rsidP="009F414D">
      <w:pPr>
        <w:rPr>
          <w:sz w:val="28"/>
          <w:szCs w:val="28"/>
          <w:lang w:val="uk-UA"/>
        </w:rPr>
      </w:pPr>
    </w:p>
    <w:p w:rsidR="009F414D" w:rsidRDefault="009F414D" w:rsidP="009F414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9F414D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414D" w:rsidRDefault="009F414D" w:rsidP="00970030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9420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поновлення договору</w:t>
            </w:r>
            <w:r w:rsidRPr="00594207">
              <w:rPr>
                <w:sz w:val="28"/>
                <w:szCs w:val="28"/>
                <w:lang w:val="uk-UA"/>
              </w:rPr>
              <w:t xml:space="preserve"> оренд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4207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594207">
              <w:rPr>
                <w:sz w:val="28"/>
                <w:szCs w:val="28"/>
                <w:lang w:val="uk-UA"/>
              </w:rPr>
              <w:t xml:space="preserve"> ділянк</w:t>
            </w:r>
            <w:r>
              <w:rPr>
                <w:sz w:val="28"/>
                <w:szCs w:val="28"/>
                <w:lang w:val="uk-UA"/>
              </w:rPr>
              <w:t>и ПАТ “Славутський комбінат “Будфарфор”</w:t>
            </w:r>
          </w:p>
        </w:tc>
      </w:tr>
    </w:tbl>
    <w:p w:rsidR="009F414D" w:rsidRDefault="009F414D" w:rsidP="009F414D">
      <w:pPr>
        <w:ind w:firstLine="709"/>
        <w:jc w:val="both"/>
        <w:rPr>
          <w:sz w:val="28"/>
          <w:szCs w:val="28"/>
          <w:lang w:val="uk-UA"/>
        </w:rPr>
      </w:pPr>
    </w:p>
    <w:p w:rsidR="009F414D" w:rsidRDefault="009F414D" w:rsidP="009F414D">
      <w:pPr>
        <w:ind w:firstLine="709"/>
        <w:jc w:val="both"/>
        <w:rPr>
          <w:sz w:val="28"/>
          <w:szCs w:val="28"/>
          <w:lang w:val="uk-UA"/>
        </w:rPr>
      </w:pPr>
    </w:p>
    <w:p w:rsidR="009F414D" w:rsidRPr="009F414D" w:rsidRDefault="009F414D" w:rsidP="009F414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414D">
        <w:rPr>
          <w:sz w:val="28"/>
          <w:szCs w:val="28"/>
          <w:lang w:val="uk-UA"/>
        </w:rPr>
        <w:t xml:space="preserve">На підставі статей 6, 21 Закону України </w:t>
      </w:r>
      <w:r>
        <w:rPr>
          <w:sz w:val="28"/>
          <w:szCs w:val="28"/>
          <w:lang w:val="uk-UA"/>
        </w:rPr>
        <w:t>“</w:t>
      </w:r>
      <w:r w:rsidRPr="009F414D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9F414D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9F414D">
        <w:rPr>
          <w:sz w:val="28"/>
          <w:szCs w:val="28"/>
          <w:lang w:val="uk-UA"/>
        </w:rPr>
        <w:t>, статей 17, 93, 122</w:t>
      </w:r>
      <w:r>
        <w:rPr>
          <w:sz w:val="28"/>
          <w:szCs w:val="28"/>
          <w:lang w:val="uk-UA"/>
        </w:rPr>
        <w:t>-</w:t>
      </w:r>
      <w:r w:rsidRPr="009F414D">
        <w:rPr>
          <w:sz w:val="28"/>
          <w:szCs w:val="28"/>
          <w:lang w:val="uk-UA"/>
        </w:rPr>
        <w:t xml:space="preserve">126, 134 Земельного Кодексу України, статті 33 Закону України </w:t>
      </w:r>
      <w:r>
        <w:rPr>
          <w:sz w:val="28"/>
          <w:szCs w:val="28"/>
          <w:lang w:val="uk-UA"/>
        </w:rPr>
        <w:t>“</w:t>
      </w:r>
      <w:r w:rsidRPr="009F414D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9F414D">
        <w:rPr>
          <w:sz w:val="28"/>
          <w:szCs w:val="28"/>
          <w:lang w:val="uk-UA"/>
        </w:rPr>
        <w:t xml:space="preserve">, розглянувши клопотання публічного </w:t>
      </w:r>
      <w:r w:rsidRPr="009F414D">
        <w:rPr>
          <w:spacing w:val="-6"/>
          <w:sz w:val="28"/>
          <w:szCs w:val="28"/>
          <w:lang w:val="uk-UA"/>
        </w:rPr>
        <w:t>акціонерного товариства “Славутський комбінат “Будфарфор” від 25.04.2014 року</w:t>
      </w:r>
      <w:r w:rsidRPr="009F414D">
        <w:rPr>
          <w:sz w:val="28"/>
          <w:szCs w:val="28"/>
          <w:lang w:val="uk-UA"/>
        </w:rPr>
        <w:t xml:space="preserve"> № 1274/01-ю та додані матеріали:</w:t>
      </w:r>
    </w:p>
    <w:p w:rsidR="009F414D" w:rsidRPr="009F414D" w:rsidRDefault="009F414D" w:rsidP="009F41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F414D">
        <w:rPr>
          <w:sz w:val="28"/>
          <w:szCs w:val="28"/>
          <w:lang w:val="uk-UA"/>
        </w:rPr>
        <w:t xml:space="preserve">Поновити до 21.10.2023 року договір оренди земельної ділянки площею </w:t>
      </w:r>
      <w:smartTag w:uri="urn:schemas-microsoft-com:office:smarttags" w:element="metricconverter">
        <w:smartTagPr>
          <w:attr w:name="ProductID" w:val="2,8808 га"/>
        </w:smartTagPr>
        <w:r w:rsidRPr="009F414D">
          <w:rPr>
            <w:sz w:val="28"/>
            <w:szCs w:val="28"/>
            <w:lang w:val="uk-UA"/>
          </w:rPr>
          <w:t>2,8808 га</w:t>
        </w:r>
      </w:smartTag>
      <w:r w:rsidRPr="009F414D">
        <w:rPr>
          <w:sz w:val="28"/>
          <w:szCs w:val="28"/>
          <w:lang w:val="uk-UA"/>
        </w:rPr>
        <w:t>, кадастровий номер 6823987700:04:006:0001, яка розта</w:t>
      </w:r>
      <w:r>
        <w:rPr>
          <w:sz w:val="28"/>
          <w:szCs w:val="28"/>
          <w:lang w:val="uk-UA"/>
        </w:rPr>
        <w:softHyphen/>
      </w:r>
      <w:r w:rsidRPr="009F414D">
        <w:rPr>
          <w:sz w:val="28"/>
          <w:szCs w:val="28"/>
          <w:lang w:val="uk-UA"/>
        </w:rPr>
        <w:t xml:space="preserve">шована за межами населених пунктів, на території Улашанівської сільської ради Славутського району, укладений між Славутською районною державною адміністрацією та закритим акціонерним товариством </w:t>
      </w:r>
      <w:r>
        <w:rPr>
          <w:sz w:val="28"/>
          <w:szCs w:val="28"/>
          <w:lang w:val="uk-UA"/>
        </w:rPr>
        <w:t>“Славутський комбінат “</w:t>
      </w:r>
      <w:r w:rsidRPr="009F414D">
        <w:rPr>
          <w:sz w:val="28"/>
          <w:szCs w:val="28"/>
          <w:lang w:val="uk-UA"/>
        </w:rPr>
        <w:t>Будфарфор</w:t>
      </w:r>
      <w:r>
        <w:rPr>
          <w:sz w:val="28"/>
          <w:szCs w:val="28"/>
          <w:lang w:val="uk-UA"/>
        </w:rPr>
        <w:t xml:space="preserve">” </w:t>
      </w:r>
      <w:r w:rsidRPr="009F414D">
        <w:rPr>
          <w:sz w:val="28"/>
          <w:szCs w:val="28"/>
          <w:lang w:val="uk-UA"/>
        </w:rPr>
        <w:t xml:space="preserve">21 жовтня 2003 року та зареєстрований Славутською районною філією Старокостянтинівського районного центру Державного земельного кадастру </w:t>
      </w:r>
      <w:r w:rsidR="00E55158">
        <w:rPr>
          <w:sz w:val="28"/>
          <w:szCs w:val="28"/>
          <w:lang w:val="uk-UA"/>
        </w:rPr>
        <w:t>у</w:t>
      </w:r>
      <w:r w:rsidRPr="009F414D">
        <w:rPr>
          <w:sz w:val="28"/>
          <w:szCs w:val="28"/>
          <w:lang w:val="uk-UA"/>
        </w:rPr>
        <w:t xml:space="preserve"> Книзі записів державної реєстрації договорів оренди землі від 28.10.2003 р</w:t>
      </w:r>
      <w:r>
        <w:rPr>
          <w:sz w:val="28"/>
          <w:szCs w:val="28"/>
          <w:lang w:val="uk-UA"/>
        </w:rPr>
        <w:t xml:space="preserve">оку </w:t>
      </w:r>
      <w:r w:rsidRPr="009F414D">
        <w:rPr>
          <w:sz w:val="28"/>
          <w:szCs w:val="28"/>
          <w:lang w:val="uk-UA"/>
        </w:rPr>
        <w:t>за № 1.</w:t>
      </w:r>
    </w:p>
    <w:p w:rsidR="009F414D" w:rsidRPr="009F414D" w:rsidRDefault="009F414D" w:rsidP="009F41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F414D">
        <w:rPr>
          <w:sz w:val="28"/>
          <w:szCs w:val="28"/>
          <w:lang w:val="uk-UA"/>
        </w:rPr>
        <w:t>Славутській районній державній адміністрації укласти додаткову угоду про поновлення договору оренди землі, встановивши орендну плату у розмірі</w:t>
      </w:r>
      <w:r w:rsidR="00E55158">
        <w:rPr>
          <w:sz w:val="28"/>
          <w:szCs w:val="28"/>
          <w:lang w:val="uk-UA"/>
        </w:rPr>
        <w:t>,</w:t>
      </w:r>
      <w:r w:rsidRPr="009F414D">
        <w:rPr>
          <w:sz w:val="28"/>
          <w:szCs w:val="28"/>
          <w:lang w:val="uk-UA"/>
        </w:rPr>
        <w:t xml:space="preserve">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9F414D">
        <w:rPr>
          <w:sz w:val="28"/>
          <w:szCs w:val="28"/>
          <w:lang w:val="uk-UA"/>
        </w:rPr>
        <w:t>Про оренду землі”.</w:t>
      </w:r>
    </w:p>
    <w:p w:rsidR="009F414D" w:rsidRPr="009F414D" w:rsidRDefault="009F414D" w:rsidP="009F41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F414D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</w:t>
      </w:r>
      <w:r w:rsidRPr="009F414D">
        <w:rPr>
          <w:sz w:val="28"/>
          <w:szCs w:val="28"/>
          <w:lang w:val="uk-UA"/>
        </w:rPr>
        <w:t xml:space="preserve">о розпорядження покласти на заступника голови облдержадміністрації </w:t>
      </w:r>
      <w:r w:rsidRPr="00222671">
        <w:rPr>
          <w:sz w:val="28"/>
          <w:szCs w:val="28"/>
          <w:lang w:val="uk-UA"/>
        </w:rPr>
        <w:t>В.Кальніченка</w:t>
      </w:r>
      <w:r w:rsidRPr="009F414D">
        <w:rPr>
          <w:sz w:val="28"/>
          <w:szCs w:val="28"/>
          <w:lang w:val="uk-UA"/>
        </w:rPr>
        <w:t>.</w:t>
      </w:r>
    </w:p>
    <w:p w:rsidR="009F414D" w:rsidRPr="00FC0836" w:rsidRDefault="009F414D" w:rsidP="009F414D">
      <w:pPr>
        <w:tabs>
          <w:tab w:val="left" w:pos="0"/>
        </w:tabs>
        <w:ind w:left="142" w:firstLine="284"/>
        <w:rPr>
          <w:lang w:val="uk-UA"/>
        </w:rPr>
      </w:pPr>
    </w:p>
    <w:p w:rsidR="009F414D" w:rsidRPr="00FC0836" w:rsidRDefault="009F414D" w:rsidP="009F414D">
      <w:pPr>
        <w:ind w:firstLine="900"/>
        <w:jc w:val="both"/>
        <w:rPr>
          <w:sz w:val="28"/>
          <w:szCs w:val="28"/>
          <w:lang w:val="uk-UA"/>
        </w:rPr>
      </w:pPr>
    </w:p>
    <w:p w:rsidR="009F414D" w:rsidRPr="00FC0836" w:rsidRDefault="009F414D" w:rsidP="009F414D">
      <w:pPr>
        <w:jc w:val="both"/>
        <w:rPr>
          <w:sz w:val="28"/>
          <w:szCs w:val="28"/>
          <w:lang w:val="uk-UA"/>
        </w:rPr>
      </w:pPr>
      <w:r w:rsidRPr="00FC0836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9F414D" w:rsidRPr="00FC0836" w:rsidSect="00BB038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CD" w:rsidRDefault="00C447CD">
      <w:r>
        <w:separator/>
      </w:r>
    </w:p>
  </w:endnote>
  <w:endnote w:type="continuationSeparator" w:id="0">
    <w:p w:rsidR="00C447CD" w:rsidRDefault="00C4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CD" w:rsidRDefault="00C447CD">
      <w:r>
        <w:separator/>
      </w:r>
    </w:p>
  </w:footnote>
  <w:footnote w:type="continuationSeparator" w:id="0">
    <w:p w:rsidR="00C447CD" w:rsidRDefault="00C4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4D"/>
    <w:rsid w:val="002365CA"/>
    <w:rsid w:val="002D28CD"/>
    <w:rsid w:val="004A0EF6"/>
    <w:rsid w:val="004B70E7"/>
    <w:rsid w:val="00970030"/>
    <w:rsid w:val="009F414D"/>
    <w:rsid w:val="00B04101"/>
    <w:rsid w:val="00BB038F"/>
    <w:rsid w:val="00BB7C90"/>
    <w:rsid w:val="00C447CD"/>
    <w:rsid w:val="00E5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14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F414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F414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F414D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F414D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9F414D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9F41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F414D"/>
  </w:style>
  <w:style w:type="paragraph" w:styleId="Footer">
    <w:name w:val="footer"/>
    <w:basedOn w:val="Normal"/>
    <w:rsid w:val="009F414D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link w:val="Heading5"/>
    <w:rsid w:val="009F414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236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5C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14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F414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9F414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9F414D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F414D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9F414D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9F41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F414D"/>
  </w:style>
  <w:style w:type="paragraph" w:styleId="Footer">
    <w:name w:val="footer"/>
    <w:basedOn w:val="Normal"/>
    <w:rsid w:val="009F414D"/>
    <w:pPr>
      <w:tabs>
        <w:tab w:val="center" w:pos="4677"/>
        <w:tab w:val="right" w:pos="9355"/>
      </w:tabs>
    </w:pPr>
  </w:style>
  <w:style w:type="character" w:customStyle="1" w:styleId="Heading5Char">
    <w:name w:val="Heading 5 Char"/>
    <w:link w:val="Heading5"/>
    <w:rsid w:val="009F414D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236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5C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2014-05-26T07:27:00Z</cp:lastPrinted>
  <dcterms:created xsi:type="dcterms:W3CDTF">2014-06-04T14:26:00Z</dcterms:created>
  <dcterms:modified xsi:type="dcterms:W3CDTF">2014-06-04T14:36:00Z</dcterms:modified>
</cp:coreProperties>
</file>