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00"/>
      </w:tblGrid>
      <w:tr w:rsidR="00C53E67" w:rsidTr="00C53E67">
        <w:trPr>
          <w:trHeight w:val="2157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:rsidR="00C53E67" w:rsidRDefault="00C53E67" w:rsidP="00706EBD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>Додаток</w:t>
            </w:r>
          </w:p>
          <w:p w:rsidR="00C53E67" w:rsidRDefault="00C53E67" w:rsidP="00706EBD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C53E67" w:rsidRDefault="00C53E67" w:rsidP="00706EBD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</w:t>
            </w:r>
            <w:r>
              <w:rPr>
                <w:spacing w:val="-10"/>
                <w:sz w:val="26"/>
                <w:lang w:val="ru-RU"/>
              </w:rPr>
              <w:t>26</w:t>
            </w:r>
            <w:r>
              <w:rPr>
                <w:spacing w:val="-10"/>
                <w:sz w:val="26"/>
              </w:rPr>
              <w:t>.</w:t>
            </w:r>
            <w:r>
              <w:rPr>
                <w:spacing w:val="-10"/>
                <w:sz w:val="26"/>
                <w:lang w:val="ru-RU"/>
              </w:rPr>
              <w:t>05</w:t>
            </w:r>
            <w:r>
              <w:rPr>
                <w:spacing w:val="-10"/>
                <w:sz w:val="26"/>
              </w:rPr>
              <w:t>.20</w:t>
            </w:r>
            <w:r>
              <w:rPr>
                <w:spacing w:val="-10"/>
                <w:sz w:val="26"/>
                <w:lang w:val="ru-RU"/>
              </w:rPr>
              <w:t>11</w:t>
            </w:r>
            <w:r>
              <w:rPr>
                <w:spacing w:val="-10"/>
                <w:sz w:val="26"/>
              </w:rPr>
              <w:t xml:space="preserve"> № </w:t>
            </w:r>
            <w:r>
              <w:rPr>
                <w:spacing w:val="-10"/>
                <w:sz w:val="26"/>
                <w:lang w:val="ru-RU"/>
              </w:rPr>
              <w:t>212</w:t>
            </w:r>
            <w:r>
              <w:rPr>
                <w:spacing w:val="-10"/>
                <w:sz w:val="26"/>
              </w:rPr>
              <w:t>/20</w:t>
            </w:r>
            <w:r>
              <w:rPr>
                <w:spacing w:val="-10"/>
                <w:sz w:val="26"/>
                <w:lang w:val="ru-RU"/>
              </w:rPr>
              <w:t>11</w:t>
            </w:r>
            <w:r>
              <w:rPr>
                <w:spacing w:val="-10"/>
                <w:sz w:val="26"/>
              </w:rPr>
              <w:t>-р</w:t>
            </w:r>
          </w:p>
          <w:p w:rsidR="00C53E67" w:rsidRDefault="00C53E67" w:rsidP="00706EBD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C53E67" w:rsidRPr="009A0124" w:rsidRDefault="00E11993" w:rsidP="00706EBD">
            <w:pPr>
              <w:rPr>
                <w:sz w:val="28"/>
                <w:szCs w:val="28"/>
              </w:rPr>
            </w:pPr>
            <w:r>
              <w:rPr>
                <w:sz w:val="26"/>
              </w:rPr>
              <w:t>16,06,</w:t>
            </w:r>
            <w:r w:rsidR="00C53E67">
              <w:rPr>
                <w:sz w:val="26"/>
              </w:rPr>
              <w:t xml:space="preserve">2014 № </w:t>
            </w:r>
            <w:r>
              <w:rPr>
                <w:sz w:val="26"/>
              </w:rPr>
              <w:t>232/2014-р</w:t>
            </w:r>
            <w:r w:rsidR="00C53E67">
              <w:rPr>
                <w:sz w:val="26"/>
              </w:rPr>
              <w:t>)</w:t>
            </w:r>
          </w:p>
        </w:tc>
      </w:tr>
    </w:tbl>
    <w:p w:rsidR="00C53E67" w:rsidRDefault="00C53E67" w:rsidP="00C53E67">
      <w:pPr>
        <w:rPr>
          <w:sz w:val="16"/>
          <w:szCs w:val="16"/>
        </w:rPr>
      </w:pPr>
    </w:p>
    <w:p w:rsidR="00C53E67" w:rsidRPr="00154B64" w:rsidRDefault="00C53E67" w:rsidP="00C53E67">
      <w:pPr>
        <w:rPr>
          <w:sz w:val="16"/>
          <w:szCs w:val="16"/>
        </w:rPr>
      </w:pPr>
    </w:p>
    <w:p w:rsidR="006408C1" w:rsidRDefault="006408C1"/>
    <w:p w:rsidR="00C53E67" w:rsidRPr="00C53E67" w:rsidRDefault="00C53E67" w:rsidP="00C53E67">
      <w:pPr>
        <w:shd w:val="clear" w:color="auto" w:fill="FFFFFF"/>
        <w:autoSpaceDE w:val="0"/>
        <w:autoSpaceDN w:val="0"/>
        <w:adjustRightInd w:val="0"/>
        <w:jc w:val="center"/>
        <w:rPr>
          <w:b/>
          <w:spacing w:val="40"/>
          <w:lang w:val="ru-RU"/>
        </w:rPr>
      </w:pPr>
      <w:r w:rsidRPr="00C53E67">
        <w:rPr>
          <w:b/>
          <w:color w:val="000000"/>
          <w:spacing w:val="40"/>
          <w:sz w:val="28"/>
          <w:szCs w:val="28"/>
        </w:rPr>
        <w:t>ПЕРЕЛІК</w:t>
      </w:r>
    </w:p>
    <w:p w:rsidR="00C53E67" w:rsidRDefault="00C53E67" w:rsidP="00C53E67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відомостей, що становлять службову інформацію</w:t>
      </w:r>
    </w:p>
    <w:p w:rsidR="00C53E67" w:rsidRPr="00C53E67" w:rsidRDefault="00C53E67" w:rsidP="00C53E67">
      <w:pPr>
        <w:shd w:val="clear" w:color="auto" w:fill="FFFFFF"/>
        <w:autoSpaceDE w:val="0"/>
        <w:autoSpaceDN w:val="0"/>
        <w:adjustRightInd w:val="0"/>
        <w:jc w:val="center"/>
        <w:rPr>
          <w:sz w:val="16"/>
          <w:lang w:val="ru-RU"/>
        </w:rPr>
      </w:pPr>
    </w:p>
    <w:p w:rsidR="00C53E67" w:rsidRDefault="00C53E67" w:rsidP="00C53E67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1. Перелік посад і професій, за якими бронюються військовозобов</w:t>
      </w:r>
      <w:r w:rsidR="00E85EBF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язані.</w:t>
      </w:r>
    </w:p>
    <w:p w:rsidR="00C53E67" w:rsidRDefault="00C53E67" w:rsidP="00E85E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2.</w:t>
      </w:r>
      <w:r w:rsidR="00E85EB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кількість військовозобов</w:t>
      </w:r>
      <w:r w:rsidR="00E85EBF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язаних, заброньованих за ра</w:t>
      </w:r>
      <w:r w:rsidR="00E85EB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йонними державними адміністраціями, структурними підрозділами обласної державної адміністрації, міськими</w:t>
      </w:r>
      <w:r w:rsidR="00E85EBF">
        <w:rPr>
          <w:color w:val="000000"/>
          <w:sz w:val="28"/>
          <w:szCs w:val="28"/>
        </w:rPr>
        <w:t xml:space="preserve"> та районними радами, підприємствами, </w:t>
      </w:r>
      <w:r>
        <w:rPr>
          <w:color w:val="000000"/>
          <w:sz w:val="28"/>
          <w:szCs w:val="28"/>
        </w:rPr>
        <w:t>установами, організаціями, які не задіяні в особливий періо</w:t>
      </w:r>
      <w:r w:rsidR="00E85EBF">
        <w:rPr>
          <w:color w:val="000000"/>
          <w:sz w:val="28"/>
          <w:szCs w:val="28"/>
        </w:rPr>
        <w:t xml:space="preserve">д у виробництві озброєння, боєприпасів, військової техніки, </w:t>
      </w:r>
      <w:r>
        <w:rPr>
          <w:color w:val="000000"/>
          <w:sz w:val="28"/>
          <w:szCs w:val="28"/>
        </w:rPr>
        <w:t>спеціальних комплектуючих ви</w:t>
      </w:r>
      <w:r w:rsidR="00260803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робів до них.</w:t>
      </w:r>
    </w:p>
    <w:p w:rsidR="00C53E67" w:rsidRDefault="00C53E67" w:rsidP="00E85E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3.</w:t>
      </w:r>
      <w:r w:rsidR="00E85EB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щодо організації заходів цивільної оборони, крім відомос</w:t>
      </w:r>
      <w:r w:rsidR="00E85EB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тей, що становлять державну таємницю.</w:t>
      </w:r>
    </w:p>
    <w:p w:rsidR="00C53E67" w:rsidRDefault="00C53E67" w:rsidP="00E85E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4.</w:t>
      </w:r>
      <w:r w:rsidR="00E85EB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Витяги з переліку телефонних та телеграфних постійно діючи</w:t>
      </w:r>
      <w:r w:rsidR="00E85EBF">
        <w:rPr>
          <w:color w:val="000000"/>
          <w:sz w:val="28"/>
          <w:szCs w:val="28"/>
        </w:rPr>
        <w:t>х каналів (а також за паролями “</w:t>
      </w:r>
      <w:r>
        <w:rPr>
          <w:color w:val="000000"/>
          <w:sz w:val="28"/>
          <w:szCs w:val="28"/>
        </w:rPr>
        <w:t>Каштан</w:t>
      </w:r>
      <w:r w:rsidR="00E85EBF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та </w:t>
      </w:r>
      <w:r w:rsidR="00E85EBF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Стихія</w:t>
      </w:r>
      <w:r w:rsidR="00E85EBF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).</w:t>
      </w:r>
    </w:p>
    <w:p w:rsidR="00C53E67" w:rsidRDefault="00C53E67" w:rsidP="00E85E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5.</w:t>
      </w:r>
      <w:r w:rsidR="00E85EB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Виписки з таблиці позивних посадових осіб.</w:t>
      </w:r>
    </w:p>
    <w:p w:rsidR="00C53E67" w:rsidRDefault="00C53E67" w:rsidP="00E85E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6.</w:t>
      </w:r>
      <w:r w:rsidR="00E85EB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Виписки з радіоданих, радіомереж, короткохвильових хвиль.</w:t>
      </w:r>
    </w:p>
    <w:p w:rsidR="00C53E67" w:rsidRDefault="00C53E67" w:rsidP="00E85E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7.</w:t>
      </w:r>
      <w:r w:rsidR="00E85EB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заходи цивільного захисту на особливий період районів, міст, підприємств, установ і організацій.</w:t>
      </w:r>
    </w:p>
    <w:p w:rsidR="00C53E67" w:rsidRDefault="00C53E67" w:rsidP="00E85E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8.</w:t>
      </w:r>
      <w:r w:rsidR="00E85EB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порядок, критерії та правила віднесення міст до від</w:t>
      </w:r>
      <w:r w:rsidR="00E85EB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повідних категорій з цивільного захисту.</w:t>
      </w:r>
    </w:p>
    <w:p w:rsidR="00C53E67" w:rsidRDefault="00C53E67" w:rsidP="00E85E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9.</w:t>
      </w:r>
      <w:r w:rsidR="00E85EB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порядок, критерії та правила віднесення міст та об</w:t>
      </w:r>
      <w:r w:rsidR="00E85EBF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єктів національної економіки до відповідних категорій з цивільного захисту.</w:t>
      </w:r>
    </w:p>
    <w:p w:rsidR="00C53E67" w:rsidRDefault="00C53E67" w:rsidP="00E85E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10.</w:t>
      </w:r>
      <w:r w:rsidR="00E85EB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Зведені відомості за окремими показниками про кількість, загальну площу та місткість захисних споруд цивільного захисту </w:t>
      </w:r>
      <w:r w:rsidR="00E85EBF"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області.</w:t>
      </w:r>
    </w:p>
    <w:p w:rsidR="00C53E67" w:rsidRDefault="00C53E67" w:rsidP="00E85EB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11.</w:t>
      </w:r>
      <w:r w:rsidR="00E85EB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організацію реагування та дій</w:t>
      </w:r>
      <w:r w:rsidR="00E85EBF">
        <w:rPr>
          <w:color w:val="000000"/>
          <w:sz w:val="28"/>
          <w:szCs w:val="28"/>
        </w:rPr>
        <w:t xml:space="preserve"> у разі виникнення аварій на об’</w:t>
      </w:r>
      <w:r>
        <w:rPr>
          <w:color w:val="000000"/>
          <w:sz w:val="28"/>
          <w:szCs w:val="28"/>
        </w:rPr>
        <w:t>єктах, що мають стратегічне значення для економіки і безпеки держави.</w:t>
      </w:r>
    </w:p>
    <w:p w:rsidR="006408C1" w:rsidRDefault="00C53E67" w:rsidP="00E85EBF">
      <w:pPr>
        <w:spacing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</w:t>
      </w:r>
      <w:r w:rsidR="00E85EB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Відомості, що розкривають схеми та джерела водозабезпечення, за</w:t>
      </w:r>
      <w:r w:rsidR="00E85EB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ходи їх охор</w:t>
      </w:r>
      <w:r w:rsidR="0026080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н</w:t>
      </w:r>
      <w:r w:rsidR="00E85EBF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в містах із </w:t>
      </w:r>
      <w:r w:rsidR="00E85EBF">
        <w:rPr>
          <w:color w:val="000000"/>
          <w:sz w:val="28"/>
          <w:szCs w:val="28"/>
        </w:rPr>
        <w:t xml:space="preserve">населенням понад 100 тисяч осіб </w:t>
      </w:r>
      <w:r>
        <w:rPr>
          <w:color w:val="000000"/>
          <w:sz w:val="28"/>
          <w:szCs w:val="28"/>
        </w:rPr>
        <w:t>крім відомостей, що становлять державну таємницю.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13.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організаційні заход</w:t>
      </w:r>
      <w:r w:rsidR="002B22EF">
        <w:rPr>
          <w:color w:val="000000"/>
          <w:sz w:val="28"/>
          <w:szCs w:val="28"/>
        </w:rPr>
        <w:t>и та технічні засоби охорони об’</w:t>
      </w:r>
      <w:r>
        <w:rPr>
          <w:color w:val="000000"/>
          <w:sz w:val="28"/>
          <w:szCs w:val="28"/>
        </w:rPr>
        <w:t>єктів комунального водозабезпечення.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14.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запаси знезаражуючих речовин для очищення питної води.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lastRenderedPageBreak/>
        <w:t>15.</w:t>
      </w:r>
      <w:r w:rsidR="002B22EF">
        <w:rPr>
          <w:color w:val="000000"/>
          <w:sz w:val="28"/>
          <w:szCs w:val="28"/>
        </w:rPr>
        <w:t xml:space="preserve"> Відомості про фактичні об’єми запасів, місця </w:t>
      </w:r>
      <w:r>
        <w:rPr>
          <w:color w:val="000000"/>
          <w:sz w:val="28"/>
          <w:szCs w:val="28"/>
        </w:rPr>
        <w:t>розташування поверх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невих або підземних резервних джерел водозабезпечення в ра</w:t>
      </w:r>
      <w:r w:rsidR="002B22EF">
        <w:rPr>
          <w:color w:val="000000"/>
          <w:sz w:val="28"/>
          <w:szCs w:val="28"/>
        </w:rPr>
        <w:t xml:space="preserve">йонах та містах із населенням </w:t>
      </w:r>
      <w:r>
        <w:rPr>
          <w:color w:val="000000"/>
          <w:sz w:val="28"/>
          <w:szCs w:val="28"/>
        </w:rPr>
        <w:t>понад 100 тисяч осіб, якщо такі відомості не становлять дер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жавну таємницю.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16.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організац</w:t>
      </w:r>
      <w:r w:rsidR="002B22EF">
        <w:rPr>
          <w:color w:val="000000"/>
          <w:sz w:val="28"/>
          <w:szCs w:val="28"/>
        </w:rPr>
        <w:t>ію урядового та спеціального зв’</w:t>
      </w:r>
      <w:r>
        <w:rPr>
          <w:color w:val="000000"/>
          <w:sz w:val="28"/>
          <w:szCs w:val="28"/>
        </w:rPr>
        <w:t>язку крім тих, що становлять державну таємницю.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17.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номенклатуру, кількість та характеристики технічних засобів, що використовуються у мережах чи комплексах урядового зв</w:t>
      </w:r>
      <w:r w:rsidR="002B22EF">
        <w:rPr>
          <w:color w:val="000000"/>
          <w:sz w:val="28"/>
          <w:szCs w:val="28"/>
        </w:rPr>
        <w:t xml:space="preserve">’язку або у спеціальних </w:t>
      </w:r>
      <w:r>
        <w:rPr>
          <w:color w:val="000000"/>
          <w:sz w:val="28"/>
          <w:szCs w:val="28"/>
        </w:rPr>
        <w:t>інформаційних та телекомунікаційних систе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мах крім тих, що становлять державну таємницю.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18.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щодо встановлення, переустановлення і зняття т</w:t>
      </w:r>
      <w:r w:rsidR="002B22EF">
        <w:rPr>
          <w:color w:val="000000"/>
          <w:sz w:val="28"/>
          <w:szCs w:val="28"/>
        </w:rPr>
        <w:t>елефонних апаратів урядового зв’</w:t>
      </w:r>
      <w:r>
        <w:rPr>
          <w:color w:val="000000"/>
          <w:sz w:val="28"/>
          <w:szCs w:val="28"/>
        </w:rPr>
        <w:t>язку, а також довідники, переліки</w:t>
      </w:r>
      <w:r w:rsidR="002B22EF">
        <w:rPr>
          <w:color w:val="000000"/>
          <w:sz w:val="28"/>
          <w:szCs w:val="28"/>
        </w:rPr>
        <w:t>, списки абонентів урядового зв’</w:t>
      </w:r>
      <w:r>
        <w:rPr>
          <w:color w:val="000000"/>
          <w:sz w:val="28"/>
          <w:szCs w:val="28"/>
        </w:rPr>
        <w:t>язку.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19.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щодо забезпечення урядовим зв</w:t>
      </w:r>
      <w:r w:rsidR="002B22EF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язком посадових осіб.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20.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спецабонентів електрозв</w:t>
      </w:r>
      <w:r w:rsidR="002B22EF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язку.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21.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технічний захист інформації в установах, підпри</w:t>
      </w:r>
      <w:r>
        <w:rPr>
          <w:color w:val="000000"/>
          <w:sz w:val="28"/>
          <w:szCs w:val="28"/>
        </w:rPr>
        <w:softHyphen/>
        <w:t>ємст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вах, організаціях, які не відносяться до Зводу відомостей, що становлять дер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жавну таємницю.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22.</w:t>
      </w:r>
      <w:r w:rsidR="002B22EF">
        <w:rPr>
          <w:color w:val="000000"/>
          <w:sz w:val="28"/>
          <w:szCs w:val="28"/>
        </w:rPr>
        <w:t> Акти категоріювання об’</w:t>
      </w:r>
      <w:r>
        <w:rPr>
          <w:color w:val="000000"/>
          <w:sz w:val="28"/>
          <w:szCs w:val="28"/>
        </w:rPr>
        <w:t>єктів, на яких циркулює інформація з обме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женим доступом.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23.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Акти обстеження придатності об</w:t>
      </w:r>
      <w:r w:rsidR="002B22EF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єктів, на яких циркулює інформація з обмеженим доступом.</w:t>
      </w:r>
    </w:p>
    <w:p w:rsidR="00C53E67" w:rsidRP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</w:rPr>
        <w:t>24.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щодо заходів технічного захисту інформації з обмеж</w:t>
      </w:r>
      <w:r w:rsidR="002B22EF">
        <w:rPr>
          <w:color w:val="000000"/>
          <w:sz w:val="28"/>
          <w:szCs w:val="28"/>
        </w:rPr>
        <w:t>еним доступом на конкретному об’</w:t>
      </w:r>
      <w:r>
        <w:rPr>
          <w:color w:val="000000"/>
          <w:sz w:val="28"/>
          <w:szCs w:val="28"/>
        </w:rPr>
        <w:t>єкті або в конкретній інформаційній, інформа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ційно-телекомунікаційній системі, які не підпадають під дію Зводу відомостей, що становлять державну таємницю.</w:t>
      </w:r>
    </w:p>
    <w:p w:rsidR="00C53E67" w:rsidRP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</w:rPr>
        <w:t>25.</w:t>
      </w:r>
      <w:r w:rsidR="002B22EF">
        <w:rPr>
          <w:color w:val="000000"/>
          <w:sz w:val="28"/>
          <w:szCs w:val="28"/>
        </w:rPr>
        <w:t xml:space="preserve"> Відомості про склад засобів комплексу технічного </w:t>
      </w:r>
      <w:r>
        <w:rPr>
          <w:color w:val="000000"/>
          <w:sz w:val="28"/>
          <w:szCs w:val="28"/>
        </w:rPr>
        <w:t>захисту, призна</w:t>
      </w:r>
      <w:r w:rsidR="002B22EF">
        <w:rPr>
          <w:color w:val="000000"/>
          <w:sz w:val="28"/>
          <w:szCs w:val="28"/>
        </w:rPr>
        <w:softHyphen/>
        <w:t xml:space="preserve">чених для захисту інформації з </w:t>
      </w:r>
      <w:r>
        <w:rPr>
          <w:color w:val="000000"/>
          <w:sz w:val="28"/>
          <w:szCs w:val="28"/>
        </w:rPr>
        <w:t>обмеженим</w:t>
      </w:r>
      <w:r w:rsidR="002B22EF">
        <w:rPr>
          <w:color w:val="000000"/>
          <w:sz w:val="28"/>
          <w:szCs w:val="28"/>
        </w:rPr>
        <w:t xml:space="preserve"> доступом у конкретній </w:t>
      </w:r>
      <w:r>
        <w:rPr>
          <w:color w:val="000000"/>
          <w:sz w:val="28"/>
          <w:szCs w:val="28"/>
        </w:rPr>
        <w:t>інформа</w:t>
      </w:r>
      <w:r w:rsidR="002B22EF">
        <w:rPr>
          <w:color w:val="000000"/>
          <w:sz w:val="28"/>
          <w:szCs w:val="28"/>
        </w:rPr>
        <w:softHyphen/>
        <w:t xml:space="preserve">ційній, телекомунікаційній чи </w:t>
      </w:r>
      <w:r>
        <w:rPr>
          <w:color w:val="000000"/>
          <w:sz w:val="28"/>
          <w:szCs w:val="28"/>
        </w:rPr>
        <w:t>інформаційно</w:t>
      </w:r>
      <w:r w:rsidR="002B22EF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телекомунікаційній системі.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26.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планування та організацію запровадження заходів за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безпечення режиму секретності, фактичний стан, наявність недоліків в орга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нізації охорони державної таємниці, які не підпадають під дію Зводу відо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мостей, що становлять державну таємницю.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27.</w:t>
      </w:r>
      <w:r w:rsidR="002B22EF">
        <w:rPr>
          <w:color w:val="000000"/>
          <w:sz w:val="28"/>
          <w:szCs w:val="28"/>
        </w:rPr>
        <w:t xml:space="preserve"> Акти про придатність режимних приміщень для </w:t>
      </w:r>
      <w:r>
        <w:rPr>
          <w:color w:val="000000"/>
          <w:sz w:val="28"/>
          <w:szCs w:val="28"/>
        </w:rPr>
        <w:t>проведення кон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кретних видів секретних робіт.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28.</w:t>
      </w:r>
      <w:r w:rsidR="002B22EF">
        <w:rPr>
          <w:color w:val="000000"/>
          <w:sz w:val="28"/>
          <w:szCs w:val="28"/>
        </w:rPr>
        <w:t xml:space="preserve"> Номенклатура секретних справ та справ “Для </w:t>
      </w:r>
      <w:r>
        <w:rPr>
          <w:color w:val="000000"/>
          <w:sz w:val="28"/>
          <w:szCs w:val="28"/>
        </w:rPr>
        <w:t>службового користу</w:t>
      </w:r>
      <w:r w:rsidR="002B22EF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вання</w:t>
      </w:r>
      <w:r w:rsidR="002B22EF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>.</w:t>
      </w:r>
    </w:p>
    <w:p w:rsidR="00C53E67" w:rsidRDefault="00C53E67" w:rsidP="002B22EF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29.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Протоколи засідань експертної комісії.</w:t>
      </w:r>
    </w:p>
    <w:p w:rsidR="00C53E67" w:rsidRDefault="00C53E67" w:rsidP="002B22EF">
      <w:pPr>
        <w:spacing w:after="8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</w:t>
      </w:r>
      <w:r w:rsidR="002B22E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Акти перегляду грифів секретності матеріальних носіїв інформації.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31.</w:t>
      </w:r>
      <w:r w:rsidR="0085540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Акти на знищення секретних документів і справ.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lastRenderedPageBreak/>
        <w:t>32.</w:t>
      </w:r>
      <w:r w:rsidR="0085540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Акти квартальних та річних перевірок наявності секретних докумен</w:t>
      </w:r>
      <w:r w:rsidR="00855400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тів та інших матеріальних носіїв інформації з обмеженим доступом.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33.</w:t>
      </w:r>
      <w:r w:rsidR="0085540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надання допуску та доступу до державної таємниці.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34.</w:t>
      </w:r>
      <w:r w:rsidR="0085540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Номенклатура посад працівників, перебування на яких потребує оформлення допуску до державної таємниці.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35.</w:t>
      </w:r>
      <w:r w:rsidR="0085540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організацію, результати службових розслідувань за фактами розголошення державної таємниці, втрат матеріальних носіїв секрет</w:t>
      </w:r>
      <w:r w:rsidR="00855400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ної інформації, інших порушень режиму секретності.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36.</w:t>
      </w:r>
      <w:r w:rsidR="0085540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Звіти про стан охорони державної таємниці.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37.</w:t>
      </w:r>
      <w:r w:rsidR="0085540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Акти про результати перевірок стану забезпечення режиму сек</w:t>
      </w:r>
      <w:r>
        <w:rPr>
          <w:color w:val="000000"/>
          <w:sz w:val="28"/>
          <w:szCs w:val="28"/>
        </w:rPr>
        <w:softHyphen/>
        <w:t>ретност</w:t>
      </w:r>
      <w:r w:rsidR="00855400">
        <w:rPr>
          <w:color w:val="000000"/>
          <w:sz w:val="28"/>
          <w:szCs w:val="28"/>
        </w:rPr>
        <w:t xml:space="preserve">і і секретного діловодства на </w:t>
      </w:r>
      <w:r>
        <w:rPr>
          <w:color w:val="000000"/>
          <w:sz w:val="28"/>
          <w:szCs w:val="28"/>
        </w:rPr>
        <w:t>підприємствах, в установах і організаціях.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38.</w:t>
      </w:r>
      <w:r w:rsidR="0085540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забезпечення режиму секретнос</w:t>
      </w:r>
      <w:r w:rsidR="00855400">
        <w:rPr>
          <w:color w:val="000000"/>
          <w:sz w:val="28"/>
          <w:szCs w:val="28"/>
        </w:rPr>
        <w:t xml:space="preserve">ті у разі введення правового режиму воєнного або надзвичайного стану </w:t>
      </w:r>
      <w:r>
        <w:rPr>
          <w:color w:val="000000"/>
          <w:sz w:val="28"/>
          <w:szCs w:val="28"/>
        </w:rPr>
        <w:t>в райдержадміністраціях, структурних підрозділах облдержадміністрації.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39.</w:t>
      </w:r>
      <w:r w:rsidR="00855400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заходи мобілізаційної підготовки, мобілізаційного пла</w:t>
      </w:r>
      <w:r w:rsidR="00855400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ну органів державної влади, інших державних органів, органів місцевого само</w:t>
      </w:r>
      <w:r w:rsidR="00855400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врядування, підприємств, установ, о</w:t>
      </w:r>
      <w:r w:rsidR="00855400">
        <w:rPr>
          <w:color w:val="000000"/>
          <w:sz w:val="28"/>
          <w:szCs w:val="28"/>
        </w:rPr>
        <w:t>рганізацій усіх форм власності (</w:t>
      </w:r>
      <w:r>
        <w:rPr>
          <w:color w:val="000000"/>
          <w:sz w:val="28"/>
          <w:szCs w:val="28"/>
        </w:rPr>
        <w:t>які не становлять державної таємниці) щодо:</w:t>
      </w:r>
    </w:p>
    <w:p w:rsidR="00C53E67" w:rsidRPr="00855400" w:rsidRDefault="00C53E67" w:rsidP="008554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</w:pPr>
      <w:r>
        <w:rPr>
          <w:color w:val="000000"/>
          <w:sz w:val="28"/>
          <w:szCs w:val="28"/>
        </w:rPr>
        <w:t>39.1.</w:t>
      </w:r>
      <w:r w:rsidR="00855400">
        <w:rPr>
          <w:color w:val="000000"/>
          <w:sz w:val="28"/>
          <w:szCs w:val="28"/>
        </w:rPr>
        <w:t> С</w:t>
      </w:r>
      <w:r>
        <w:rPr>
          <w:color w:val="000000"/>
          <w:sz w:val="28"/>
          <w:szCs w:val="28"/>
        </w:rPr>
        <w:t>творення, розвитку, утримання, передачі, ліквідації, реалізації та фінансування мобілізаційних потужностей</w:t>
      </w:r>
      <w:r w:rsidR="00855400">
        <w:rPr>
          <w:color w:val="000000"/>
          <w:sz w:val="28"/>
          <w:szCs w:val="28"/>
        </w:rPr>
        <w:t>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39.2.</w:t>
      </w:r>
      <w:r w:rsidR="00855400">
        <w:rPr>
          <w:color w:val="000000"/>
          <w:sz w:val="28"/>
          <w:szCs w:val="28"/>
        </w:rPr>
        <w:t> В</w:t>
      </w:r>
      <w:r>
        <w:rPr>
          <w:color w:val="000000"/>
          <w:sz w:val="28"/>
          <w:szCs w:val="28"/>
        </w:rPr>
        <w:t>иробництва та поставки технічних засобів і ре</w:t>
      </w:r>
      <w:r w:rsidR="00855400">
        <w:rPr>
          <w:color w:val="000000"/>
          <w:sz w:val="28"/>
          <w:szCs w:val="28"/>
        </w:rPr>
        <w:t>чового майна в особливий період.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39.3.</w:t>
      </w:r>
      <w:r w:rsidR="00855400">
        <w:rPr>
          <w:color w:val="000000"/>
          <w:sz w:val="28"/>
          <w:szCs w:val="28"/>
        </w:rPr>
        <w:t> В</w:t>
      </w:r>
      <w:r>
        <w:rPr>
          <w:color w:val="000000"/>
          <w:sz w:val="28"/>
          <w:szCs w:val="28"/>
        </w:rPr>
        <w:t>иробництва, закупівлі та поставки продовольства, сільськогоспо</w:t>
      </w:r>
      <w:r w:rsidR="00855400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дарської продукції в особливий період</w:t>
      </w:r>
      <w:r w:rsidR="00855400">
        <w:rPr>
          <w:color w:val="000000"/>
          <w:sz w:val="28"/>
          <w:szCs w:val="28"/>
        </w:rPr>
        <w:t>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39.4.</w:t>
      </w:r>
      <w:r w:rsidR="00855400">
        <w:rPr>
          <w:color w:val="000000"/>
          <w:sz w:val="28"/>
          <w:szCs w:val="28"/>
        </w:rPr>
        <w:t xml:space="preserve"> Виробництва та поставки </w:t>
      </w:r>
      <w:r>
        <w:rPr>
          <w:color w:val="000000"/>
          <w:sz w:val="28"/>
          <w:szCs w:val="28"/>
        </w:rPr>
        <w:t>лікарськи</w:t>
      </w:r>
      <w:r w:rsidR="00855400">
        <w:rPr>
          <w:color w:val="000000"/>
          <w:sz w:val="28"/>
          <w:szCs w:val="28"/>
        </w:rPr>
        <w:t xml:space="preserve">х засобів </w:t>
      </w:r>
      <w:r>
        <w:rPr>
          <w:color w:val="000000"/>
          <w:sz w:val="28"/>
          <w:szCs w:val="28"/>
        </w:rPr>
        <w:t>та медичного майна в особливий період</w:t>
      </w:r>
      <w:r w:rsidR="00855400">
        <w:rPr>
          <w:color w:val="000000"/>
          <w:sz w:val="28"/>
          <w:szCs w:val="28"/>
        </w:rPr>
        <w:t>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39.5.</w:t>
      </w:r>
      <w:r w:rsidR="00855400">
        <w:rPr>
          <w:color w:val="000000"/>
          <w:sz w:val="28"/>
          <w:szCs w:val="28"/>
        </w:rPr>
        <w:t> Ви</w:t>
      </w:r>
      <w:r>
        <w:rPr>
          <w:color w:val="000000"/>
          <w:sz w:val="28"/>
          <w:szCs w:val="28"/>
        </w:rPr>
        <w:t>робництва та поставки пально-мастильних матеріалів в особ</w:t>
      </w:r>
      <w:r w:rsidR="00855400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ливий період</w:t>
      </w:r>
      <w:r w:rsidR="00855400">
        <w:rPr>
          <w:color w:val="000000"/>
          <w:sz w:val="28"/>
          <w:szCs w:val="28"/>
        </w:rPr>
        <w:t>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39.6.</w:t>
      </w:r>
      <w:r w:rsidR="00855400">
        <w:rPr>
          <w:i/>
          <w:i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Мобілізаційних завдань із замовлення на виробництво продукції, виконання робіт, надання послуг в особливий період</w:t>
      </w:r>
      <w:r w:rsidR="00855400">
        <w:rPr>
          <w:color w:val="000000"/>
          <w:sz w:val="28"/>
          <w:szCs w:val="28"/>
        </w:rPr>
        <w:t>.</w:t>
      </w:r>
    </w:p>
    <w:p w:rsidR="00C53E67" w:rsidRPr="00855400" w:rsidRDefault="00C53E67" w:rsidP="008554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</w:pPr>
      <w:r>
        <w:rPr>
          <w:color w:val="000000"/>
          <w:sz w:val="28"/>
          <w:szCs w:val="28"/>
        </w:rPr>
        <w:t>39.7.</w:t>
      </w:r>
      <w:r w:rsidR="00855400">
        <w:rPr>
          <w:i/>
          <w:iCs/>
          <w:color w:val="000000"/>
          <w:sz w:val="28"/>
          <w:szCs w:val="28"/>
        </w:rPr>
        <w:t> </w:t>
      </w:r>
      <w:r w:rsidR="00855400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>ількості автотранспортної, дорожньо</w:t>
      </w:r>
      <w:r w:rsidR="00855400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будівельної, підіймально-транспортної техніки, залізничного рухомого складу, які підлягають передачі до складу Збройних Сил України в місцевому органі виконавчо</w:t>
      </w:r>
      <w:r w:rsidR="00855400">
        <w:rPr>
          <w:color w:val="000000"/>
          <w:sz w:val="28"/>
          <w:szCs w:val="28"/>
        </w:rPr>
        <w:t xml:space="preserve">ї </w:t>
      </w:r>
      <w:r>
        <w:rPr>
          <w:color w:val="000000"/>
          <w:sz w:val="28"/>
          <w:szCs w:val="28"/>
        </w:rPr>
        <w:t>влади, органі місцевого самоврядування</w:t>
      </w:r>
      <w:r w:rsidR="00855400">
        <w:rPr>
          <w:color w:val="000000"/>
          <w:sz w:val="28"/>
          <w:szCs w:val="28"/>
        </w:rPr>
        <w:t>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39.8.</w:t>
      </w:r>
      <w:r w:rsidR="00855400">
        <w:rPr>
          <w:i/>
          <w:iCs/>
          <w:color w:val="000000"/>
          <w:sz w:val="28"/>
          <w:szCs w:val="28"/>
        </w:rPr>
        <w:t> </w:t>
      </w:r>
      <w:r w:rsidR="00855400">
        <w:rPr>
          <w:color w:val="000000"/>
          <w:sz w:val="28"/>
          <w:szCs w:val="28"/>
        </w:rPr>
        <w:t xml:space="preserve">Забезпечення виконавців мобілізаційних </w:t>
      </w:r>
      <w:r>
        <w:rPr>
          <w:color w:val="000000"/>
          <w:sz w:val="28"/>
          <w:szCs w:val="28"/>
        </w:rPr>
        <w:t>завдань матеріально-тех</w:t>
      </w:r>
      <w:r w:rsidR="00855400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нічними, сировинними та енергетичними ресурсами в особливий період</w:t>
      </w:r>
      <w:r w:rsidR="00855400">
        <w:rPr>
          <w:color w:val="000000"/>
          <w:sz w:val="28"/>
          <w:szCs w:val="28"/>
        </w:rPr>
        <w:t>.</w:t>
      </w:r>
    </w:p>
    <w:p w:rsidR="00C53E67" w:rsidRDefault="00C53E67" w:rsidP="00855400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39.9</w:t>
      </w:r>
      <w:r w:rsidR="00855400">
        <w:rPr>
          <w:color w:val="000000"/>
          <w:sz w:val="28"/>
          <w:szCs w:val="28"/>
        </w:rPr>
        <w:t>.</w:t>
      </w:r>
      <w:r w:rsidR="00855400">
        <w:rPr>
          <w:i/>
          <w:iCs/>
          <w:color w:val="000000"/>
          <w:sz w:val="28"/>
          <w:szCs w:val="28"/>
        </w:rPr>
        <w:t> </w:t>
      </w:r>
      <w:r w:rsidR="00855400"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оказників з праці та кадрів, джерел забезпечення кадрами пот</w:t>
      </w:r>
      <w:r w:rsidR="00855400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реб</w:t>
      </w:r>
      <w:r w:rsidR="008554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галузей національної економіки на особливий період</w:t>
      </w:r>
      <w:r w:rsidR="00855400">
        <w:rPr>
          <w:color w:val="000000"/>
          <w:sz w:val="28"/>
          <w:szCs w:val="28"/>
        </w:rPr>
        <w:t>.</w:t>
      </w:r>
    </w:p>
    <w:p w:rsidR="00C53E67" w:rsidRDefault="00C53E67" w:rsidP="00855400">
      <w:pPr>
        <w:spacing w:after="4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39.10.</w:t>
      </w:r>
      <w:r w:rsidR="00855400">
        <w:rPr>
          <w:color w:val="000000"/>
          <w:sz w:val="28"/>
          <w:szCs w:val="28"/>
        </w:rPr>
        <w:t> Пі</w:t>
      </w:r>
      <w:r>
        <w:rPr>
          <w:color w:val="000000"/>
          <w:sz w:val="28"/>
          <w:szCs w:val="28"/>
        </w:rPr>
        <w:t>дготовки фахівців у закл</w:t>
      </w:r>
      <w:r w:rsidR="00855400">
        <w:rPr>
          <w:color w:val="000000"/>
          <w:sz w:val="28"/>
          <w:szCs w:val="28"/>
        </w:rPr>
        <w:t>адах освіти на особливий період.</w:t>
      </w:r>
    </w:p>
    <w:p w:rsidR="00C53E67" w:rsidRDefault="00C53E67" w:rsidP="0044206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 w:rsidRPr="00442069">
        <w:rPr>
          <w:bCs/>
          <w:color w:val="000000"/>
          <w:sz w:val="28"/>
          <w:szCs w:val="28"/>
        </w:rPr>
        <w:t>39.11.</w:t>
      </w:r>
      <w:r w:rsidR="00442069">
        <w:rPr>
          <w:color w:val="000000"/>
          <w:sz w:val="28"/>
          <w:szCs w:val="28"/>
        </w:rPr>
        <w:t xml:space="preserve"> Надання медичних, транспортних, </w:t>
      </w:r>
      <w:r>
        <w:rPr>
          <w:color w:val="000000"/>
          <w:sz w:val="28"/>
          <w:szCs w:val="28"/>
        </w:rPr>
        <w:t>поштових, телекомунікаційних, житлово-комунальних, побутових, ремонтних та інших послуг в особливий період</w:t>
      </w:r>
      <w:r w:rsidR="00442069">
        <w:rPr>
          <w:color w:val="000000"/>
          <w:sz w:val="28"/>
          <w:szCs w:val="28"/>
        </w:rPr>
        <w:t>.</w:t>
      </w:r>
    </w:p>
    <w:p w:rsidR="00C53E67" w:rsidRPr="00442069" w:rsidRDefault="00C53E67" w:rsidP="0044206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</w:pPr>
      <w:r>
        <w:rPr>
          <w:color w:val="000000"/>
          <w:sz w:val="28"/>
          <w:szCs w:val="28"/>
        </w:rPr>
        <w:lastRenderedPageBreak/>
        <w:t>39.12.</w:t>
      </w:r>
      <w:r w:rsidR="0044206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Номенклатури, обсягів (норм), місць зберігання матеріальних цінностей мобілізаційного резерву в органі виконавчої влади, на підприємстві, в установі, організації, які не задіяні у виробництві озброєння, боєприпасів, військової техніки, спеціальних комплектуючих до них</w:t>
      </w:r>
      <w:r w:rsidR="00442069">
        <w:rPr>
          <w:color w:val="000000"/>
          <w:sz w:val="28"/>
          <w:szCs w:val="28"/>
        </w:rPr>
        <w:t>.</w:t>
      </w:r>
    </w:p>
    <w:p w:rsidR="00C53E67" w:rsidRDefault="00C53E67" w:rsidP="0044206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 w:rsidRPr="00442069">
        <w:rPr>
          <w:bCs/>
          <w:color w:val="000000"/>
          <w:sz w:val="28"/>
          <w:szCs w:val="28"/>
        </w:rPr>
        <w:t>39.13.</w:t>
      </w:r>
      <w:r w:rsidR="00442069">
        <w:rPr>
          <w:color w:val="000000"/>
          <w:sz w:val="28"/>
          <w:szCs w:val="28"/>
        </w:rPr>
        <w:t> Кап</w:t>
      </w:r>
      <w:r>
        <w:rPr>
          <w:color w:val="000000"/>
          <w:sz w:val="28"/>
          <w:szCs w:val="28"/>
        </w:rPr>
        <w:t>ітального будівництва в особливий період</w:t>
      </w:r>
      <w:r w:rsidR="00442069">
        <w:rPr>
          <w:color w:val="000000"/>
          <w:sz w:val="28"/>
          <w:szCs w:val="28"/>
        </w:rPr>
        <w:t>.</w:t>
      </w:r>
    </w:p>
    <w:p w:rsidR="00C53E67" w:rsidRDefault="00C53E67" w:rsidP="00442069">
      <w:pPr>
        <w:shd w:val="clear" w:color="auto" w:fill="FFFFFF"/>
        <w:autoSpaceDE w:val="0"/>
        <w:autoSpaceDN w:val="0"/>
        <w:adjustRightInd w:val="0"/>
        <w:spacing w:after="40"/>
        <w:ind w:firstLine="709"/>
        <w:jc w:val="both"/>
        <w:rPr>
          <w:lang w:val="ru-RU"/>
        </w:rPr>
      </w:pPr>
      <w:r w:rsidRPr="00442069">
        <w:rPr>
          <w:bCs/>
          <w:color w:val="000000"/>
          <w:sz w:val="28"/>
          <w:szCs w:val="28"/>
        </w:rPr>
        <w:t>39.14.</w:t>
      </w:r>
      <w:r w:rsidR="00442069">
        <w:rPr>
          <w:i/>
          <w:iCs/>
          <w:color w:val="000000"/>
          <w:sz w:val="28"/>
          <w:szCs w:val="28"/>
        </w:rPr>
        <w:t> </w:t>
      </w:r>
      <w:r w:rsidR="00442069">
        <w:rPr>
          <w:color w:val="000000"/>
          <w:sz w:val="28"/>
          <w:szCs w:val="28"/>
        </w:rPr>
        <w:t xml:space="preserve">Створення страхового </w:t>
      </w:r>
      <w:r>
        <w:rPr>
          <w:color w:val="000000"/>
          <w:sz w:val="28"/>
          <w:szCs w:val="28"/>
        </w:rPr>
        <w:t>фонду документації для забезпечення ви</w:t>
      </w:r>
      <w:r w:rsidR="0044206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робництва продукції, виконання робіт, надання послуг в особливий період</w:t>
      </w:r>
      <w:r w:rsidR="00442069">
        <w:rPr>
          <w:color w:val="000000"/>
          <w:sz w:val="28"/>
          <w:szCs w:val="28"/>
        </w:rPr>
        <w:t>.</w:t>
      </w:r>
    </w:p>
    <w:p w:rsidR="00C53E67" w:rsidRDefault="00C53E67" w:rsidP="0044206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39.15.</w:t>
      </w:r>
      <w:r w:rsidR="00442069">
        <w:rPr>
          <w:color w:val="000000"/>
          <w:sz w:val="28"/>
          <w:szCs w:val="28"/>
        </w:rPr>
        <w:t> П</w:t>
      </w:r>
      <w:r>
        <w:rPr>
          <w:color w:val="000000"/>
          <w:sz w:val="28"/>
          <w:szCs w:val="28"/>
        </w:rPr>
        <w:t xml:space="preserve">отреби сільського господарства області </w:t>
      </w:r>
      <w:r w:rsidR="00260803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хімічних, мікробіо</w:t>
      </w:r>
      <w:r w:rsidR="0044206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ло</w:t>
      </w:r>
      <w:r w:rsidR="00260803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гічних засобах захисту рослин, мінеральних добривах в особливий періоді</w:t>
      </w:r>
      <w:r w:rsidR="00442069">
        <w:rPr>
          <w:color w:val="000000"/>
          <w:sz w:val="28"/>
          <w:szCs w:val="28"/>
        </w:rPr>
        <w:t>.</w:t>
      </w:r>
    </w:p>
    <w:p w:rsidR="00C53E67" w:rsidRDefault="00C53E67" w:rsidP="0044206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40.</w:t>
      </w:r>
      <w:r w:rsidR="0044206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стан мобілізаційної готовності підприємств, установ, організацій, які не задіяні в особливий період у виробництві озброєння, боє</w:t>
      </w:r>
      <w:r w:rsidR="0044206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припасів, військової техніки, спеціальних комплектуючих до них.</w:t>
      </w:r>
    </w:p>
    <w:p w:rsidR="00C53E67" w:rsidRDefault="00C53E67" w:rsidP="0044206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 w:rsidRPr="00442069">
        <w:rPr>
          <w:bCs/>
          <w:color w:val="000000"/>
          <w:sz w:val="28"/>
          <w:szCs w:val="28"/>
        </w:rPr>
        <w:t>41.</w:t>
      </w:r>
      <w:r w:rsidR="00442069">
        <w:rPr>
          <w:color w:val="000000"/>
          <w:sz w:val="28"/>
          <w:szCs w:val="28"/>
        </w:rPr>
        <w:t xml:space="preserve"> Відомості про виділення будівель, </w:t>
      </w:r>
      <w:r>
        <w:rPr>
          <w:color w:val="000000"/>
          <w:sz w:val="28"/>
          <w:szCs w:val="28"/>
        </w:rPr>
        <w:t>споруд, земельних ділянок, транс</w:t>
      </w:r>
      <w:r w:rsidR="0044206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портних та інших матеріально-технічних засобів Збройним Силам України, іншим військовим формуванням в особливий період.</w:t>
      </w:r>
    </w:p>
    <w:p w:rsidR="00C53E67" w:rsidRDefault="00C53E67" w:rsidP="0044206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42.</w:t>
      </w:r>
      <w:r w:rsidR="0044206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функціонування єдиної транспортної системи України в особливий період у частині, що стосується районн</w:t>
      </w:r>
      <w:r w:rsidR="00442069">
        <w:rPr>
          <w:color w:val="000000"/>
          <w:sz w:val="28"/>
          <w:szCs w:val="28"/>
        </w:rPr>
        <w:t xml:space="preserve">ої державної адміністрації, органу місцевого самоврядування, </w:t>
      </w:r>
      <w:r>
        <w:rPr>
          <w:color w:val="000000"/>
          <w:sz w:val="28"/>
          <w:szCs w:val="28"/>
        </w:rPr>
        <w:t>окремого підприємства.</w:t>
      </w:r>
    </w:p>
    <w:p w:rsidR="00C53E67" w:rsidRDefault="00C53E67" w:rsidP="0044206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43.</w:t>
      </w:r>
      <w:r w:rsidR="0044206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заходи мобілізаційної підгот</w:t>
      </w:r>
      <w:r w:rsidR="00442069">
        <w:rPr>
          <w:color w:val="000000"/>
          <w:sz w:val="28"/>
          <w:szCs w:val="28"/>
        </w:rPr>
        <w:t xml:space="preserve">овки та мобілізаційного плану районної державної адміністрації, органу </w:t>
      </w:r>
      <w:r>
        <w:rPr>
          <w:color w:val="000000"/>
          <w:sz w:val="28"/>
          <w:szCs w:val="28"/>
        </w:rPr>
        <w:t>місцевого самоврядування, підприємства, установи, організації.</w:t>
      </w:r>
    </w:p>
    <w:p w:rsidR="00C53E67" w:rsidRDefault="00C53E67" w:rsidP="0044206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44.</w:t>
      </w:r>
      <w:r w:rsidR="0044206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виробничі потужності, обсяги, технологію вироб</w:t>
      </w:r>
      <w:r w:rsidR="0044206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ництва матеріалів, які передбачається використовувати для виготовлення озброєння, військової техніки , спеціальних комплектуючих до них у цілому щодо підприємства, установи, організації.</w:t>
      </w:r>
    </w:p>
    <w:p w:rsidR="00C53E67" w:rsidRDefault="00C53E67" w:rsidP="0044206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45.</w:t>
      </w:r>
      <w:r w:rsidR="0044206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заходи мобілізаційної підготовки та мобілізаційного плану органу державної влади, іншого державного органу, органу місцевого самоврядування, підприємства, установи, організації щодо життєзабезпечення населення в особливий період.</w:t>
      </w:r>
    </w:p>
    <w:p w:rsidR="00C53E67" w:rsidRPr="00442069" w:rsidRDefault="00C53E67" w:rsidP="0044206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</w:rPr>
        <w:t>46.</w:t>
      </w:r>
      <w:r w:rsidR="0044206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організацію оповіщення, управління і зв</w:t>
      </w:r>
      <w:r w:rsidR="00442069">
        <w:rPr>
          <w:color w:val="000000"/>
          <w:sz w:val="28"/>
          <w:szCs w:val="28"/>
        </w:rPr>
        <w:t>’</w:t>
      </w:r>
      <w:r>
        <w:rPr>
          <w:color w:val="000000"/>
          <w:sz w:val="28"/>
          <w:szCs w:val="28"/>
        </w:rPr>
        <w:t>язку, порядок переведення органу державної влади, іншого державного органу, органу місце</w:t>
      </w:r>
      <w:r w:rsidR="0044206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вого самоврядування, підприємства, установи, організації на режим роботи в умовах особливого періоду, які не підпадають під дію Зводу відомостей, що становлять державну таємницю.</w:t>
      </w:r>
    </w:p>
    <w:p w:rsidR="00C53E67" w:rsidRPr="00C53E67" w:rsidRDefault="00C53E67" w:rsidP="0044206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</w:rPr>
        <w:t>47.</w:t>
      </w:r>
      <w:r w:rsidR="00442069">
        <w:rPr>
          <w:color w:val="000000"/>
          <w:sz w:val="28"/>
          <w:szCs w:val="28"/>
        </w:rPr>
        <w:t xml:space="preserve"> Відомості про дислокацію, характеристики запасних </w:t>
      </w:r>
      <w:r>
        <w:rPr>
          <w:color w:val="000000"/>
          <w:sz w:val="28"/>
          <w:szCs w:val="28"/>
        </w:rPr>
        <w:t>пунктів управ</w:t>
      </w:r>
      <w:r w:rsidR="0044206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л</w:t>
      </w:r>
      <w:r w:rsidR="00442069">
        <w:rPr>
          <w:color w:val="000000"/>
          <w:sz w:val="28"/>
          <w:szCs w:val="28"/>
        </w:rPr>
        <w:t xml:space="preserve">іння, обсяги </w:t>
      </w:r>
      <w:r>
        <w:rPr>
          <w:color w:val="000000"/>
          <w:sz w:val="28"/>
          <w:szCs w:val="28"/>
        </w:rPr>
        <w:t>матеріально-технічних засобів, продовольства, систему їх охо</w:t>
      </w:r>
      <w:r w:rsidR="0044206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 xml:space="preserve">рони та захисту органу державної влади, органу </w:t>
      </w:r>
      <w:r w:rsidR="00442069">
        <w:rPr>
          <w:color w:val="000000"/>
          <w:sz w:val="28"/>
          <w:szCs w:val="28"/>
        </w:rPr>
        <w:t xml:space="preserve">місцевого самоврядування, які не підпадають під дію </w:t>
      </w:r>
      <w:r>
        <w:rPr>
          <w:color w:val="000000"/>
          <w:sz w:val="28"/>
          <w:szCs w:val="28"/>
        </w:rPr>
        <w:t>Зводу відомостей, що становлять державну таємницю.</w:t>
      </w:r>
    </w:p>
    <w:p w:rsidR="00C53E67" w:rsidRPr="00C53E67" w:rsidRDefault="00C53E67" w:rsidP="009D7379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</w:rPr>
        <w:t>48.</w:t>
      </w:r>
      <w:r w:rsidR="009D7379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щодо перевірки мобілі</w:t>
      </w:r>
      <w:r w:rsidR="009D7379">
        <w:rPr>
          <w:color w:val="000000"/>
          <w:sz w:val="28"/>
          <w:szCs w:val="28"/>
        </w:rPr>
        <w:t>заційної підготовки в райдержад</w:t>
      </w:r>
      <w:r>
        <w:rPr>
          <w:color w:val="000000"/>
          <w:sz w:val="28"/>
          <w:szCs w:val="28"/>
        </w:rPr>
        <w:t>мі</w:t>
      </w:r>
      <w:r w:rsidR="009D7379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ністраціях, органах місцевого самоврядування, на підприємствах, в установах і організаціях, які не підпадають під дію Зводу відомостей, що становлять державну таємницю.</w:t>
      </w:r>
    </w:p>
    <w:p w:rsidR="00C53E67" w:rsidRPr="00C53E67" w:rsidRDefault="00C53E67" w:rsidP="0004019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</w:pPr>
      <w:r>
        <w:rPr>
          <w:color w:val="000000"/>
          <w:sz w:val="28"/>
          <w:szCs w:val="28"/>
        </w:rPr>
        <w:lastRenderedPageBreak/>
        <w:t>49.</w:t>
      </w:r>
      <w:r w:rsidR="0004019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річні програми мобілізаційної підготовки місцевого органу виконавчої влади, органу місцевого самоврядування, окремого підпри</w:t>
      </w:r>
      <w:r w:rsidR="0004019D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ємства , установи, організації.</w:t>
      </w:r>
    </w:p>
    <w:p w:rsidR="00C53E67" w:rsidRDefault="00C53E67" w:rsidP="0004019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50.</w:t>
      </w:r>
      <w:r w:rsidR="0004019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потребу в асигнуваннях та фактичні фінансові витрати на мобілізаційну підготовку місцевого органу виконавчої влади, підприємства, установи, організації, які не підпадають під дію Зводу відомостей, що ста</w:t>
      </w:r>
      <w:r w:rsidR="0004019D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новлять державну таємницю.</w:t>
      </w:r>
    </w:p>
    <w:p w:rsidR="00C53E67" w:rsidRDefault="00C53E67" w:rsidP="0004019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51.</w:t>
      </w:r>
      <w:r w:rsidR="0004019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заходи щодо забезпечення сталого функціонування органів державної влади і дотримання громадського порядку під час прове</w:t>
      </w:r>
      <w:r w:rsidR="0004019D">
        <w:rPr>
          <w:color w:val="000000"/>
          <w:sz w:val="28"/>
          <w:szCs w:val="28"/>
        </w:rPr>
        <w:softHyphen/>
      </w:r>
      <w:r>
        <w:rPr>
          <w:color w:val="000000"/>
          <w:sz w:val="28"/>
          <w:szCs w:val="28"/>
        </w:rPr>
        <w:t>дення масових заходів.</w:t>
      </w:r>
    </w:p>
    <w:p w:rsidR="00C53E67" w:rsidRDefault="00C53E67" w:rsidP="0004019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52.</w:t>
      </w:r>
      <w:r w:rsidR="0004019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антитерористичні заходи н</w:t>
      </w:r>
      <w:r w:rsidR="0004019D">
        <w:rPr>
          <w:color w:val="000000"/>
          <w:sz w:val="28"/>
          <w:szCs w:val="28"/>
        </w:rPr>
        <w:t>а енергетичних, транс</w:t>
      </w:r>
      <w:r w:rsidR="0004019D">
        <w:rPr>
          <w:color w:val="000000"/>
          <w:sz w:val="28"/>
          <w:szCs w:val="28"/>
        </w:rPr>
        <w:softHyphen/>
        <w:t xml:space="preserve">портних, техногенно-небезпечних і військових </w:t>
      </w:r>
      <w:r>
        <w:rPr>
          <w:color w:val="000000"/>
          <w:sz w:val="28"/>
          <w:szCs w:val="28"/>
        </w:rPr>
        <w:t>об</w:t>
      </w:r>
      <w:r w:rsidR="0004019D">
        <w:rPr>
          <w:color w:val="000000"/>
          <w:sz w:val="28"/>
          <w:szCs w:val="28"/>
        </w:rPr>
        <w:t xml:space="preserve">’єктах, які не підпадають під дію </w:t>
      </w:r>
      <w:r>
        <w:rPr>
          <w:color w:val="000000"/>
          <w:sz w:val="28"/>
          <w:szCs w:val="28"/>
        </w:rPr>
        <w:t>Зводу відомостей, що становлять державну таємницю.</w:t>
      </w:r>
    </w:p>
    <w:p w:rsidR="00C53E67" w:rsidRDefault="00C53E67" w:rsidP="0004019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53.</w:t>
      </w:r>
      <w:r w:rsidR="0004019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щодо забезпечення безпеки залізничного руху.</w:t>
      </w:r>
    </w:p>
    <w:p w:rsidR="00C53E67" w:rsidRDefault="00C53E67" w:rsidP="0004019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54.</w:t>
      </w:r>
      <w:r w:rsidR="0004019D">
        <w:rPr>
          <w:color w:val="000000"/>
          <w:sz w:val="28"/>
          <w:szCs w:val="28"/>
        </w:rPr>
        <w:t xml:space="preserve"> Відомості </w:t>
      </w:r>
      <w:r>
        <w:rPr>
          <w:color w:val="000000"/>
          <w:sz w:val="28"/>
          <w:szCs w:val="28"/>
        </w:rPr>
        <w:t>щодо планів та заходів територіальної оборони, що не становлять державну таємницю.</w:t>
      </w:r>
    </w:p>
    <w:p w:rsidR="00C53E67" w:rsidRDefault="00C53E67" w:rsidP="0004019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55.</w:t>
      </w:r>
      <w:r w:rsidR="0004019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стан зберігання та кількіс</w:t>
      </w:r>
      <w:r w:rsidR="0004019D">
        <w:rPr>
          <w:color w:val="000000"/>
          <w:sz w:val="28"/>
          <w:szCs w:val="28"/>
        </w:rPr>
        <w:t>ть боєприпасів на військових об’</w:t>
      </w:r>
      <w:r>
        <w:rPr>
          <w:color w:val="000000"/>
          <w:sz w:val="28"/>
          <w:szCs w:val="28"/>
        </w:rPr>
        <w:t>єктах арсенального типу.</w:t>
      </w:r>
    </w:p>
    <w:p w:rsidR="00C53E67" w:rsidRDefault="00C53E67" w:rsidP="0004019D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56.</w:t>
      </w:r>
      <w:r w:rsidR="0004019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Відомості про організаційні та технічні заходи з охорони інформації з обмеженим доступом під час міжнародного співробітництва.</w:t>
      </w:r>
    </w:p>
    <w:p w:rsidR="0004019D" w:rsidRDefault="0004019D" w:rsidP="00C53E6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04019D" w:rsidRDefault="0004019D" w:rsidP="00C53E6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53E67" w:rsidRDefault="00C53E67" w:rsidP="00C53E67">
      <w:pPr>
        <w:shd w:val="clear" w:color="auto" w:fill="FFFFFF"/>
        <w:autoSpaceDE w:val="0"/>
        <w:autoSpaceDN w:val="0"/>
        <w:adjustRightInd w:val="0"/>
        <w:jc w:val="both"/>
        <w:rPr>
          <w:lang w:val="ru-RU"/>
        </w:rPr>
      </w:pPr>
      <w:r>
        <w:rPr>
          <w:color w:val="000000"/>
          <w:sz w:val="28"/>
          <w:szCs w:val="28"/>
        </w:rPr>
        <w:t xml:space="preserve">Заступник голови </w:t>
      </w:r>
      <w:r w:rsidR="0004019D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керівник</w:t>
      </w:r>
    </w:p>
    <w:p w:rsidR="00C53E67" w:rsidRDefault="00C53E67" w:rsidP="00C53E67">
      <w:pPr>
        <w:jc w:val="both"/>
      </w:pPr>
      <w:r>
        <w:rPr>
          <w:color w:val="000000"/>
          <w:sz w:val="28"/>
          <w:szCs w:val="28"/>
        </w:rPr>
        <w:t>апарату адміністрації</w:t>
      </w:r>
      <w:r w:rsidR="0004019D">
        <w:rPr>
          <w:color w:val="000000"/>
          <w:sz w:val="28"/>
          <w:szCs w:val="28"/>
        </w:rPr>
        <w:tab/>
      </w:r>
      <w:r w:rsidR="0004019D">
        <w:rPr>
          <w:color w:val="000000"/>
          <w:sz w:val="28"/>
          <w:szCs w:val="28"/>
        </w:rPr>
        <w:tab/>
      </w:r>
      <w:r w:rsidR="0004019D">
        <w:rPr>
          <w:color w:val="000000"/>
          <w:sz w:val="28"/>
          <w:szCs w:val="28"/>
        </w:rPr>
        <w:tab/>
      </w:r>
      <w:r w:rsidR="0004019D">
        <w:rPr>
          <w:color w:val="000000"/>
          <w:sz w:val="28"/>
          <w:szCs w:val="28"/>
        </w:rPr>
        <w:tab/>
      </w:r>
      <w:r w:rsidR="0004019D">
        <w:rPr>
          <w:color w:val="000000"/>
          <w:sz w:val="28"/>
          <w:szCs w:val="28"/>
        </w:rPr>
        <w:tab/>
      </w:r>
      <w:r w:rsidR="0004019D">
        <w:rPr>
          <w:color w:val="000000"/>
          <w:sz w:val="28"/>
          <w:szCs w:val="28"/>
        </w:rPr>
        <w:tab/>
      </w:r>
      <w:r w:rsidR="0004019D">
        <w:rPr>
          <w:color w:val="000000"/>
          <w:sz w:val="28"/>
          <w:szCs w:val="28"/>
        </w:rPr>
        <w:tab/>
      </w:r>
      <w:r w:rsidR="0004019D">
        <w:rPr>
          <w:color w:val="000000"/>
          <w:sz w:val="28"/>
          <w:szCs w:val="28"/>
        </w:rPr>
        <w:tab/>
        <w:t xml:space="preserve">        </w:t>
      </w:r>
      <w:r>
        <w:rPr>
          <w:color w:val="000000"/>
          <w:sz w:val="28"/>
          <w:szCs w:val="28"/>
        </w:rPr>
        <w:t>Л.Стебло</w:t>
      </w:r>
    </w:p>
    <w:sectPr w:rsidR="00C53E67" w:rsidSect="00C53E67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C08" w:rsidRDefault="00355C08" w:rsidP="00706EBD">
      <w:r>
        <w:separator/>
      </w:r>
    </w:p>
  </w:endnote>
  <w:endnote w:type="continuationSeparator" w:id="0">
    <w:p w:rsidR="00355C08" w:rsidRDefault="00355C08" w:rsidP="0070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C08" w:rsidRDefault="00355C08" w:rsidP="00706EBD">
      <w:r>
        <w:separator/>
      </w:r>
    </w:p>
  </w:footnote>
  <w:footnote w:type="continuationSeparator" w:id="0">
    <w:p w:rsidR="00355C08" w:rsidRDefault="00355C08" w:rsidP="00706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E67" w:rsidRDefault="00C53E67" w:rsidP="00706E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4019D">
      <w:rPr>
        <w:rStyle w:val="PageNumber"/>
      </w:rPr>
      <w:fldChar w:fldCharType="separate"/>
    </w:r>
    <w:r w:rsidR="00260803">
      <w:rPr>
        <w:rStyle w:val="PageNumber"/>
        <w:noProof/>
      </w:rPr>
      <w:t>5</w:t>
    </w:r>
    <w:r>
      <w:rPr>
        <w:rStyle w:val="PageNumber"/>
      </w:rPr>
      <w:fldChar w:fldCharType="end"/>
    </w:r>
  </w:p>
  <w:p w:rsidR="00C53E67" w:rsidRDefault="00C53E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E67" w:rsidRDefault="00C53E67" w:rsidP="00706EB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704E">
      <w:rPr>
        <w:rStyle w:val="PageNumber"/>
        <w:noProof/>
      </w:rPr>
      <w:t>2</w:t>
    </w:r>
    <w:r>
      <w:rPr>
        <w:rStyle w:val="PageNumber"/>
      </w:rPr>
      <w:fldChar w:fldCharType="end"/>
    </w:r>
  </w:p>
  <w:p w:rsidR="00C53E67" w:rsidRDefault="00C53E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02"/>
    <w:rsid w:val="0004019D"/>
    <w:rsid w:val="00260803"/>
    <w:rsid w:val="002B22EF"/>
    <w:rsid w:val="00355C08"/>
    <w:rsid w:val="003E5737"/>
    <w:rsid w:val="00442069"/>
    <w:rsid w:val="004812C5"/>
    <w:rsid w:val="00630202"/>
    <w:rsid w:val="006408C1"/>
    <w:rsid w:val="00706EBD"/>
    <w:rsid w:val="00751770"/>
    <w:rsid w:val="00855400"/>
    <w:rsid w:val="009D7379"/>
    <w:rsid w:val="00A177FA"/>
    <w:rsid w:val="00A607A6"/>
    <w:rsid w:val="00C0704E"/>
    <w:rsid w:val="00C53E67"/>
    <w:rsid w:val="00C5414A"/>
    <w:rsid w:val="00E11993"/>
    <w:rsid w:val="00E73DE3"/>
    <w:rsid w:val="00E85EBF"/>
    <w:rsid w:val="00FC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E6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53E67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53E67"/>
    <w:pPr>
      <w:spacing w:after="120" w:line="480" w:lineRule="auto"/>
    </w:pPr>
  </w:style>
  <w:style w:type="paragraph" w:styleId="Header">
    <w:name w:val="header"/>
    <w:basedOn w:val="Normal"/>
    <w:rsid w:val="00C53E6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53E67"/>
  </w:style>
  <w:style w:type="paragraph" w:styleId="BalloonText">
    <w:name w:val="Balloon Text"/>
    <w:basedOn w:val="Normal"/>
    <w:semiHidden/>
    <w:rsid w:val="000401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3E67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C53E67"/>
    <w:pPr>
      <w:keepNext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C53E67"/>
    <w:pPr>
      <w:spacing w:after="120" w:line="480" w:lineRule="auto"/>
    </w:pPr>
  </w:style>
  <w:style w:type="paragraph" w:styleId="Header">
    <w:name w:val="header"/>
    <w:basedOn w:val="Normal"/>
    <w:rsid w:val="00C53E6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C53E67"/>
  </w:style>
  <w:style w:type="paragraph" w:styleId="BalloonText">
    <w:name w:val="Balloon Text"/>
    <w:basedOn w:val="Normal"/>
    <w:semiHidden/>
    <w:rsid w:val="000401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6843</Words>
  <Characters>3902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10724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2014-06-11T13:58:00Z</cp:lastPrinted>
  <dcterms:created xsi:type="dcterms:W3CDTF">2014-06-18T14:15:00Z</dcterms:created>
  <dcterms:modified xsi:type="dcterms:W3CDTF">2014-06-18T14:15:00Z</dcterms:modified>
</cp:coreProperties>
</file>