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96" w:rsidRDefault="00E842F7" w:rsidP="00381700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6A96" w:rsidRDefault="00316A96" w:rsidP="00316A96">
      <w:pPr>
        <w:rPr>
          <w:sz w:val="28"/>
          <w:szCs w:val="28"/>
          <w:lang w:val="uk-UA"/>
        </w:rPr>
      </w:pPr>
    </w:p>
    <w:p w:rsidR="00316A96" w:rsidRDefault="00316A96" w:rsidP="00316A96">
      <w:pPr>
        <w:rPr>
          <w:sz w:val="28"/>
          <w:szCs w:val="28"/>
          <w:lang w:val="uk-UA"/>
        </w:rPr>
      </w:pPr>
    </w:p>
    <w:p w:rsidR="00316A96" w:rsidRDefault="00316A96" w:rsidP="00316A9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16A96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6A96" w:rsidRPr="00316A96" w:rsidRDefault="00316A96" w:rsidP="00845D3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16A96">
              <w:rPr>
                <w:sz w:val="28"/>
                <w:szCs w:val="28"/>
                <w:lang w:val="uk-UA"/>
              </w:rPr>
              <w:t>Про передачу в оренду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16A96">
              <w:rPr>
                <w:sz w:val="28"/>
                <w:szCs w:val="28"/>
                <w:lang w:val="uk-UA"/>
              </w:rPr>
              <w:t xml:space="preserve">ної ділянки </w:t>
            </w:r>
            <w:proofErr w:type="spellStart"/>
            <w:r w:rsidRPr="00316A96">
              <w:rPr>
                <w:bCs/>
                <w:sz w:val="28"/>
                <w:szCs w:val="28"/>
                <w:lang w:val="uk-UA"/>
              </w:rPr>
              <w:t>ТзОВ</w:t>
            </w:r>
            <w:proofErr w:type="spellEnd"/>
            <w:r w:rsidRPr="00316A96">
              <w:rPr>
                <w:bCs/>
                <w:sz w:val="28"/>
                <w:szCs w:val="28"/>
                <w:lang w:val="uk-UA"/>
              </w:rPr>
              <w:t xml:space="preserve"> “ВЕСТ ОЙЛ ГРУП”</w:t>
            </w:r>
          </w:p>
        </w:tc>
      </w:tr>
    </w:tbl>
    <w:p w:rsidR="00316A96" w:rsidRDefault="00316A96" w:rsidP="00316A96">
      <w:pPr>
        <w:jc w:val="both"/>
        <w:rPr>
          <w:sz w:val="28"/>
          <w:szCs w:val="28"/>
          <w:lang w:val="uk-UA"/>
        </w:rPr>
      </w:pPr>
    </w:p>
    <w:p w:rsidR="00316A96" w:rsidRPr="008125E0" w:rsidRDefault="00316A96" w:rsidP="00316A96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316A96" w:rsidRPr="00316A96" w:rsidRDefault="00316A96" w:rsidP="00316A9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6A96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316A96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316A96">
        <w:rPr>
          <w:sz w:val="28"/>
          <w:szCs w:val="28"/>
          <w:lang w:val="uk-UA"/>
        </w:rPr>
        <w:t xml:space="preserve">, статей 17, 93, 120, 122-124, 125, 126, 134 Земельного кодексу України, розглянувши клопотання </w:t>
      </w:r>
      <w:proofErr w:type="spellStart"/>
      <w:r w:rsidRPr="00316A96">
        <w:rPr>
          <w:bCs/>
          <w:sz w:val="28"/>
          <w:szCs w:val="28"/>
          <w:lang w:val="uk-UA"/>
        </w:rPr>
        <w:t>ТзОВ</w:t>
      </w:r>
      <w:proofErr w:type="spellEnd"/>
      <w:r w:rsidRPr="00316A9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</w:t>
      </w:r>
      <w:r w:rsidRPr="00316A96">
        <w:rPr>
          <w:bCs/>
          <w:sz w:val="28"/>
          <w:szCs w:val="28"/>
          <w:lang w:val="uk-UA"/>
        </w:rPr>
        <w:t>ВЕСТ ОЙЛ ГРУП</w:t>
      </w:r>
      <w:r>
        <w:rPr>
          <w:bCs/>
          <w:sz w:val="28"/>
          <w:szCs w:val="28"/>
          <w:lang w:val="uk-UA"/>
        </w:rPr>
        <w:t>”</w:t>
      </w:r>
      <w:r w:rsidRPr="00316A96">
        <w:rPr>
          <w:sz w:val="28"/>
          <w:szCs w:val="28"/>
          <w:lang w:val="uk-UA"/>
        </w:rPr>
        <w:t>:</w:t>
      </w:r>
    </w:p>
    <w:p w:rsidR="00316A96" w:rsidRPr="00316A96" w:rsidRDefault="00316A96" w:rsidP="00316A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16A96">
        <w:rPr>
          <w:sz w:val="28"/>
          <w:szCs w:val="28"/>
          <w:lang w:val="uk-UA"/>
        </w:rPr>
        <w:t xml:space="preserve">Надати в оренду терміном на 49 років </w:t>
      </w:r>
      <w:r w:rsidRPr="00316A96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bCs/>
          <w:sz w:val="28"/>
          <w:szCs w:val="28"/>
          <w:lang w:val="uk-UA"/>
        </w:rPr>
        <w:t>“</w:t>
      </w:r>
      <w:r w:rsidRPr="00316A96">
        <w:rPr>
          <w:bCs/>
          <w:sz w:val="28"/>
          <w:szCs w:val="28"/>
          <w:lang w:val="uk-UA"/>
        </w:rPr>
        <w:t>ВЕСТ ОЙЛ ГРУП</w:t>
      </w:r>
      <w:r>
        <w:rPr>
          <w:bCs/>
          <w:sz w:val="28"/>
          <w:szCs w:val="28"/>
          <w:lang w:val="uk-UA"/>
        </w:rPr>
        <w:t>”</w:t>
      </w:r>
      <w:r w:rsidRPr="00316A96">
        <w:rPr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0,22 га"/>
        </w:smartTagPr>
        <w:r w:rsidRPr="00316A96">
          <w:rPr>
            <w:sz w:val="28"/>
            <w:szCs w:val="28"/>
            <w:lang w:val="uk-UA"/>
          </w:rPr>
          <w:t>0,22 га</w:t>
        </w:r>
      </w:smartTag>
      <w:r w:rsidRPr="00316A96">
        <w:rPr>
          <w:sz w:val="28"/>
          <w:szCs w:val="28"/>
          <w:lang w:val="uk-UA"/>
        </w:rPr>
        <w:t xml:space="preserve">, кадастровий номер 6825082200:05:002:0007 </w:t>
      </w:r>
      <w:r w:rsidRPr="00316A96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призначення),</w:t>
      </w:r>
      <w:r w:rsidRPr="00316A96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автомо</w:t>
      </w:r>
      <w:r>
        <w:rPr>
          <w:sz w:val="28"/>
          <w:szCs w:val="28"/>
          <w:lang w:val="uk-UA"/>
        </w:rPr>
        <w:softHyphen/>
      </w:r>
      <w:r w:rsidRPr="00316A96">
        <w:rPr>
          <w:sz w:val="28"/>
          <w:szCs w:val="28"/>
          <w:lang w:val="uk-UA"/>
        </w:rPr>
        <w:t>більного транспорту та дорожнього господарства, яка розташована за межами населених пунк</w:t>
      </w:r>
      <w:r w:rsidR="00826EA7">
        <w:rPr>
          <w:sz w:val="28"/>
          <w:szCs w:val="28"/>
          <w:lang w:val="uk-UA"/>
        </w:rPr>
        <w:t xml:space="preserve">тів </w:t>
      </w:r>
      <w:proofErr w:type="spellStart"/>
      <w:r w:rsidR="00826EA7">
        <w:rPr>
          <w:sz w:val="28"/>
          <w:szCs w:val="28"/>
          <w:lang w:val="uk-UA"/>
        </w:rPr>
        <w:t>Грузевицької</w:t>
      </w:r>
      <w:proofErr w:type="spellEnd"/>
      <w:r w:rsidR="00826EA7">
        <w:rPr>
          <w:sz w:val="28"/>
          <w:szCs w:val="28"/>
          <w:lang w:val="uk-UA"/>
        </w:rPr>
        <w:t xml:space="preserve"> сільської ради</w:t>
      </w:r>
      <w:r w:rsidRPr="00316A96">
        <w:rPr>
          <w:sz w:val="28"/>
          <w:szCs w:val="28"/>
          <w:lang w:val="uk-UA"/>
        </w:rPr>
        <w:t xml:space="preserve"> Хмельницького район</w:t>
      </w:r>
      <w:r w:rsidR="00826EA7">
        <w:rPr>
          <w:sz w:val="28"/>
          <w:szCs w:val="28"/>
          <w:lang w:val="uk-UA"/>
        </w:rPr>
        <w:t>у</w:t>
      </w:r>
      <w:r w:rsidRPr="00316A96">
        <w:rPr>
          <w:sz w:val="28"/>
          <w:szCs w:val="28"/>
          <w:lang w:val="uk-UA"/>
        </w:rPr>
        <w:t>.</w:t>
      </w:r>
    </w:p>
    <w:p w:rsidR="00316A96" w:rsidRPr="00316A96" w:rsidRDefault="00316A96" w:rsidP="00316A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2. </w:t>
      </w:r>
      <w:r w:rsidRPr="00316A96">
        <w:rPr>
          <w:spacing w:val="-4"/>
          <w:sz w:val="28"/>
          <w:szCs w:val="28"/>
          <w:lang w:val="uk-UA"/>
        </w:rPr>
        <w:t>Хмельницькій районній державній адміністрації укласти договір оренди</w:t>
      </w:r>
      <w:r w:rsidRPr="00316A96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316A96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316A96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316A96">
        <w:rPr>
          <w:sz w:val="28"/>
          <w:szCs w:val="28"/>
          <w:lang w:val="uk-UA"/>
        </w:rPr>
        <w:t>.</w:t>
      </w:r>
    </w:p>
    <w:p w:rsidR="00316A96" w:rsidRPr="00316A96" w:rsidRDefault="00316A96" w:rsidP="00316A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316A96">
        <w:rPr>
          <w:sz w:val="28"/>
          <w:szCs w:val="28"/>
          <w:lang w:val="uk-UA"/>
        </w:rPr>
        <w:t xml:space="preserve">ТзОВ </w:t>
      </w:r>
      <w:r>
        <w:rPr>
          <w:sz w:val="28"/>
          <w:szCs w:val="28"/>
          <w:lang w:val="uk-UA"/>
        </w:rPr>
        <w:t>“</w:t>
      </w:r>
      <w:r w:rsidRPr="00316A96">
        <w:rPr>
          <w:sz w:val="28"/>
          <w:szCs w:val="28"/>
          <w:lang w:val="uk-UA"/>
        </w:rPr>
        <w:t>ВЕСТ ОЙЛ ГРУП</w:t>
      </w:r>
      <w:r>
        <w:rPr>
          <w:sz w:val="28"/>
          <w:szCs w:val="28"/>
          <w:lang w:val="uk-UA"/>
        </w:rPr>
        <w:t>”</w:t>
      </w:r>
      <w:r w:rsidRPr="00316A96">
        <w:rPr>
          <w:sz w:val="28"/>
          <w:szCs w:val="28"/>
          <w:lang w:val="uk-UA"/>
        </w:rPr>
        <w:t xml:space="preserve"> приступити до використання земельної ділянки після підписання Акту прийому-передачі та здійснення державної реєстрації права оренди у Державному реєстрі речових прав.</w:t>
      </w:r>
    </w:p>
    <w:p w:rsidR="00316A96" w:rsidRPr="00316A96" w:rsidRDefault="00316A96" w:rsidP="00316A9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316A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316A9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316A96">
        <w:rPr>
          <w:sz w:val="28"/>
          <w:szCs w:val="28"/>
          <w:lang w:val="uk-UA"/>
        </w:rPr>
        <w:t>Кальніченка</w:t>
      </w:r>
      <w:proofErr w:type="spellEnd"/>
      <w:r w:rsidRPr="00316A96">
        <w:rPr>
          <w:sz w:val="28"/>
          <w:szCs w:val="28"/>
          <w:lang w:val="uk-UA"/>
        </w:rPr>
        <w:t>.</w:t>
      </w:r>
    </w:p>
    <w:p w:rsidR="00316A96" w:rsidRPr="00316A96" w:rsidRDefault="00316A96" w:rsidP="00316A96">
      <w:pPr>
        <w:ind w:firstLine="709"/>
        <w:jc w:val="both"/>
        <w:rPr>
          <w:sz w:val="28"/>
          <w:szCs w:val="28"/>
          <w:lang w:val="uk-UA"/>
        </w:rPr>
      </w:pPr>
    </w:p>
    <w:p w:rsidR="00316A96" w:rsidRPr="00745162" w:rsidRDefault="00316A96" w:rsidP="00316A96">
      <w:pPr>
        <w:ind w:firstLine="709"/>
        <w:jc w:val="both"/>
        <w:rPr>
          <w:sz w:val="28"/>
          <w:szCs w:val="28"/>
          <w:lang w:val="uk-UA"/>
        </w:rPr>
      </w:pPr>
    </w:p>
    <w:p w:rsidR="00316A96" w:rsidRPr="00C648CA" w:rsidRDefault="00316A96" w:rsidP="00316A96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Л.Прус</w:t>
      </w:r>
    </w:p>
    <w:p w:rsidR="00316A96" w:rsidRDefault="00316A96" w:rsidP="00316A96">
      <w:pPr>
        <w:jc w:val="both"/>
        <w:rPr>
          <w:sz w:val="26"/>
          <w:szCs w:val="26"/>
          <w:lang w:val="uk-UA"/>
        </w:rPr>
        <w:sectPr w:rsidR="00316A96" w:rsidSect="00845D3D">
          <w:headerReference w:type="even" r:id="rId9"/>
          <w:pgSz w:w="11906" w:h="16838"/>
          <w:pgMar w:top="1134" w:right="680" w:bottom="1077" w:left="1701" w:header="709" w:footer="709" w:gutter="0"/>
          <w:cols w:space="708"/>
          <w:titlePg/>
          <w:docGrid w:linePitch="360"/>
        </w:sect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jc w:val="both"/>
        <w:rPr>
          <w:sz w:val="26"/>
          <w:szCs w:val="26"/>
          <w:lang w:val="uk-UA"/>
        </w:rPr>
      </w:pPr>
    </w:p>
    <w:p w:rsidR="00316A96" w:rsidRDefault="00316A96" w:rsidP="00316A96">
      <w:pPr>
        <w:ind w:left="-1134"/>
        <w:jc w:val="both"/>
        <w:rPr>
          <w:lang w:val="uk-UA"/>
        </w:rPr>
      </w:pPr>
      <w:r>
        <w:rPr>
          <w:lang w:val="uk-UA"/>
        </w:rPr>
        <w:t xml:space="preserve">вик. </w:t>
      </w:r>
      <w:proofErr w:type="spellStart"/>
      <w:r>
        <w:rPr>
          <w:lang w:val="uk-UA"/>
        </w:rPr>
        <w:t>Ягодін</w:t>
      </w:r>
      <w:proofErr w:type="spellEnd"/>
      <w:r>
        <w:rPr>
          <w:lang w:val="uk-UA"/>
        </w:rPr>
        <w:t xml:space="preserve"> Д.М.</w:t>
      </w:r>
    </w:p>
    <w:p w:rsidR="00316A96" w:rsidRDefault="00316A96" w:rsidP="00316A96">
      <w:pPr>
        <w:ind w:left="-1134"/>
        <w:jc w:val="both"/>
        <w:rPr>
          <w:lang w:val="uk-UA"/>
        </w:rPr>
      </w:pPr>
      <w:r>
        <w:rPr>
          <w:lang w:val="uk-UA"/>
        </w:rPr>
        <w:t>тел. 72-65-06</w:t>
      </w:r>
    </w:p>
    <w:p w:rsidR="00316A96" w:rsidRDefault="00316A96" w:rsidP="00316A96">
      <w:pPr>
        <w:ind w:left="-1134"/>
        <w:jc w:val="both"/>
        <w:rPr>
          <w:lang w:val="uk-UA"/>
        </w:rPr>
      </w:pPr>
      <w:r>
        <w:rPr>
          <w:lang w:val="uk-UA"/>
        </w:rPr>
        <w:t>від. ЯН – 1 прим.</w:t>
      </w:r>
    </w:p>
    <w:p w:rsidR="00316A96" w:rsidRPr="00005F37" w:rsidRDefault="00316A96" w:rsidP="00316A96">
      <w:pPr>
        <w:ind w:left="-1134"/>
        <w:jc w:val="both"/>
        <w:rPr>
          <w:lang w:val="uk-UA"/>
        </w:rPr>
      </w:pPr>
      <w:r>
        <w:rPr>
          <w:lang w:val="uk-UA"/>
        </w:rPr>
        <w:t>19.09.2014</w:t>
      </w:r>
    </w:p>
    <w:p w:rsidR="004B70E7" w:rsidRDefault="004B70E7"/>
    <w:sectPr w:rsidR="004B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9A" w:rsidRDefault="00764A9A">
      <w:r>
        <w:separator/>
      </w:r>
    </w:p>
  </w:endnote>
  <w:endnote w:type="continuationSeparator" w:id="0">
    <w:p w:rsidR="00764A9A" w:rsidRDefault="0076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9A" w:rsidRDefault="00764A9A">
      <w:r>
        <w:separator/>
      </w:r>
    </w:p>
  </w:footnote>
  <w:footnote w:type="continuationSeparator" w:id="0">
    <w:p w:rsidR="00764A9A" w:rsidRDefault="0076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D3D" w:rsidRDefault="00845D3D" w:rsidP="00845D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5D3D" w:rsidRDefault="00845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96"/>
    <w:rsid w:val="00040AE4"/>
    <w:rsid w:val="002D28CD"/>
    <w:rsid w:val="00316A96"/>
    <w:rsid w:val="00381700"/>
    <w:rsid w:val="004A0EF6"/>
    <w:rsid w:val="004B70E7"/>
    <w:rsid w:val="006E4150"/>
    <w:rsid w:val="00764A9A"/>
    <w:rsid w:val="00826EA7"/>
    <w:rsid w:val="00845D3D"/>
    <w:rsid w:val="00B46FF5"/>
    <w:rsid w:val="00E8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A9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16A9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16A9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16A9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16A9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6A96"/>
  </w:style>
  <w:style w:type="paragraph" w:styleId="Footer">
    <w:name w:val="footer"/>
    <w:basedOn w:val="Normal"/>
    <w:rsid w:val="00316A96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basedOn w:val="DefaultParagraphFont"/>
    <w:link w:val="Heading5"/>
    <w:rsid w:val="00316A9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84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2F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A9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16A9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16A9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16A9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16A9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6A96"/>
  </w:style>
  <w:style w:type="paragraph" w:styleId="Footer">
    <w:name w:val="footer"/>
    <w:basedOn w:val="Normal"/>
    <w:rsid w:val="00316A96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basedOn w:val="DefaultParagraphFont"/>
    <w:link w:val="Heading5"/>
    <w:rsid w:val="00316A9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84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2F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2014-09-19T13:02:00Z</cp:lastPrinted>
  <dcterms:created xsi:type="dcterms:W3CDTF">2014-10-01T14:43:00Z</dcterms:created>
  <dcterms:modified xsi:type="dcterms:W3CDTF">2014-10-01T14:59:00Z</dcterms:modified>
</cp:coreProperties>
</file>