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tblInd w:w="5148" w:type="dxa"/>
        <w:tblLook w:val="01E0" w:firstRow="1" w:lastRow="1" w:firstColumn="1" w:lastColumn="1" w:noHBand="0" w:noVBand="0"/>
      </w:tblPr>
      <w:tblGrid>
        <w:gridCol w:w="4474"/>
      </w:tblGrid>
      <w:tr w:rsidR="003D52D9" w:rsidTr="007606F4">
        <w:trPr>
          <w:trHeight w:val="1258"/>
        </w:trPr>
        <w:tc>
          <w:tcPr>
            <w:tcW w:w="4474" w:type="dxa"/>
          </w:tcPr>
          <w:p w:rsidR="003D52D9" w:rsidRPr="00FA05E6" w:rsidRDefault="003D52D9" w:rsidP="007606F4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FA05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3D52D9" w:rsidRPr="00FA05E6" w:rsidRDefault="003D52D9" w:rsidP="007606F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FA05E6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3D52D9" w:rsidRPr="00706981" w:rsidRDefault="00447925" w:rsidP="007606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</w:t>
            </w:r>
            <w:r w:rsidR="003D52D9" w:rsidRPr="00FA05E6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378/2014-р</w:t>
            </w:r>
          </w:p>
        </w:tc>
      </w:tr>
    </w:tbl>
    <w:p w:rsidR="003D52D9" w:rsidRPr="00260D0F" w:rsidRDefault="003D52D9" w:rsidP="003D52D9">
      <w:pPr>
        <w:jc w:val="center"/>
        <w:rPr>
          <w:b/>
          <w:sz w:val="28"/>
          <w:szCs w:val="28"/>
        </w:rPr>
      </w:pPr>
    </w:p>
    <w:p w:rsidR="003D52D9" w:rsidRPr="00260D0F" w:rsidRDefault="003D52D9" w:rsidP="003D52D9">
      <w:pPr>
        <w:jc w:val="center"/>
        <w:rPr>
          <w:b/>
          <w:sz w:val="28"/>
          <w:szCs w:val="28"/>
        </w:rPr>
      </w:pPr>
    </w:p>
    <w:p w:rsidR="007606F4" w:rsidRDefault="00760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І</w:t>
      </w:r>
      <w:r w:rsidR="003D5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3D52D9" w:rsidRDefault="007606F4">
      <w:pPr>
        <w:jc w:val="center"/>
        <w:rPr>
          <w:sz w:val="28"/>
          <w:szCs w:val="28"/>
          <w:lang w:val="ru-RU"/>
        </w:rPr>
      </w:pPr>
      <w:r w:rsidRPr="003D52D9">
        <w:rPr>
          <w:sz w:val="28"/>
          <w:szCs w:val="28"/>
        </w:rPr>
        <w:t xml:space="preserve">про розвиток системи </w:t>
      </w:r>
      <w:r w:rsidRPr="003D52D9">
        <w:rPr>
          <w:sz w:val="28"/>
          <w:szCs w:val="28"/>
          <w:lang w:val="ru-RU"/>
        </w:rPr>
        <w:t xml:space="preserve">екстреної медичної допомоги та </w:t>
      </w:r>
    </w:p>
    <w:p w:rsidR="007606F4" w:rsidRPr="003D52D9" w:rsidRDefault="007606F4">
      <w:pPr>
        <w:jc w:val="center"/>
        <w:rPr>
          <w:sz w:val="28"/>
          <w:szCs w:val="28"/>
        </w:rPr>
      </w:pPr>
      <w:r w:rsidRPr="003D52D9">
        <w:rPr>
          <w:sz w:val="28"/>
          <w:szCs w:val="28"/>
          <w:lang w:val="ru-RU"/>
        </w:rPr>
        <w:t xml:space="preserve">медицини катастроф </w:t>
      </w:r>
      <w:r w:rsidRPr="003D52D9">
        <w:rPr>
          <w:sz w:val="28"/>
          <w:szCs w:val="28"/>
        </w:rPr>
        <w:t>в області</w:t>
      </w:r>
    </w:p>
    <w:p w:rsidR="007606F4" w:rsidRPr="003D52D9" w:rsidRDefault="007606F4">
      <w:pPr>
        <w:tabs>
          <w:tab w:val="left" w:pos="525"/>
        </w:tabs>
        <w:ind w:right="30"/>
        <w:jc w:val="center"/>
        <w:rPr>
          <w:sz w:val="18"/>
        </w:rPr>
      </w:pPr>
    </w:p>
    <w:p w:rsidR="007606F4" w:rsidRDefault="003D52D9" w:rsidP="003D52D9">
      <w:pPr>
        <w:tabs>
          <w:tab w:val="left" w:pos="525"/>
        </w:tabs>
        <w:spacing w:after="8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На виконання Закону України “</w:t>
      </w:r>
      <w:r w:rsidR="007606F4">
        <w:rPr>
          <w:bCs/>
          <w:sz w:val="28"/>
          <w:szCs w:val="28"/>
        </w:rPr>
        <w:t>Про екстрену медичну допомогу</w:t>
      </w:r>
      <w:r>
        <w:rPr>
          <w:bCs/>
          <w:sz w:val="28"/>
          <w:szCs w:val="28"/>
        </w:rPr>
        <w:t>”</w:t>
      </w:r>
      <w:r w:rsidR="007606F4">
        <w:rPr>
          <w:bCs/>
          <w:sz w:val="28"/>
          <w:szCs w:val="28"/>
        </w:rPr>
        <w:t xml:space="preserve"> від 05.07.2012 року наприкінці 2012 року в області </w:t>
      </w:r>
      <w:r w:rsidR="007606F4">
        <w:rPr>
          <w:bCs/>
          <w:color w:val="000000"/>
          <w:sz w:val="28"/>
          <w:szCs w:val="28"/>
        </w:rPr>
        <w:t xml:space="preserve">реформовано систему </w:t>
      </w:r>
      <w:r w:rsidR="007606F4">
        <w:rPr>
          <w:bCs/>
          <w:sz w:val="28"/>
          <w:szCs w:val="28"/>
        </w:rPr>
        <w:t>екстре</w:t>
      </w:r>
      <w:r>
        <w:rPr>
          <w:bCs/>
          <w:sz w:val="28"/>
          <w:szCs w:val="28"/>
        </w:rPr>
        <w:softHyphen/>
      </w:r>
      <w:r w:rsidR="007606F4">
        <w:rPr>
          <w:bCs/>
          <w:sz w:val="28"/>
          <w:szCs w:val="28"/>
        </w:rPr>
        <w:t>ної медичної допомоги шляхом її об</w:t>
      </w:r>
      <w:r>
        <w:rPr>
          <w:bCs/>
          <w:sz w:val="28"/>
          <w:szCs w:val="28"/>
        </w:rPr>
        <w:t>’</w:t>
      </w:r>
      <w:r w:rsidR="007606F4">
        <w:rPr>
          <w:bCs/>
          <w:sz w:val="28"/>
          <w:szCs w:val="28"/>
        </w:rPr>
        <w:t>єднання у структурі Хмельницького о</w:t>
      </w:r>
      <w:r w:rsidR="007606F4">
        <w:rPr>
          <w:bCs/>
          <w:color w:val="000000"/>
          <w:sz w:val="28"/>
          <w:szCs w:val="28"/>
        </w:rPr>
        <w:t xml:space="preserve">бласного Центру екстреної медичної допомоги та медицини катастроф (далі </w:t>
      </w:r>
      <w:r>
        <w:rPr>
          <w:bCs/>
          <w:color w:val="000000"/>
          <w:sz w:val="28"/>
          <w:szCs w:val="28"/>
        </w:rPr>
        <w:t>–</w:t>
      </w:r>
      <w:r w:rsidR="007606F4">
        <w:rPr>
          <w:bCs/>
          <w:color w:val="000000"/>
          <w:sz w:val="28"/>
          <w:szCs w:val="28"/>
        </w:rPr>
        <w:t xml:space="preserve"> Центр). За рішеннями </w:t>
      </w:r>
      <w:r>
        <w:rPr>
          <w:bCs/>
          <w:color w:val="000000"/>
          <w:sz w:val="28"/>
          <w:szCs w:val="28"/>
        </w:rPr>
        <w:t xml:space="preserve">органів місцевого самоврядування </w:t>
      </w:r>
      <w:r w:rsidR="007606F4">
        <w:rPr>
          <w:bCs/>
          <w:color w:val="000000"/>
          <w:sz w:val="28"/>
          <w:szCs w:val="28"/>
        </w:rPr>
        <w:t>на базі Центру об’єд</w:t>
      </w:r>
      <w:r>
        <w:rPr>
          <w:bCs/>
          <w:color w:val="000000"/>
          <w:sz w:val="28"/>
          <w:szCs w:val="28"/>
        </w:rPr>
        <w:softHyphen/>
      </w:r>
      <w:r w:rsidR="007606F4">
        <w:rPr>
          <w:bCs/>
          <w:color w:val="000000"/>
          <w:sz w:val="28"/>
          <w:szCs w:val="28"/>
        </w:rPr>
        <w:t xml:space="preserve">нано всі станції, підстанції та пункти екстреної медичної допомоги (далі </w:t>
      </w:r>
      <w:r>
        <w:rPr>
          <w:bCs/>
          <w:color w:val="000000"/>
          <w:sz w:val="28"/>
          <w:szCs w:val="28"/>
        </w:rPr>
        <w:t>–</w:t>
      </w:r>
      <w:r w:rsidR="007606F4">
        <w:rPr>
          <w:bCs/>
          <w:color w:val="000000"/>
          <w:sz w:val="28"/>
          <w:szCs w:val="28"/>
        </w:rPr>
        <w:t xml:space="preserve"> ЕМД) та затверджено Статут Центру в новій редакції.  </w:t>
      </w:r>
    </w:p>
    <w:p w:rsidR="007606F4" w:rsidRDefault="007606F4" w:rsidP="003D52D9">
      <w:pPr>
        <w:tabs>
          <w:tab w:val="left" w:pos="525"/>
        </w:tabs>
        <w:spacing w:after="80"/>
        <w:ind w:firstLine="709"/>
        <w:jc w:val="both"/>
        <w:rPr>
          <w:rStyle w:val="FontStyle12"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rStyle w:val="FontStyle12"/>
          <w:bCs/>
          <w:sz w:val="28"/>
          <w:szCs w:val="28"/>
        </w:rPr>
        <w:t>сновним критерієм ефективності функціонування системи ЕМД в об</w:t>
      </w:r>
      <w:r w:rsidR="003D52D9">
        <w:rPr>
          <w:rStyle w:val="FontStyle12"/>
          <w:bCs/>
          <w:sz w:val="28"/>
          <w:szCs w:val="28"/>
        </w:rPr>
        <w:softHyphen/>
        <w:t xml:space="preserve">ласті </w:t>
      </w:r>
      <w:r>
        <w:rPr>
          <w:rStyle w:val="FontStyle12"/>
          <w:bCs/>
          <w:sz w:val="28"/>
          <w:szCs w:val="28"/>
        </w:rPr>
        <w:t xml:space="preserve">визначено дотримання </w:t>
      </w:r>
      <w:r>
        <w:rPr>
          <w:rStyle w:val="FontStyle13"/>
          <w:b w:val="0"/>
          <w:bCs w:val="0"/>
          <w:sz w:val="28"/>
          <w:szCs w:val="28"/>
        </w:rPr>
        <w:t xml:space="preserve">нормативу прибуття </w:t>
      </w:r>
      <w:r>
        <w:rPr>
          <w:rStyle w:val="FontStyle12"/>
          <w:bCs/>
          <w:sz w:val="28"/>
          <w:szCs w:val="28"/>
        </w:rPr>
        <w:t xml:space="preserve">бригади на виклик або до місця події </w:t>
      </w:r>
      <w:r w:rsidR="003D52D9">
        <w:rPr>
          <w:rStyle w:val="FontStyle12"/>
          <w:bCs/>
          <w:sz w:val="28"/>
          <w:szCs w:val="28"/>
        </w:rPr>
        <w:t>у</w:t>
      </w:r>
      <w:r>
        <w:rPr>
          <w:rStyle w:val="FontStyle12"/>
          <w:bCs/>
          <w:sz w:val="28"/>
          <w:szCs w:val="28"/>
        </w:rPr>
        <w:t xml:space="preserve"> межах 10 хвилин у містах та 20 хвилин у сільській місцевості.</w:t>
      </w:r>
    </w:p>
    <w:p w:rsidR="007606F4" w:rsidRDefault="003D52D9" w:rsidP="003D52D9">
      <w:pPr>
        <w:tabs>
          <w:tab w:val="left" w:pos="525"/>
        </w:tabs>
        <w:spacing w:after="8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606F4">
        <w:rPr>
          <w:color w:val="000000"/>
          <w:sz w:val="28"/>
          <w:szCs w:val="28"/>
        </w:rPr>
        <w:t xml:space="preserve"> Центрі функціонують 3 станції ЕМД як відокремлені структурні під</w:t>
      </w:r>
      <w:r>
        <w:rPr>
          <w:color w:val="000000"/>
          <w:sz w:val="28"/>
          <w:szCs w:val="28"/>
        </w:rPr>
        <w:softHyphen/>
      </w:r>
      <w:r w:rsidR="007606F4">
        <w:rPr>
          <w:color w:val="000000"/>
          <w:sz w:val="28"/>
          <w:szCs w:val="28"/>
        </w:rPr>
        <w:t>розділи: Кам</w:t>
      </w:r>
      <w:r>
        <w:rPr>
          <w:color w:val="000000"/>
          <w:sz w:val="28"/>
          <w:szCs w:val="28"/>
        </w:rPr>
        <w:t>’</w:t>
      </w:r>
      <w:r w:rsidR="007606F4">
        <w:rPr>
          <w:color w:val="000000"/>
          <w:sz w:val="28"/>
          <w:szCs w:val="28"/>
        </w:rPr>
        <w:t xml:space="preserve">янець-Подільська – </w:t>
      </w:r>
      <w:r>
        <w:rPr>
          <w:color w:val="000000"/>
          <w:sz w:val="28"/>
          <w:szCs w:val="28"/>
        </w:rPr>
        <w:t>у</w:t>
      </w:r>
      <w:r w:rsidR="007606F4">
        <w:rPr>
          <w:color w:val="000000"/>
          <w:sz w:val="28"/>
          <w:szCs w:val="28"/>
        </w:rPr>
        <w:t xml:space="preserve"> південному, Хмельницька – центральному та Шепетівська – північному регіонах області. Вони включають 20</w:t>
      </w:r>
      <w:r w:rsidR="007606F4">
        <w:rPr>
          <w:sz w:val="28"/>
          <w:szCs w:val="28"/>
        </w:rPr>
        <w:t xml:space="preserve"> підстанцій ЕМД та 33 пункти постійного базування на базі медичних закладів. </w:t>
      </w:r>
    </w:p>
    <w:p w:rsidR="007606F4" w:rsidRDefault="007606F4" w:rsidP="003D52D9">
      <w:pPr>
        <w:tabs>
          <w:tab w:val="left" w:pos="0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Шепетівської станції віднос</w:t>
      </w:r>
      <w:r w:rsidR="003D52D9">
        <w:rPr>
          <w:sz w:val="28"/>
          <w:szCs w:val="28"/>
        </w:rPr>
        <w:t>и</w:t>
      </w:r>
      <w:r>
        <w:rPr>
          <w:sz w:val="28"/>
          <w:szCs w:val="28"/>
        </w:rPr>
        <w:t>ться 4 підстанції (Теофіпольська, Ізяс</w:t>
      </w:r>
      <w:r w:rsidR="003D52D9">
        <w:rPr>
          <w:sz w:val="28"/>
          <w:szCs w:val="28"/>
        </w:rPr>
        <w:softHyphen/>
      </w:r>
      <w:r>
        <w:rPr>
          <w:sz w:val="28"/>
          <w:szCs w:val="28"/>
        </w:rPr>
        <w:t>лавська, Полонська, Славутська) та 10 пунктів постійного базування бригад ЕМД</w:t>
      </w:r>
      <w:r w:rsidR="003D52D9">
        <w:rPr>
          <w:sz w:val="28"/>
          <w:szCs w:val="28"/>
        </w:rPr>
        <w:t>,</w:t>
      </w:r>
      <w:r>
        <w:rPr>
          <w:sz w:val="28"/>
          <w:szCs w:val="28"/>
        </w:rPr>
        <w:t xml:space="preserve"> розгорнуто 23 бригади, з них 18 фельдшерських та 5 лікарських.</w:t>
      </w:r>
    </w:p>
    <w:p w:rsidR="007606F4" w:rsidRDefault="007606F4" w:rsidP="003D52D9">
      <w:pPr>
        <w:tabs>
          <w:tab w:val="left" w:pos="0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Хмельницької станції віднесено 12 підстанцій (Волочиськ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Горо</w:t>
      </w:r>
      <w:r w:rsidR="003D52D9">
        <w:rPr>
          <w:sz w:val="28"/>
          <w:szCs w:val="28"/>
        </w:rPr>
        <w:softHyphen/>
      </w:r>
      <w:r>
        <w:rPr>
          <w:sz w:val="28"/>
          <w:szCs w:val="28"/>
        </w:rPr>
        <w:t>доцьк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Деражнянськ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Красилівськ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Летичівськ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Старокостянтинівськ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Ярмолинецьк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5 Хмельницьких міських) та 13 пунктів постійного базування</w:t>
      </w:r>
      <w:r w:rsidR="003D52D9">
        <w:rPr>
          <w:sz w:val="28"/>
          <w:szCs w:val="28"/>
        </w:rPr>
        <w:t xml:space="preserve">, </w:t>
      </w:r>
      <w:r>
        <w:rPr>
          <w:sz w:val="28"/>
          <w:szCs w:val="28"/>
        </w:rPr>
        <w:t>функціонує 47 бригад, з них 22 лікарських та 25 фельдшерських.</w:t>
      </w:r>
    </w:p>
    <w:p w:rsidR="007606F4" w:rsidRDefault="007606F4" w:rsidP="003D52D9">
      <w:pPr>
        <w:shd w:val="clear" w:color="auto" w:fill="FFFFFF"/>
        <w:tabs>
          <w:tab w:val="left" w:pos="0"/>
          <w:tab w:val="left" w:pos="1530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Кам’янець-Подільської станції включено 4 підстанції (Кам’янець-По</w:t>
      </w:r>
      <w:r w:rsidR="003D52D9">
        <w:rPr>
          <w:sz w:val="28"/>
          <w:szCs w:val="28"/>
        </w:rPr>
        <w:softHyphen/>
      </w:r>
      <w:r>
        <w:rPr>
          <w:sz w:val="28"/>
          <w:szCs w:val="28"/>
        </w:rPr>
        <w:t>дільськ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Дунаєвецьк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Новоушицьк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, Чемеровецьк</w:t>
      </w:r>
      <w:r w:rsidR="003D52D9">
        <w:rPr>
          <w:sz w:val="28"/>
          <w:szCs w:val="28"/>
        </w:rPr>
        <w:t>а</w:t>
      </w:r>
      <w:r>
        <w:rPr>
          <w:sz w:val="28"/>
          <w:szCs w:val="28"/>
        </w:rPr>
        <w:t>) та 10 пунктів постійного базування бригад</w:t>
      </w:r>
      <w:r w:rsidR="003D52D9">
        <w:rPr>
          <w:sz w:val="28"/>
          <w:szCs w:val="28"/>
        </w:rPr>
        <w:t>,</w:t>
      </w:r>
      <w:r>
        <w:rPr>
          <w:sz w:val="28"/>
          <w:szCs w:val="28"/>
        </w:rPr>
        <w:t xml:space="preserve"> функціонує 26 бригад, з них 12 лікарських та 14 фельдшер</w:t>
      </w:r>
      <w:r w:rsidR="003D52D9">
        <w:rPr>
          <w:sz w:val="28"/>
          <w:szCs w:val="28"/>
        </w:rPr>
        <w:softHyphen/>
      </w:r>
      <w:r>
        <w:rPr>
          <w:sz w:val="28"/>
          <w:szCs w:val="28"/>
        </w:rPr>
        <w:t xml:space="preserve">ських. </w:t>
      </w:r>
    </w:p>
    <w:p w:rsidR="007606F4" w:rsidRDefault="007606F4" w:rsidP="003D52D9">
      <w:pPr>
        <w:tabs>
          <w:tab w:val="left" w:pos="525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кількості населення в області </w:t>
      </w:r>
      <w:r w:rsidR="00A40158">
        <w:rPr>
          <w:sz w:val="28"/>
          <w:szCs w:val="28"/>
        </w:rPr>
        <w:t xml:space="preserve">має </w:t>
      </w:r>
      <w:r>
        <w:rPr>
          <w:sz w:val="28"/>
          <w:szCs w:val="28"/>
        </w:rPr>
        <w:t>функціонувати 130 бри</w:t>
      </w:r>
      <w:r w:rsidR="00A40158">
        <w:rPr>
          <w:sz w:val="28"/>
          <w:szCs w:val="28"/>
        </w:rPr>
        <w:softHyphen/>
      </w:r>
      <w:r>
        <w:rPr>
          <w:sz w:val="28"/>
          <w:szCs w:val="28"/>
        </w:rPr>
        <w:t xml:space="preserve">гад. </w:t>
      </w:r>
      <w:r w:rsidRPr="00A40158">
        <w:rPr>
          <w:spacing w:val="-4"/>
          <w:sz w:val="28"/>
          <w:szCs w:val="28"/>
        </w:rPr>
        <w:t>Фактично функціонує 96, з них 39 лікарських та 57 фельдшерських. У Біло</w:t>
      </w:r>
      <w:r w:rsidR="00A40158" w:rsidRPr="00A40158"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гірськ</w:t>
      </w:r>
      <w:r w:rsidR="00A40158">
        <w:rPr>
          <w:sz w:val="28"/>
          <w:szCs w:val="28"/>
        </w:rPr>
        <w:t>ому</w:t>
      </w:r>
      <w:r>
        <w:rPr>
          <w:sz w:val="28"/>
          <w:szCs w:val="28"/>
        </w:rPr>
        <w:t>, Старосинявськ</w:t>
      </w:r>
      <w:r w:rsidR="00A40158">
        <w:rPr>
          <w:sz w:val="28"/>
          <w:szCs w:val="28"/>
        </w:rPr>
        <w:t>ому</w:t>
      </w:r>
      <w:r>
        <w:rPr>
          <w:sz w:val="28"/>
          <w:szCs w:val="28"/>
        </w:rPr>
        <w:t xml:space="preserve"> та Віньковецьк</w:t>
      </w:r>
      <w:r w:rsidR="00A40158">
        <w:rPr>
          <w:sz w:val="28"/>
          <w:szCs w:val="28"/>
        </w:rPr>
        <w:t xml:space="preserve">ому районах </w:t>
      </w:r>
      <w:r>
        <w:rPr>
          <w:sz w:val="28"/>
          <w:szCs w:val="28"/>
        </w:rPr>
        <w:t>не функціонує жод</w:t>
      </w:r>
      <w:r w:rsidR="00A40158">
        <w:rPr>
          <w:sz w:val="28"/>
          <w:szCs w:val="28"/>
        </w:rPr>
        <w:softHyphen/>
      </w:r>
      <w:r>
        <w:rPr>
          <w:sz w:val="28"/>
          <w:szCs w:val="28"/>
        </w:rPr>
        <w:t xml:space="preserve">ної лікарської бригади. </w:t>
      </w:r>
      <w:r w:rsidR="00A40158">
        <w:rPr>
          <w:sz w:val="28"/>
          <w:szCs w:val="28"/>
        </w:rPr>
        <w:t>Три</w:t>
      </w:r>
      <w:r>
        <w:rPr>
          <w:sz w:val="28"/>
          <w:szCs w:val="28"/>
        </w:rPr>
        <w:t xml:space="preserve"> пункти постійного базування у с</w:t>
      </w:r>
      <w:r w:rsidR="00A40158">
        <w:rPr>
          <w:sz w:val="28"/>
          <w:szCs w:val="28"/>
        </w:rPr>
        <w:t>елах </w:t>
      </w:r>
      <w:r>
        <w:rPr>
          <w:sz w:val="28"/>
          <w:szCs w:val="28"/>
        </w:rPr>
        <w:t>Михайлівка Ярмолинецького, Берездів та Ганнопіль Славутського район</w:t>
      </w:r>
      <w:r w:rsidR="00A40158">
        <w:rPr>
          <w:sz w:val="28"/>
          <w:szCs w:val="28"/>
        </w:rPr>
        <w:t>ів функціонують з 16.</w:t>
      </w:r>
      <w:r>
        <w:rPr>
          <w:sz w:val="28"/>
          <w:szCs w:val="28"/>
        </w:rPr>
        <w:t xml:space="preserve">00 до </w:t>
      </w:r>
      <w:r w:rsidR="00A40158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40158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A40158">
        <w:rPr>
          <w:sz w:val="28"/>
          <w:szCs w:val="28"/>
        </w:rPr>
        <w:t xml:space="preserve"> години</w:t>
      </w:r>
      <w:r>
        <w:rPr>
          <w:sz w:val="28"/>
          <w:szCs w:val="28"/>
        </w:rPr>
        <w:t>.</w:t>
      </w:r>
    </w:p>
    <w:p w:rsidR="00A40158" w:rsidRDefault="007606F4" w:rsidP="003D52D9">
      <w:pPr>
        <w:tabs>
          <w:tab w:val="left" w:pos="525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досягнення нормативу </w:t>
      </w:r>
      <w:r w:rsidR="006F50E0">
        <w:rPr>
          <w:sz w:val="28"/>
          <w:szCs w:val="28"/>
        </w:rPr>
        <w:t xml:space="preserve">є </w:t>
      </w:r>
      <w:r>
        <w:rPr>
          <w:sz w:val="28"/>
          <w:szCs w:val="28"/>
        </w:rPr>
        <w:t>дода</w:t>
      </w:r>
      <w:r w:rsidR="00A40158">
        <w:rPr>
          <w:sz w:val="28"/>
          <w:szCs w:val="28"/>
        </w:rPr>
        <w:t>ткова потреба у створенні ще 34 </w:t>
      </w:r>
      <w:r>
        <w:rPr>
          <w:sz w:val="28"/>
          <w:szCs w:val="28"/>
        </w:rPr>
        <w:t>бри</w:t>
      </w:r>
      <w:r w:rsidR="006F50E0">
        <w:rPr>
          <w:sz w:val="28"/>
          <w:szCs w:val="28"/>
        </w:rPr>
        <w:softHyphen/>
      </w:r>
      <w:r>
        <w:rPr>
          <w:sz w:val="28"/>
          <w:szCs w:val="28"/>
        </w:rPr>
        <w:t xml:space="preserve">гад. Для дотримання нормативу </w:t>
      </w:r>
      <w:r>
        <w:rPr>
          <w:rStyle w:val="FontStyle13"/>
          <w:b w:val="0"/>
          <w:bCs w:val="0"/>
          <w:sz w:val="28"/>
          <w:szCs w:val="28"/>
        </w:rPr>
        <w:t xml:space="preserve">прибуття </w:t>
      </w:r>
      <w:r>
        <w:rPr>
          <w:rStyle w:val="FontStyle12"/>
          <w:bCs/>
          <w:sz w:val="28"/>
          <w:szCs w:val="28"/>
        </w:rPr>
        <w:t xml:space="preserve">бригади на виклик </w:t>
      </w:r>
      <w:r>
        <w:rPr>
          <w:sz w:val="28"/>
          <w:szCs w:val="28"/>
        </w:rPr>
        <w:t>додатково планується розгор</w:t>
      </w:r>
      <w:r w:rsidR="006F50E0">
        <w:rPr>
          <w:sz w:val="28"/>
          <w:szCs w:val="28"/>
        </w:rPr>
        <w:t xml:space="preserve">нути </w:t>
      </w:r>
      <w:r>
        <w:rPr>
          <w:sz w:val="28"/>
          <w:szCs w:val="28"/>
        </w:rPr>
        <w:t>ще 19 пунктів постійного базування</w:t>
      </w:r>
      <w:r w:rsidR="00A40158">
        <w:rPr>
          <w:sz w:val="28"/>
          <w:szCs w:val="28"/>
        </w:rPr>
        <w:t>.</w:t>
      </w:r>
    </w:p>
    <w:p w:rsidR="007606F4" w:rsidRDefault="00A40158" w:rsidP="003D52D9">
      <w:pPr>
        <w:tabs>
          <w:tab w:val="left" w:pos="525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06F4">
        <w:rPr>
          <w:sz w:val="28"/>
          <w:szCs w:val="28"/>
        </w:rPr>
        <w:t xml:space="preserve">ажливе значення </w:t>
      </w:r>
      <w:r>
        <w:rPr>
          <w:sz w:val="28"/>
          <w:szCs w:val="28"/>
        </w:rPr>
        <w:t xml:space="preserve">для вчасного прибуття </w:t>
      </w:r>
      <w:r w:rsidR="007606F4">
        <w:rPr>
          <w:sz w:val="28"/>
          <w:szCs w:val="28"/>
        </w:rPr>
        <w:t>має і якість доріг в області.</w:t>
      </w:r>
    </w:p>
    <w:p w:rsidR="007606F4" w:rsidRDefault="007606F4" w:rsidP="003D52D9">
      <w:pPr>
        <w:shd w:val="clear" w:color="auto" w:fill="FFFFFF"/>
        <w:tabs>
          <w:tab w:val="left" w:pos="0"/>
          <w:tab w:val="left" w:pos="1530"/>
        </w:tabs>
        <w:spacing w:after="80"/>
        <w:ind w:firstLine="709"/>
        <w:jc w:val="both"/>
        <w:rPr>
          <w:sz w:val="28"/>
          <w:szCs w:val="28"/>
        </w:rPr>
      </w:pPr>
      <w:r w:rsidRPr="00A40158">
        <w:rPr>
          <w:spacing w:val="-6"/>
          <w:sz w:val="28"/>
          <w:szCs w:val="28"/>
        </w:rPr>
        <w:t>За штатним розписом у Центрі зареєстровано 1545,75 посад, з них 231,5 лі</w:t>
      </w:r>
      <w:r w:rsidR="00A40158" w:rsidRPr="00A40158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карських. Працює 155 фізичних осіб. Укомплектованість штатних посад фізич</w:t>
      </w:r>
      <w:r w:rsidR="00A40158">
        <w:rPr>
          <w:sz w:val="28"/>
          <w:szCs w:val="28"/>
        </w:rPr>
        <w:softHyphen/>
      </w:r>
      <w:r>
        <w:rPr>
          <w:sz w:val="28"/>
          <w:szCs w:val="28"/>
        </w:rPr>
        <w:t>ними особами становить 67</w:t>
      </w:r>
      <w:r w:rsidR="00A40158">
        <w:rPr>
          <w:sz w:val="28"/>
          <w:szCs w:val="28"/>
        </w:rPr>
        <w:t xml:space="preserve"> відсотків</w:t>
      </w:r>
      <w:r>
        <w:rPr>
          <w:sz w:val="28"/>
          <w:szCs w:val="28"/>
        </w:rPr>
        <w:t xml:space="preserve">. Також працюють 568 середніх медичних працівників та 485 інших працівників. </w:t>
      </w:r>
      <w:r w:rsidR="00A40158">
        <w:rPr>
          <w:sz w:val="28"/>
          <w:szCs w:val="28"/>
        </w:rPr>
        <w:t>У</w:t>
      </w:r>
      <w:r>
        <w:rPr>
          <w:sz w:val="28"/>
          <w:szCs w:val="28"/>
        </w:rPr>
        <w:t xml:space="preserve"> цілому дотримані вимоги щодо підви</w:t>
      </w:r>
      <w:r w:rsidR="00A40158">
        <w:rPr>
          <w:sz w:val="28"/>
          <w:szCs w:val="28"/>
        </w:rPr>
        <w:softHyphen/>
      </w:r>
      <w:r>
        <w:rPr>
          <w:sz w:val="28"/>
          <w:szCs w:val="28"/>
        </w:rPr>
        <w:t>щення кваліфікації та атестації лікарів і фельдшерів: атестовано всього</w:t>
      </w:r>
      <w:r w:rsidR="00A40158">
        <w:rPr>
          <w:sz w:val="28"/>
          <w:szCs w:val="28"/>
        </w:rPr>
        <w:t>,</w:t>
      </w:r>
      <w:r>
        <w:rPr>
          <w:sz w:val="28"/>
          <w:szCs w:val="28"/>
        </w:rPr>
        <w:t xml:space="preserve"> відповідно</w:t>
      </w:r>
      <w:r w:rsidR="00A40158">
        <w:rPr>
          <w:sz w:val="28"/>
          <w:szCs w:val="28"/>
        </w:rPr>
        <w:t>,</w:t>
      </w:r>
      <w:r>
        <w:rPr>
          <w:sz w:val="28"/>
          <w:szCs w:val="28"/>
        </w:rPr>
        <w:t xml:space="preserve"> 78 та 76%, у т</w:t>
      </w:r>
      <w:r w:rsidR="00A40158">
        <w:rPr>
          <w:sz w:val="28"/>
          <w:szCs w:val="28"/>
        </w:rPr>
        <w:t xml:space="preserve">ому </w:t>
      </w:r>
      <w:r>
        <w:rPr>
          <w:sz w:val="28"/>
          <w:szCs w:val="28"/>
        </w:rPr>
        <w:t>ч</w:t>
      </w:r>
      <w:r w:rsidR="00A40158">
        <w:rPr>
          <w:sz w:val="28"/>
          <w:szCs w:val="28"/>
        </w:rPr>
        <w:t>ислі</w:t>
      </w:r>
      <w:r>
        <w:rPr>
          <w:sz w:val="28"/>
          <w:szCs w:val="28"/>
        </w:rPr>
        <w:t xml:space="preserve"> на вищу кваліфікаційну категорію</w:t>
      </w:r>
      <w:r w:rsidR="00A40158">
        <w:rPr>
          <w:sz w:val="28"/>
          <w:szCs w:val="28"/>
        </w:rPr>
        <w:t>,</w:t>
      </w:r>
      <w:r>
        <w:rPr>
          <w:sz w:val="28"/>
          <w:szCs w:val="28"/>
        </w:rPr>
        <w:t xml:space="preserve"> від</w:t>
      </w:r>
      <w:r w:rsidR="00A40158">
        <w:rPr>
          <w:sz w:val="28"/>
          <w:szCs w:val="28"/>
        </w:rPr>
        <w:softHyphen/>
      </w:r>
      <w:r>
        <w:rPr>
          <w:sz w:val="28"/>
          <w:szCs w:val="28"/>
        </w:rPr>
        <w:t>повідно</w:t>
      </w:r>
      <w:r w:rsidR="00A40158">
        <w:rPr>
          <w:sz w:val="28"/>
          <w:szCs w:val="28"/>
        </w:rPr>
        <w:t>,</w:t>
      </w:r>
      <w:r>
        <w:rPr>
          <w:sz w:val="28"/>
          <w:szCs w:val="28"/>
        </w:rPr>
        <w:t xml:space="preserve"> 16 та 47</w:t>
      </w:r>
      <w:r w:rsidR="00A40158">
        <w:rPr>
          <w:sz w:val="28"/>
          <w:szCs w:val="28"/>
        </w:rPr>
        <w:t xml:space="preserve"> відсотків</w:t>
      </w:r>
      <w:r>
        <w:rPr>
          <w:sz w:val="28"/>
          <w:szCs w:val="28"/>
        </w:rPr>
        <w:t>.</w:t>
      </w:r>
    </w:p>
    <w:p w:rsidR="007606F4" w:rsidRDefault="007606F4" w:rsidP="003D52D9">
      <w:pPr>
        <w:shd w:val="clear" w:color="auto" w:fill="FFFFFF"/>
        <w:tabs>
          <w:tab w:val="left" w:pos="0"/>
          <w:tab w:val="left" w:pos="1530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Центрі </w:t>
      </w:r>
      <w:r w:rsidR="00A40158">
        <w:rPr>
          <w:sz w:val="28"/>
          <w:szCs w:val="28"/>
        </w:rPr>
        <w:t xml:space="preserve">є </w:t>
      </w:r>
      <w:r>
        <w:rPr>
          <w:sz w:val="28"/>
          <w:szCs w:val="28"/>
        </w:rPr>
        <w:t>необхідні ліцензії</w:t>
      </w:r>
      <w:r w:rsidR="00A40158">
        <w:rPr>
          <w:sz w:val="28"/>
          <w:szCs w:val="28"/>
        </w:rPr>
        <w:t xml:space="preserve">, накази, посадові </w:t>
      </w:r>
      <w:r>
        <w:rPr>
          <w:sz w:val="28"/>
          <w:szCs w:val="28"/>
        </w:rPr>
        <w:t>інструкції, положення, локальні протоколи та формуляр лікарських засобів, колективний договір.</w:t>
      </w:r>
    </w:p>
    <w:p w:rsidR="007606F4" w:rsidRDefault="007606F4" w:rsidP="003D52D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початку року на балансі Центру знаходилос</w:t>
      </w:r>
      <w:r w:rsidR="00A40158">
        <w:rPr>
          <w:sz w:val="28"/>
          <w:szCs w:val="28"/>
        </w:rPr>
        <w:t xml:space="preserve">я 142 автомобіля, з них </w:t>
      </w:r>
      <w:r>
        <w:rPr>
          <w:sz w:val="28"/>
          <w:szCs w:val="28"/>
        </w:rPr>
        <w:t>90</w:t>
      </w:r>
      <w:r w:rsidR="00A40158">
        <w:rPr>
          <w:sz w:val="28"/>
          <w:szCs w:val="28"/>
        </w:rPr>
        <w:t xml:space="preserve"> класу </w:t>
      </w:r>
      <w:r>
        <w:rPr>
          <w:sz w:val="28"/>
          <w:szCs w:val="28"/>
        </w:rPr>
        <w:t>А2 (норматив 9), 47 класу В (норматив 9</w:t>
      </w:r>
      <w:r w:rsidR="00A40158">
        <w:rPr>
          <w:sz w:val="28"/>
          <w:szCs w:val="28"/>
        </w:rPr>
        <w:t xml:space="preserve">0) та 5 класу С (норматив 40). </w:t>
      </w:r>
      <w:r>
        <w:rPr>
          <w:sz w:val="28"/>
          <w:szCs w:val="28"/>
        </w:rPr>
        <w:t xml:space="preserve">Із загальної кількості автомобілів </w:t>
      </w:r>
      <w:r w:rsidR="00A40158">
        <w:rPr>
          <w:sz w:val="28"/>
          <w:szCs w:val="28"/>
        </w:rPr>
        <w:t xml:space="preserve">усього </w:t>
      </w:r>
      <w:r>
        <w:rPr>
          <w:sz w:val="28"/>
          <w:szCs w:val="28"/>
        </w:rPr>
        <w:t xml:space="preserve">40 </w:t>
      </w:r>
      <w:r w:rsidR="00A40158">
        <w:rPr>
          <w:sz w:val="28"/>
          <w:szCs w:val="28"/>
        </w:rPr>
        <w:t xml:space="preserve">до 5 років </w:t>
      </w:r>
      <w:r>
        <w:rPr>
          <w:sz w:val="28"/>
          <w:szCs w:val="28"/>
        </w:rPr>
        <w:t>експлуатації (норматив), 1</w:t>
      </w:r>
      <w:r w:rsidR="00A40158">
        <w:rPr>
          <w:sz w:val="28"/>
          <w:szCs w:val="28"/>
        </w:rPr>
        <w:t xml:space="preserve">02 </w:t>
      </w:r>
      <w:r>
        <w:rPr>
          <w:sz w:val="28"/>
          <w:szCs w:val="28"/>
        </w:rPr>
        <w:t>автомобілі експлуатувалис</w:t>
      </w:r>
      <w:r w:rsidR="00A40158">
        <w:rPr>
          <w:sz w:val="28"/>
          <w:szCs w:val="28"/>
        </w:rPr>
        <w:t>я</w:t>
      </w:r>
      <w:r>
        <w:rPr>
          <w:sz w:val="28"/>
          <w:szCs w:val="28"/>
        </w:rPr>
        <w:t xml:space="preserve"> понад 5 років, з них 52 </w:t>
      </w:r>
      <w:r w:rsidR="00A40158">
        <w:rPr>
          <w:sz w:val="28"/>
          <w:szCs w:val="28"/>
        </w:rPr>
        <w:t>–</w:t>
      </w:r>
      <w:r>
        <w:rPr>
          <w:sz w:val="28"/>
          <w:szCs w:val="28"/>
        </w:rPr>
        <w:t xml:space="preserve"> до 10 років та 50 </w:t>
      </w:r>
      <w:r w:rsidR="00A40158">
        <w:rPr>
          <w:sz w:val="28"/>
          <w:szCs w:val="28"/>
        </w:rPr>
        <w:t>–</w:t>
      </w:r>
      <w:r>
        <w:rPr>
          <w:sz w:val="28"/>
          <w:szCs w:val="28"/>
        </w:rPr>
        <w:t xml:space="preserve"> 10</w:t>
      </w:r>
      <w:r w:rsidR="00A40158">
        <w:rPr>
          <w:sz w:val="28"/>
          <w:szCs w:val="28"/>
        </w:rPr>
        <w:t> </w:t>
      </w:r>
      <w:r>
        <w:rPr>
          <w:sz w:val="28"/>
          <w:szCs w:val="28"/>
        </w:rPr>
        <w:t>років і більше.</w:t>
      </w:r>
    </w:p>
    <w:p w:rsidR="007606F4" w:rsidRDefault="007606F4" w:rsidP="003D52D9">
      <w:pPr>
        <w:pStyle w:val="a4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бюджетною програмою </w:t>
      </w:r>
      <w:r w:rsidR="00A40158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Розвиток служби ЕМД для закладів охорони здоров’я України</w:t>
      </w:r>
      <w:r w:rsidR="00A4015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у 2014 році Центром отримано від М</w:t>
      </w:r>
      <w:r w:rsidR="00A40158">
        <w:rPr>
          <w:sz w:val="28"/>
          <w:szCs w:val="28"/>
          <w:lang w:val="uk-UA"/>
        </w:rPr>
        <w:t xml:space="preserve">іністерства охорони здоров’я </w:t>
      </w:r>
      <w:r>
        <w:rPr>
          <w:sz w:val="28"/>
          <w:szCs w:val="28"/>
          <w:lang w:val="uk-UA"/>
        </w:rPr>
        <w:t xml:space="preserve">України 50 нових автомобілів </w:t>
      </w:r>
      <w:r w:rsidR="00A40158">
        <w:rPr>
          <w:sz w:val="28"/>
          <w:szCs w:val="28"/>
          <w:lang w:val="uk-UA"/>
        </w:rPr>
        <w:t xml:space="preserve">загальною </w:t>
      </w:r>
      <w:r>
        <w:rPr>
          <w:sz w:val="28"/>
          <w:szCs w:val="28"/>
          <w:lang w:val="uk-UA"/>
        </w:rPr>
        <w:t>вартістю понад 32</w:t>
      </w:r>
      <w:r w:rsidR="00A40158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млн. гр</w:t>
      </w:r>
      <w:r w:rsidR="00A40158">
        <w:rPr>
          <w:sz w:val="28"/>
          <w:szCs w:val="28"/>
          <w:lang w:val="uk-UA"/>
        </w:rPr>
        <w:t xml:space="preserve">ивень. </w:t>
      </w:r>
      <w:r>
        <w:rPr>
          <w:sz w:val="28"/>
          <w:szCs w:val="28"/>
          <w:lang w:val="uk-UA"/>
        </w:rPr>
        <w:t xml:space="preserve">Отримані автомобілі дали змогу значно </w:t>
      </w:r>
      <w:r w:rsidR="00A40158">
        <w:rPr>
          <w:sz w:val="28"/>
          <w:szCs w:val="28"/>
          <w:lang w:val="uk-UA"/>
        </w:rPr>
        <w:t xml:space="preserve">поліпшити </w:t>
      </w:r>
      <w:r w:rsidRPr="00A40158">
        <w:rPr>
          <w:sz w:val="28"/>
          <w:szCs w:val="28"/>
          <w:lang w:val="uk-UA"/>
        </w:rPr>
        <w:t>оснащення бригад автотранспортом</w:t>
      </w:r>
      <w:r>
        <w:rPr>
          <w:sz w:val="28"/>
          <w:szCs w:val="28"/>
          <w:lang w:val="uk-UA"/>
        </w:rPr>
        <w:t xml:space="preserve"> та укомплектованість сучасним лікувально-діагностичним обладнанням.</w:t>
      </w:r>
    </w:p>
    <w:p w:rsidR="007606F4" w:rsidRDefault="007606F4" w:rsidP="003D52D9">
      <w:pPr>
        <w:pStyle w:val="a4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липні поточного року 41 автомобіль, які за вимогами оснащені двигу</w:t>
      </w:r>
      <w:r w:rsidR="00A4015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нами без інжекторів та зняті з цілодобового чергування на бригадах, за актами примусового відчуження </w:t>
      </w:r>
      <w:r w:rsidR="00A4015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справному стані було передано для потреб 7 авто</w:t>
      </w:r>
      <w:r w:rsidR="00A4015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мобільної санітарної роти в зоні АТО.</w:t>
      </w:r>
    </w:p>
    <w:p w:rsidR="007606F4" w:rsidRDefault="00A40158" w:rsidP="003D52D9">
      <w:pPr>
        <w:pStyle w:val="a4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 </w:t>
      </w:r>
      <w:r w:rsidR="007606F4">
        <w:rPr>
          <w:sz w:val="28"/>
          <w:szCs w:val="28"/>
          <w:lang w:val="uk-UA"/>
        </w:rPr>
        <w:t>152 автомобілі</w:t>
      </w:r>
      <w:r>
        <w:rPr>
          <w:sz w:val="28"/>
          <w:szCs w:val="28"/>
          <w:lang w:val="uk-UA"/>
        </w:rPr>
        <w:t>в</w:t>
      </w:r>
      <w:r w:rsidR="007606F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які залишилися, </w:t>
      </w:r>
      <w:r w:rsidR="007606F4">
        <w:rPr>
          <w:sz w:val="28"/>
          <w:szCs w:val="28"/>
          <w:lang w:val="uk-UA"/>
        </w:rPr>
        <w:t>12 потре</w:t>
      </w:r>
      <w:r>
        <w:rPr>
          <w:sz w:val="28"/>
          <w:szCs w:val="28"/>
          <w:lang w:val="uk-UA"/>
        </w:rPr>
        <w:t>бують негайного списання, 7 –</w:t>
      </w:r>
      <w:r w:rsidR="007606F4">
        <w:rPr>
          <w:sz w:val="28"/>
          <w:szCs w:val="28"/>
          <w:lang w:val="uk-UA"/>
        </w:rPr>
        <w:t xml:space="preserve"> проведення капітального ремонту, 1 буде передано </w:t>
      </w:r>
      <w:r>
        <w:rPr>
          <w:sz w:val="28"/>
          <w:szCs w:val="28"/>
          <w:lang w:val="uk-UA"/>
        </w:rPr>
        <w:t>у</w:t>
      </w:r>
      <w:r w:rsidR="007606F4">
        <w:rPr>
          <w:sz w:val="28"/>
          <w:szCs w:val="28"/>
          <w:lang w:val="uk-UA"/>
        </w:rPr>
        <w:t xml:space="preserve"> Хмельницький гарні</w:t>
      </w:r>
      <w:r>
        <w:rPr>
          <w:sz w:val="28"/>
          <w:szCs w:val="28"/>
          <w:lang w:val="uk-UA"/>
        </w:rPr>
        <w:softHyphen/>
      </w:r>
      <w:r w:rsidR="007606F4">
        <w:rPr>
          <w:sz w:val="28"/>
          <w:szCs w:val="28"/>
          <w:lang w:val="uk-UA"/>
        </w:rPr>
        <w:t xml:space="preserve">зонний військовий шпиталь. Вивчається питання </w:t>
      </w:r>
      <w:r>
        <w:rPr>
          <w:sz w:val="28"/>
          <w:szCs w:val="28"/>
          <w:lang w:val="uk-UA"/>
        </w:rPr>
        <w:t xml:space="preserve">щодо </w:t>
      </w:r>
      <w:r w:rsidR="007606F4">
        <w:rPr>
          <w:sz w:val="28"/>
          <w:szCs w:val="28"/>
          <w:lang w:val="uk-UA"/>
        </w:rPr>
        <w:t>виділення санітарних автомобілів у відділення ЕМД СМСЧ № 4 м.</w:t>
      </w:r>
      <w:r w:rsidR="00F546C5">
        <w:rPr>
          <w:sz w:val="28"/>
          <w:szCs w:val="28"/>
          <w:lang w:val="uk-UA"/>
        </w:rPr>
        <w:t> Нетішин</w:t>
      </w:r>
      <w:r w:rsidR="007606F4">
        <w:rPr>
          <w:sz w:val="28"/>
          <w:szCs w:val="28"/>
          <w:lang w:val="uk-UA"/>
        </w:rPr>
        <w:t>.</w:t>
      </w:r>
    </w:p>
    <w:p w:rsidR="007606F4" w:rsidRDefault="007606F4" w:rsidP="003D52D9">
      <w:pPr>
        <w:pStyle w:val="a4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кошти обласного бюджету </w:t>
      </w:r>
      <w:r w:rsidR="00F546C5">
        <w:rPr>
          <w:color w:val="000000"/>
          <w:sz w:val="28"/>
          <w:szCs w:val="28"/>
          <w:lang w:val="uk-UA"/>
        </w:rPr>
        <w:t xml:space="preserve">торік </w:t>
      </w:r>
      <w:r>
        <w:rPr>
          <w:color w:val="000000"/>
          <w:sz w:val="28"/>
          <w:szCs w:val="28"/>
          <w:lang w:val="uk-UA"/>
        </w:rPr>
        <w:t>придбано 25 електрокардіографів з функцією телеметричної передачі даних і телеметричний  центр на загальну суму 452</w:t>
      </w:r>
      <w:r w:rsidR="00F546C5">
        <w:rPr>
          <w:color w:val="000000"/>
          <w:sz w:val="28"/>
          <w:szCs w:val="28"/>
          <w:lang w:val="uk-UA"/>
        </w:rPr>
        <w:t>,0</w:t>
      </w:r>
      <w:r>
        <w:rPr>
          <w:color w:val="000000"/>
          <w:sz w:val="28"/>
          <w:szCs w:val="28"/>
          <w:lang w:val="uk-UA"/>
        </w:rPr>
        <w:t xml:space="preserve"> тис.грн., що дає змогу фельдшерським бригадам облас</w:t>
      </w:r>
      <w:r w:rsidR="00F546C5">
        <w:rPr>
          <w:color w:val="000000"/>
          <w:sz w:val="28"/>
          <w:szCs w:val="28"/>
          <w:lang w:val="uk-UA"/>
        </w:rPr>
        <w:t>ті пересилати електро</w:t>
      </w:r>
      <w:r>
        <w:rPr>
          <w:color w:val="000000"/>
          <w:sz w:val="28"/>
          <w:szCs w:val="28"/>
          <w:lang w:val="uk-UA"/>
        </w:rPr>
        <w:t>кардіограми консультанту Центру та отримувати поради щодо тактики подальших дій. Проте в оснащенні бракує сучасних кардіомоніторів, дихальної апаратури, дефібриляторів: більшість з наявних морально та технічно заста</w:t>
      </w:r>
      <w:r w:rsidR="00F546C5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рілі. </w:t>
      </w:r>
    </w:p>
    <w:p w:rsidR="007606F4" w:rsidRDefault="007606F4" w:rsidP="003D52D9">
      <w:pPr>
        <w:pStyle w:val="a4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Центру на 2014 рік с</w:t>
      </w:r>
      <w:r w:rsidR="00F546C5">
        <w:rPr>
          <w:sz w:val="28"/>
          <w:szCs w:val="28"/>
          <w:lang w:val="uk-UA"/>
        </w:rPr>
        <w:t xml:space="preserve">тановить </w:t>
      </w:r>
      <w:r>
        <w:rPr>
          <w:sz w:val="28"/>
          <w:szCs w:val="28"/>
          <w:lang w:val="uk-UA"/>
        </w:rPr>
        <w:t>100</w:t>
      </w:r>
      <w:r w:rsidR="00F546C5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млн.грн., з них 63% </w:t>
      </w:r>
      <w:r w:rsidR="00F546C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на оплату праці. На закупівлю паливно-мастильних матеріалів було передбачено 6,6 млн.грн., за результатами конкурсних торг</w:t>
      </w:r>
      <w:r w:rsidR="00F546C5">
        <w:rPr>
          <w:sz w:val="28"/>
          <w:szCs w:val="28"/>
          <w:lang w:val="uk-UA"/>
        </w:rPr>
        <w:t>ів закуплено пальне на суму 5,7 млн.грн. у ТОВ ВТФ “</w:t>
      </w:r>
      <w:r>
        <w:rPr>
          <w:sz w:val="28"/>
          <w:szCs w:val="28"/>
          <w:lang w:val="uk-UA"/>
        </w:rPr>
        <w:t>Авіас</w:t>
      </w:r>
      <w:r w:rsidR="00F546C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та на 800</w:t>
      </w:r>
      <w:r w:rsidR="00F546C5">
        <w:rPr>
          <w:sz w:val="28"/>
          <w:szCs w:val="28"/>
          <w:lang w:val="uk-UA"/>
        </w:rPr>
        <w:t>,0 тис.</w:t>
      </w:r>
      <w:r>
        <w:rPr>
          <w:sz w:val="28"/>
          <w:szCs w:val="28"/>
          <w:lang w:val="uk-UA"/>
        </w:rPr>
        <w:t xml:space="preserve">грн. – у </w:t>
      </w:r>
      <w:r w:rsidR="00F546C5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 xml:space="preserve">ВТФ </w:t>
      </w:r>
      <w:r w:rsidR="00F546C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en-US"/>
        </w:rPr>
        <w:t>WOG</w:t>
      </w:r>
      <w:r w:rsidR="00F546C5" w:rsidRPr="00F546C5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="00F546C5">
        <w:rPr>
          <w:sz w:val="28"/>
          <w:szCs w:val="28"/>
          <w:lang w:val="uk-UA"/>
        </w:rPr>
        <w:t xml:space="preserve">так </w:t>
      </w:r>
      <w:r w:rsidR="00F546C5">
        <w:rPr>
          <w:sz w:val="28"/>
          <w:szCs w:val="28"/>
          <w:lang w:val="uk-UA"/>
        </w:rPr>
        <w:lastRenderedPageBreak/>
        <w:t xml:space="preserve">як у трьох районах </w:t>
      </w:r>
      <w:r>
        <w:rPr>
          <w:sz w:val="28"/>
          <w:szCs w:val="28"/>
          <w:lang w:val="uk-UA"/>
        </w:rPr>
        <w:t>області (Теофіпольський, Білогірський, Віньковецький</w:t>
      </w:r>
      <w:r w:rsidR="00F546C5">
        <w:rPr>
          <w:sz w:val="28"/>
          <w:szCs w:val="28"/>
          <w:lang w:val="uk-UA"/>
        </w:rPr>
        <w:t xml:space="preserve">) відсутня мережа </w:t>
      </w:r>
      <w:r>
        <w:rPr>
          <w:sz w:val="28"/>
          <w:szCs w:val="28"/>
          <w:lang w:val="uk-UA"/>
        </w:rPr>
        <w:t xml:space="preserve">АЗС ТОВ ВТФ </w:t>
      </w:r>
      <w:r w:rsidR="00F546C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Авіас</w:t>
      </w:r>
      <w:r w:rsidR="00F546C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 На цю суму було передбачено закупити 520 тон</w:t>
      </w:r>
      <w:r w:rsidR="00F546C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пального, але </w:t>
      </w:r>
      <w:r w:rsidR="00F546C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зв’язку з різким зростанням цін вистачило на закупівлю </w:t>
      </w:r>
      <w:r w:rsidR="00F546C5">
        <w:rPr>
          <w:sz w:val="28"/>
          <w:szCs w:val="28"/>
          <w:lang w:val="uk-UA"/>
        </w:rPr>
        <w:t xml:space="preserve">усього </w:t>
      </w:r>
      <w:r>
        <w:rPr>
          <w:sz w:val="28"/>
          <w:szCs w:val="28"/>
          <w:lang w:val="uk-UA"/>
        </w:rPr>
        <w:t>390 то</w:t>
      </w:r>
      <w:r w:rsidR="00F546C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 пального</w:t>
      </w:r>
      <w:r w:rsidR="00F546C5">
        <w:rPr>
          <w:sz w:val="28"/>
          <w:szCs w:val="28"/>
          <w:lang w:val="uk-UA"/>
        </w:rPr>
        <w:t>.</w:t>
      </w:r>
    </w:p>
    <w:p w:rsidR="007606F4" w:rsidRDefault="007606F4" w:rsidP="003D52D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Бригади ЕМД забезпечен</w:t>
      </w:r>
      <w:r w:rsidR="00F546C5">
        <w:rPr>
          <w:sz w:val="28"/>
          <w:szCs w:val="28"/>
        </w:rPr>
        <w:t>о</w:t>
      </w:r>
      <w:r>
        <w:rPr>
          <w:sz w:val="28"/>
          <w:szCs w:val="28"/>
        </w:rPr>
        <w:t xml:space="preserve"> лікарськими </w:t>
      </w:r>
      <w:r w:rsidR="00F546C5">
        <w:rPr>
          <w:sz w:val="28"/>
          <w:szCs w:val="28"/>
        </w:rPr>
        <w:t xml:space="preserve">засобами та виробами медичного </w:t>
      </w:r>
      <w:r>
        <w:rPr>
          <w:sz w:val="28"/>
          <w:szCs w:val="28"/>
        </w:rPr>
        <w:t>призначення у повному обсязі</w:t>
      </w:r>
      <w:r w:rsidR="006F50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50E0">
        <w:rPr>
          <w:sz w:val="28"/>
          <w:szCs w:val="28"/>
        </w:rPr>
        <w:t>З</w:t>
      </w:r>
      <w:r>
        <w:rPr>
          <w:sz w:val="28"/>
          <w:szCs w:val="28"/>
        </w:rPr>
        <w:t xml:space="preserve">а рахунок субвенції з державного бюджету </w:t>
      </w:r>
      <w:r w:rsidR="00F546C5">
        <w:rPr>
          <w:sz w:val="28"/>
          <w:szCs w:val="28"/>
        </w:rPr>
        <w:t>у</w:t>
      </w:r>
      <w:r>
        <w:rPr>
          <w:sz w:val="28"/>
          <w:szCs w:val="28"/>
        </w:rPr>
        <w:t xml:space="preserve"> 2012 році закуплено ліка</w:t>
      </w:r>
      <w:r w:rsidR="00F546C5">
        <w:rPr>
          <w:sz w:val="28"/>
          <w:szCs w:val="28"/>
        </w:rPr>
        <w:t>рських засобів на суму 9,3 млн.</w:t>
      </w:r>
      <w:r>
        <w:rPr>
          <w:sz w:val="28"/>
          <w:szCs w:val="28"/>
        </w:rPr>
        <w:t xml:space="preserve">грн., </w:t>
      </w:r>
      <w:r w:rsidR="00F546C5">
        <w:rPr>
          <w:sz w:val="28"/>
          <w:szCs w:val="28"/>
        </w:rPr>
        <w:t xml:space="preserve">торік </w:t>
      </w:r>
      <w:r>
        <w:rPr>
          <w:sz w:val="28"/>
          <w:szCs w:val="28"/>
        </w:rPr>
        <w:t>– 3,7 млн.</w:t>
      </w:r>
      <w:r w:rsidR="00F546C5">
        <w:rPr>
          <w:sz w:val="28"/>
          <w:szCs w:val="28"/>
        </w:rPr>
        <w:t xml:space="preserve"> грн., </w:t>
      </w:r>
      <w:r w:rsidR="006F50E0">
        <w:rPr>
          <w:sz w:val="28"/>
          <w:szCs w:val="28"/>
        </w:rPr>
        <w:t xml:space="preserve">зараз </w:t>
      </w:r>
      <w:r>
        <w:rPr>
          <w:sz w:val="28"/>
          <w:szCs w:val="28"/>
        </w:rPr>
        <w:t>проводиться така закупівля на суму майже 4,4 млн.</w:t>
      </w:r>
      <w:r w:rsidR="00F546C5">
        <w:rPr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r w:rsidR="00F546C5">
        <w:rPr>
          <w:sz w:val="28"/>
          <w:szCs w:val="28"/>
        </w:rPr>
        <w:t>ивень</w:t>
      </w:r>
      <w:r>
        <w:rPr>
          <w:sz w:val="28"/>
          <w:szCs w:val="28"/>
        </w:rPr>
        <w:t>. Вар</w:t>
      </w:r>
      <w:r w:rsidR="00F546C5">
        <w:rPr>
          <w:sz w:val="28"/>
          <w:szCs w:val="28"/>
        </w:rPr>
        <w:softHyphen/>
        <w:t xml:space="preserve">тість 1 виклику </w:t>
      </w:r>
      <w:r>
        <w:rPr>
          <w:sz w:val="28"/>
          <w:szCs w:val="28"/>
        </w:rPr>
        <w:t xml:space="preserve">за медикаментами і виробами медичного призначення </w:t>
      </w:r>
      <w:r w:rsidR="00F546C5">
        <w:rPr>
          <w:sz w:val="28"/>
          <w:szCs w:val="28"/>
        </w:rPr>
        <w:t xml:space="preserve">торік </w:t>
      </w:r>
      <w:r>
        <w:rPr>
          <w:sz w:val="28"/>
          <w:szCs w:val="28"/>
        </w:rPr>
        <w:t>с</w:t>
      </w:r>
      <w:r w:rsidR="00F546C5">
        <w:rPr>
          <w:sz w:val="28"/>
          <w:szCs w:val="28"/>
        </w:rPr>
        <w:t xml:space="preserve">тановила </w:t>
      </w:r>
      <w:r>
        <w:rPr>
          <w:sz w:val="28"/>
          <w:szCs w:val="28"/>
        </w:rPr>
        <w:t>15,3 гр</w:t>
      </w:r>
      <w:r w:rsidR="00F546C5">
        <w:rPr>
          <w:sz w:val="28"/>
          <w:szCs w:val="28"/>
        </w:rPr>
        <w:t>ивні</w:t>
      </w:r>
      <w:r>
        <w:rPr>
          <w:sz w:val="28"/>
          <w:szCs w:val="28"/>
        </w:rPr>
        <w:t>.</w:t>
      </w:r>
    </w:p>
    <w:p w:rsidR="007606F4" w:rsidRDefault="007606F4" w:rsidP="003D52D9">
      <w:pPr>
        <w:pStyle w:val="a4"/>
        <w:shd w:val="clear" w:color="auto" w:fill="FFFFFF"/>
        <w:tabs>
          <w:tab w:val="left" w:pos="0"/>
          <w:tab w:val="left" w:pos="1530"/>
        </w:tabs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дорученням голови </w:t>
      </w:r>
      <w:r w:rsidR="00F546C5">
        <w:rPr>
          <w:sz w:val="28"/>
          <w:szCs w:val="28"/>
          <w:lang w:val="uk-UA"/>
        </w:rPr>
        <w:t xml:space="preserve">облдержадміністрації </w:t>
      </w:r>
      <w:r>
        <w:rPr>
          <w:sz w:val="28"/>
          <w:szCs w:val="28"/>
          <w:lang w:val="uk-UA"/>
        </w:rPr>
        <w:t>Центр очікує погод</w:t>
      </w:r>
      <w:r w:rsidR="00F546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ження М</w:t>
      </w:r>
      <w:r w:rsidR="00F546C5">
        <w:rPr>
          <w:sz w:val="28"/>
          <w:szCs w:val="28"/>
          <w:lang w:val="uk-UA"/>
        </w:rPr>
        <w:t xml:space="preserve">іністерства охорони здоров’я </w:t>
      </w:r>
      <w:r>
        <w:rPr>
          <w:sz w:val="28"/>
          <w:szCs w:val="28"/>
          <w:lang w:val="uk-UA"/>
        </w:rPr>
        <w:t xml:space="preserve">України на передачу медикаментів та виробів медичного призначення в Артемівську центральну районну лікарню Донецької області </w:t>
      </w:r>
      <w:r w:rsidR="006F50E0">
        <w:rPr>
          <w:sz w:val="28"/>
          <w:szCs w:val="28"/>
          <w:lang w:val="uk-UA"/>
        </w:rPr>
        <w:t>на звернення</w:t>
      </w:r>
      <w:r>
        <w:rPr>
          <w:sz w:val="28"/>
          <w:szCs w:val="28"/>
          <w:lang w:val="uk-UA"/>
        </w:rPr>
        <w:t xml:space="preserve"> адміністрації закладу для надання невід</w:t>
      </w:r>
      <w:r w:rsidR="00F546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кладної медич</w:t>
      </w:r>
      <w:r w:rsidR="006F50E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ної допомоги населенню та особам, що змушені покинути </w:t>
      </w:r>
      <w:r w:rsidR="006F50E0">
        <w:rPr>
          <w:sz w:val="28"/>
          <w:szCs w:val="28"/>
          <w:lang w:val="uk-UA"/>
        </w:rPr>
        <w:t xml:space="preserve">територію </w:t>
      </w:r>
      <w:r>
        <w:rPr>
          <w:sz w:val="28"/>
          <w:szCs w:val="28"/>
          <w:lang w:val="uk-UA"/>
        </w:rPr>
        <w:t>зони АТО.</w:t>
      </w:r>
    </w:p>
    <w:p w:rsidR="007606F4" w:rsidRDefault="007606F4" w:rsidP="003D52D9">
      <w:pPr>
        <w:shd w:val="clear" w:color="auto" w:fill="FFFFFF"/>
        <w:tabs>
          <w:tab w:val="left" w:pos="0"/>
          <w:tab w:val="left" w:pos="1530"/>
        </w:tabs>
        <w:spacing w:after="8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Центром проводиться щоденний моніторинг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виконання нормативу до</w:t>
      </w:r>
      <w:r w:rsidR="00F546C5">
        <w:rPr>
          <w:sz w:val="28"/>
          <w:szCs w:val="28"/>
        </w:rPr>
        <w:softHyphen/>
      </w:r>
      <w:r>
        <w:rPr>
          <w:sz w:val="28"/>
          <w:szCs w:val="28"/>
        </w:rPr>
        <w:t>їз</w:t>
      </w:r>
      <w:r w:rsidR="00F546C5">
        <w:rPr>
          <w:sz w:val="28"/>
          <w:szCs w:val="28"/>
        </w:rPr>
        <w:softHyphen/>
      </w:r>
      <w:r>
        <w:rPr>
          <w:sz w:val="28"/>
          <w:szCs w:val="28"/>
        </w:rPr>
        <w:t xml:space="preserve">ду бригад ЕМД на виклик. </w:t>
      </w:r>
      <w:r w:rsidR="00F546C5">
        <w:rPr>
          <w:sz w:val="28"/>
          <w:szCs w:val="28"/>
        </w:rPr>
        <w:t xml:space="preserve">Минулоріч </w:t>
      </w:r>
      <w:r>
        <w:rPr>
          <w:bCs/>
          <w:color w:val="000000"/>
          <w:sz w:val="28"/>
          <w:szCs w:val="28"/>
        </w:rPr>
        <w:t>бригадами Центру здійснено 294,3 тис</w:t>
      </w:r>
      <w:r w:rsidR="00F546C5">
        <w:rPr>
          <w:bCs/>
          <w:color w:val="000000"/>
          <w:sz w:val="28"/>
          <w:szCs w:val="28"/>
        </w:rPr>
        <w:t xml:space="preserve">. </w:t>
      </w:r>
      <w:r w:rsidRPr="00F546C5">
        <w:rPr>
          <w:bCs/>
          <w:color w:val="000000"/>
          <w:spacing w:val="-4"/>
          <w:sz w:val="28"/>
          <w:szCs w:val="28"/>
        </w:rPr>
        <w:t xml:space="preserve">виїздів, з них </w:t>
      </w:r>
      <w:r w:rsidR="00F546C5" w:rsidRPr="00F546C5">
        <w:rPr>
          <w:bCs/>
          <w:color w:val="000000"/>
          <w:spacing w:val="-4"/>
          <w:sz w:val="28"/>
          <w:szCs w:val="28"/>
        </w:rPr>
        <w:t xml:space="preserve">у містах – </w:t>
      </w:r>
      <w:r w:rsidRPr="00F546C5">
        <w:rPr>
          <w:bCs/>
          <w:color w:val="000000"/>
          <w:spacing w:val="-4"/>
          <w:sz w:val="28"/>
          <w:szCs w:val="28"/>
        </w:rPr>
        <w:t>219,1 тис</w:t>
      </w:r>
      <w:r w:rsidR="00F546C5" w:rsidRPr="00F546C5">
        <w:rPr>
          <w:bCs/>
          <w:color w:val="000000"/>
          <w:spacing w:val="-4"/>
          <w:sz w:val="28"/>
          <w:szCs w:val="28"/>
        </w:rPr>
        <w:t>.</w:t>
      </w:r>
      <w:r w:rsidRPr="00F546C5">
        <w:rPr>
          <w:bCs/>
          <w:color w:val="000000"/>
          <w:spacing w:val="-4"/>
          <w:sz w:val="28"/>
          <w:szCs w:val="28"/>
        </w:rPr>
        <w:t xml:space="preserve"> або 74% від </w:t>
      </w:r>
      <w:r w:rsidR="00F546C5" w:rsidRPr="00F546C5">
        <w:rPr>
          <w:bCs/>
          <w:color w:val="000000"/>
          <w:spacing w:val="-4"/>
          <w:sz w:val="28"/>
          <w:szCs w:val="28"/>
        </w:rPr>
        <w:t>у</w:t>
      </w:r>
      <w:r w:rsidRPr="00F546C5">
        <w:rPr>
          <w:bCs/>
          <w:color w:val="000000"/>
          <w:spacing w:val="-4"/>
          <w:sz w:val="28"/>
          <w:szCs w:val="28"/>
        </w:rPr>
        <w:t>сіх (у т</w:t>
      </w:r>
      <w:r w:rsidR="00F546C5" w:rsidRPr="00F546C5">
        <w:rPr>
          <w:bCs/>
          <w:color w:val="000000"/>
          <w:spacing w:val="-4"/>
          <w:sz w:val="28"/>
          <w:szCs w:val="28"/>
        </w:rPr>
        <w:t xml:space="preserve">ому </w:t>
      </w:r>
      <w:r w:rsidRPr="00F546C5">
        <w:rPr>
          <w:bCs/>
          <w:color w:val="000000"/>
          <w:spacing w:val="-4"/>
          <w:sz w:val="28"/>
          <w:szCs w:val="28"/>
        </w:rPr>
        <w:t>ч</w:t>
      </w:r>
      <w:r w:rsidR="00F546C5" w:rsidRPr="00F546C5">
        <w:rPr>
          <w:bCs/>
          <w:color w:val="000000"/>
          <w:spacing w:val="-4"/>
          <w:sz w:val="28"/>
          <w:szCs w:val="28"/>
        </w:rPr>
        <w:t>ислі</w:t>
      </w:r>
      <w:r w:rsidRPr="00F546C5">
        <w:rPr>
          <w:bCs/>
          <w:color w:val="000000"/>
          <w:spacing w:val="-4"/>
          <w:sz w:val="28"/>
          <w:szCs w:val="28"/>
        </w:rPr>
        <w:t xml:space="preserve"> до 10 хвилин –</w:t>
      </w:r>
      <w:r>
        <w:rPr>
          <w:bCs/>
          <w:color w:val="000000"/>
          <w:sz w:val="28"/>
          <w:szCs w:val="28"/>
        </w:rPr>
        <w:t xml:space="preserve"> 94%), у сільську місцевість – 75,2 тис</w:t>
      </w:r>
      <w:r w:rsidR="00F546C5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(у т</w:t>
      </w:r>
      <w:r w:rsidR="00F546C5">
        <w:rPr>
          <w:bCs/>
          <w:color w:val="000000"/>
          <w:sz w:val="28"/>
          <w:szCs w:val="28"/>
        </w:rPr>
        <w:t xml:space="preserve">ому </w:t>
      </w:r>
      <w:r>
        <w:rPr>
          <w:bCs/>
          <w:color w:val="000000"/>
          <w:sz w:val="28"/>
          <w:szCs w:val="28"/>
        </w:rPr>
        <w:t>ч</w:t>
      </w:r>
      <w:r w:rsidR="00F546C5">
        <w:rPr>
          <w:bCs/>
          <w:color w:val="000000"/>
          <w:sz w:val="28"/>
          <w:szCs w:val="28"/>
        </w:rPr>
        <w:t>ислі</w:t>
      </w:r>
      <w:r>
        <w:rPr>
          <w:bCs/>
          <w:color w:val="000000"/>
          <w:sz w:val="28"/>
          <w:szCs w:val="28"/>
        </w:rPr>
        <w:t xml:space="preserve"> до 20 хвилин – 89,3%). Середньодобове навантаження с</w:t>
      </w:r>
      <w:r w:rsidR="00F546C5">
        <w:rPr>
          <w:bCs/>
          <w:color w:val="000000"/>
          <w:sz w:val="28"/>
          <w:szCs w:val="28"/>
        </w:rPr>
        <w:t xml:space="preserve">тановило 7,9 </w:t>
      </w:r>
      <w:r>
        <w:rPr>
          <w:bCs/>
          <w:color w:val="000000"/>
          <w:sz w:val="28"/>
          <w:szCs w:val="28"/>
        </w:rPr>
        <w:t>виклик</w:t>
      </w:r>
      <w:r w:rsidR="00F546C5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 xml:space="preserve"> на добу. </w:t>
      </w:r>
    </w:p>
    <w:p w:rsidR="007606F4" w:rsidRDefault="00F546C5" w:rsidP="003D52D9">
      <w:pPr>
        <w:shd w:val="clear" w:color="auto" w:fill="FFFFFF"/>
        <w:tabs>
          <w:tab w:val="left" w:pos="0"/>
          <w:tab w:val="left" w:pos="1530"/>
        </w:tabs>
        <w:spacing w:after="8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 </w:t>
      </w:r>
      <w:r w:rsidR="007606F4">
        <w:rPr>
          <w:bCs/>
          <w:color w:val="000000"/>
          <w:sz w:val="28"/>
          <w:szCs w:val="28"/>
        </w:rPr>
        <w:t>8 місяців поточного року здійснено 186857 виїздів, з них у містах 72,6% (у т</w:t>
      </w:r>
      <w:r>
        <w:rPr>
          <w:bCs/>
          <w:color w:val="000000"/>
          <w:sz w:val="28"/>
          <w:szCs w:val="28"/>
        </w:rPr>
        <w:t xml:space="preserve">ому </w:t>
      </w:r>
      <w:r w:rsidR="007606F4">
        <w:rPr>
          <w:bCs/>
          <w:color w:val="000000"/>
          <w:sz w:val="28"/>
          <w:szCs w:val="28"/>
        </w:rPr>
        <w:t>ч</w:t>
      </w:r>
      <w:r>
        <w:rPr>
          <w:bCs/>
          <w:color w:val="000000"/>
          <w:sz w:val="28"/>
          <w:szCs w:val="28"/>
        </w:rPr>
        <w:t>ислі</w:t>
      </w:r>
      <w:r w:rsidR="007606F4">
        <w:rPr>
          <w:bCs/>
          <w:color w:val="000000"/>
          <w:sz w:val="28"/>
          <w:szCs w:val="28"/>
        </w:rPr>
        <w:t xml:space="preserve"> до 10 хвилин 93,5%)</w:t>
      </w:r>
      <w:r>
        <w:rPr>
          <w:bCs/>
          <w:color w:val="000000"/>
          <w:sz w:val="28"/>
          <w:szCs w:val="28"/>
        </w:rPr>
        <w:t>,</w:t>
      </w:r>
      <w:r w:rsidR="007606F4">
        <w:rPr>
          <w:bCs/>
          <w:color w:val="000000"/>
          <w:sz w:val="28"/>
          <w:szCs w:val="28"/>
        </w:rPr>
        <w:t xml:space="preserve"> у сільську місцевість – 27,4% (у т</w:t>
      </w:r>
      <w:r>
        <w:rPr>
          <w:bCs/>
          <w:color w:val="000000"/>
          <w:sz w:val="28"/>
          <w:szCs w:val="28"/>
        </w:rPr>
        <w:t xml:space="preserve">ому </w:t>
      </w:r>
      <w:r w:rsidR="007606F4">
        <w:rPr>
          <w:bCs/>
          <w:color w:val="000000"/>
          <w:sz w:val="28"/>
          <w:szCs w:val="28"/>
        </w:rPr>
        <w:t>ч</w:t>
      </w:r>
      <w:r>
        <w:rPr>
          <w:bCs/>
          <w:color w:val="000000"/>
          <w:sz w:val="28"/>
          <w:szCs w:val="28"/>
        </w:rPr>
        <w:t xml:space="preserve">ислі до 20 хвилин </w:t>
      </w:r>
      <w:r w:rsidR="007606F4">
        <w:rPr>
          <w:bCs/>
          <w:color w:val="000000"/>
          <w:sz w:val="28"/>
          <w:szCs w:val="28"/>
        </w:rPr>
        <w:t>86,3%). Середньодобове навантаження становить 8,1 вик</w:t>
      </w:r>
      <w:r>
        <w:rPr>
          <w:bCs/>
          <w:color w:val="000000"/>
          <w:sz w:val="28"/>
          <w:szCs w:val="28"/>
        </w:rPr>
        <w:softHyphen/>
      </w:r>
      <w:r w:rsidR="007606F4">
        <w:rPr>
          <w:bCs/>
          <w:color w:val="000000"/>
          <w:sz w:val="28"/>
          <w:szCs w:val="28"/>
        </w:rPr>
        <w:t>лик</w:t>
      </w:r>
      <w:r>
        <w:rPr>
          <w:bCs/>
          <w:color w:val="000000"/>
          <w:sz w:val="28"/>
          <w:szCs w:val="28"/>
        </w:rPr>
        <w:t>у</w:t>
      </w:r>
      <w:r w:rsidR="007606F4">
        <w:rPr>
          <w:bCs/>
          <w:color w:val="000000"/>
          <w:sz w:val="28"/>
          <w:szCs w:val="28"/>
        </w:rPr>
        <w:t xml:space="preserve"> на добу: у містах – 10,4, у сільській місцевості – 5,8. У структурі виїздів бригад частка екстрених викликів становить 76</w:t>
      </w:r>
      <w:r w:rsidR="006F50E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відсотків</w:t>
      </w:r>
      <w:r w:rsidR="007606F4">
        <w:rPr>
          <w:bCs/>
          <w:color w:val="000000"/>
          <w:sz w:val="28"/>
          <w:szCs w:val="28"/>
        </w:rPr>
        <w:t>.</w:t>
      </w:r>
    </w:p>
    <w:p w:rsidR="007606F4" w:rsidRDefault="007606F4" w:rsidP="003D52D9">
      <w:pPr>
        <w:spacing w:after="8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Відповідно до галузевих вимог на базі приймальних відділень Хмель</w:t>
      </w:r>
      <w:r w:rsidR="001D2D53">
        <w:rPr>
          <w:rFonts w:eastAsia="Times New Roman CYR" w:cs="Times New Roman CYR"/>
          <w:color w:val="000000"/>
          <w:sz w:val="28"/>
          <w:szCs w:val="28"/>
        </w:rPr>
        <w:softHyphen/>
      </w:r>
      <w:r w:rsidR="001D2D53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ницької міської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лікарні, Старокостянтинівсь</w:t>
      </w:r>
      <w:r w:rsidR="001D2D53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кої, Шепетівської, Волочиської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та Деражнянської центральних районних лікарень створено відділення ЕМД. </w:t>
      </w:r>
      <w:r w:rsidR="001D2D53">
        <w:rPr>
          <w:rFonts w:eastAsia="Times New Roman CYR" w:cs="Times New Roman CYR"/>
          <w:color w:val="000000"/>
          <w:sz w:val="28"/>
          <w:szCs w:val="28"/>
        </w:rPr>
        <w:t xml:space="preserve">Планується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створення таких відділень ще у 6 лікарнях (Городоцькій, Дунає</w:t>
      </w:r>
      <w:r w:rsidR="001D2D53">
        <w:rPr>
          <w:rFonts w:eastAsia="Times New Roman CYR" w:cs="Times New Roman CYR"/>
          <w:color w:val="000000"/>
          <w:sz w:val="28"/>
          <w:szCs w:val="28"/>
        </w:rPr>
        <w:softHyphen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вецькій, Ізяславській, Красилівській, Славутській центральний районних та Кам’янець-Подільській міській лікарні).</w:t>
      </w:r>
    </w:p>
    <w:p w:rsidR="007606F4" w:rsidRDefault="007606F4" w:rsidP="003D52D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Центрі функціонує відділ консультативної виїзної спеціалізованої медичної допомоги для надання допомоги пацієнтам і постраждалим у закла</w:t>
      </w:r>
      <w:r w:rsidR="001D2D53">
        <w:rPr>
          <w:sz w:val="28"/>
          <w:szCs w:val="28"/>
        </w:rPr>
        <w:softHyphen/>
      </w:r>
      <w:r>
        <w:rPr>
          <w:sz w:val="28"/>
          <w:szCs w:val="28"/>
        </w:rPr>
        <w:t xml:space="preserve">дах охорони здоров’я області у повсякденних умовах, в особливий період та під час ліквідації наслідків надзвичайних ситуацій техногенного і природного походження. </w:t>
      </w:r>
      <w:r w:rsidR="001D2D53">
        <w:rPr>
          <w:sz w:val="28"/>
          <w:szCs w:val="28"/>
        </w:rPr>
        <w:t xml:space="preserve">Торік </w:t>
      </w:r>
      <w:r>
        <w:rPr>
          <w:sz w:val="28"/>
          <w:szCs w:val="28"/>
        </w:rPr>
        <w:t xml:space="preserve">відділом здійснено понад </w:t>
      </w:r>
      <w:r w:rsidR="001D2D53">
        <w:rPr>
          <w:sz w:val="28"/>
          <w:szCs w:val="28"/>
        </w:rPr>
        <w:t xml:space="preserve">півтори тисячі виїздів лікарів </w:t>
      </w:r>
      <w:r>
        <w:rPr>
          <w:sz w:val="28"/>
          <w:szCs w:val="28"/>
        </w:rPr>
        <w:t>консультантів з ІІІ рівня в інші лікувально-профілактичні заклади області.</w:t>
      </w:r>
    </w:p>
    <w:p w:rsidR="007606F4" w:rsidRDefault="007606F4" w:rsidP="003D52D9">
      <w:pPr>
        <w:spacing w:after="8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На базі Центру функціонує навча</w:t>
      </w:r>
      <w:r w:rsidR="001D2D53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льно-тренувальний відділ, який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прово</w:t>
      </w:r>
      <w:r w:rsidR="001D2D53">
        <w:rPr>
          <w:rFonts w:eastAsia="Times New Roman CYR" w:cs="Times New Roman CYR"/>
          <w:color w:val="000000"/>
          <w:sz w:val="28"/>
          <w:szCs w:val="28"/>
        </w:rPr>
        <w:softHyphen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дить навчання медичних кадрів з питань безпеки при виникненні надзвичай</w:t>
      </w:r>
      <w:r w:rsidR="001D2D53">
        <w:rPr>
          <w:rFonts w:eastAsia="Times New Roman CYR" w:cs="Times New Roman CYR"/>
          <w:color w:val="000000"/>
          <w:sz w:val="28"/>
          <w:szCs w:val="28"/>
        </w:rPr>
        <w:softHyphen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них ситуацій та осіб, які не мають медичної освіти</w:t>
      </w:r>
      <w:r w:rsidR="001D2D53">
        <w:rPr>
          <w:rFonts w:eastAsia="Times New Roman CYR" w:cs="Times New Roman CYR"/>
          <w:color w:val="000000"/>
          <w:sz w:val="28"/>
          <w:szCs w:val="28"/>
        </w:rPr>
        <w:t>,</w:t>
      </w:r>
      <w:r w:rsidR="001D2D53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з надання першої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доме</w:t>
      </w:r>
      <w:r w:rsidR="001D2D53">
        <w:rPr>
          <w:rFonts w:eastAsia="Times New Roman CYR" w:cs="Times New Roman CYR"/>
          <w:color w:val="000000"/>
          <w:sz w:val="28"/>
          <w:szCs w:val="28"/>
        </w:rPr>
        <w:softHyphen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дичної допомоги. </w:t>
      </w:r>
      <w:r w:rsidR="001D2D53">
        <w:rPr>
          <w:rFonts w:eastAsia="Times New Roman CYR" w:cs="Times New Roman CYR"/>
          <w:color w:val="000000"/>
          <w:sz w:val="28"/>
          <w:szCs w:val="28"/>
        </w:rPr>
        <w:t xml:space="preserve">Торік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на базі відділу пройшли навчання 1486 осіб без медичної освіти (працівники органів внутрішніх справ, надзвичайних ситуа</w:t>
      </w:r>
      <w:r w:rsidR="001D2D53">
        <w:rPr>
          <w:rFonts w:eastAsia="Times New Roman CYR" w:cs="Times New Roman CYR"/>
          <w:color w:val="000000"/>
          <w:sz w:val="28"/>
          <w:szCs w:val="28"/>
        </w:rPr>
        <w:softHyphen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цій, водії, провідники, вчителі, які за своїми службовими обов’язками повинні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 xml:space="preserve">володіти практичними навичками надання домедичної допомоги). За 8 місяців поточного </w:t>
      </w:r>
      <w:r w:rsidR="001D2D53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року таке навчання пройшли 982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особи.</w:t>
      </w:r>
    </w:p>
    <w:p w:rsidR="007606F4" w:rsidRDefault="007606F4" w:rsidP="003D52D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удосконалення роботи за галузевим нормативом необхідн</w:t>
      </w:r>
      <w:r w:rsidR="006F50E0">
        <w:rPr>
          <w:sz w:val="28"/>
          <w:szCs w:val="28"/>
        </w:rPr>
        <w:t>о</w:t>
      </w:r>
      <w:r>
        <w:rPr>
          <w:sz w:val="28"/>
          <w:szCs w:val="28"/>
        </w:rPr>
        <w:t xml:space="preserve"> створ</w:t>
      </w:r>
      <w:r w:rsidR="006F50E0">
        <w:rPr>
          <w:sz w:val="28"/>
          <w:szCs w:val="28"/>
        </w:rPr>
        <w:t xml:space="preserve">ити </w:t>
      </w:r>
      <w:r w:rsidR="001D2D53">
        <w:rPr>
          <w:sz w:val="28"/>
          <w:szCs w:val="28"/>
        </w:rPr>
        <w:t>у</w:t>
      </w:r>
      <w:r>
        <w:rPr>
          <w:sz w:val="28"/>
          <w:szCs w:val="28"/>
        </w:rPr>
        <w:t xml:space="preserve"> Центрі єдин</w:t>
      </w:r>
      <w:r w:rsidR="006F50E0">
        <w:rPr>
          <w:sz w:val="28"/>
          <w:szCs w:val="28"/>
        </w:rPr>
        <w:t xml:space="preserve">у </w:t>
      </w:r>
      <w:r>
        <w:rPr>
          <w:sz w:val="28"/>
          <w:szCs w:val="28"/>
        </w:rPr>
        <w:t>оперативн</w:t>
      </w:r>
      <w:r w:rsidR="006F50E0">
        <w:rPr>
          <w:sz w:val="28"/>
          <w:szCs w:val="28"/>
        </w:rPr>
        <w:t>у</w:t>
      </w:r>
      <w:r>
        <w:rPr>
          <w:sz w:val="28"/>
          <w:szCs w:val="28"/>
        </w:rPr>
        <w:t>-диспетчерськ</w:t>
      </w:r>
      <w:r w:rsidR="006F50E0">
        <w:rPr>
          <w:sz w:val="28"/>
          <w:szCs w:val="28"/>
        </w:rPr>
        <w:t xml:space="preserve">у </w:t>
      </w:r>
      <w:r>
        <w:rPr>
          <w:sz w:val="28"/>
          <w:szCs w:val="28"/>
        </w:rPr>
        <w:t>служб</w:t>
      </w:r>
      <w:r w:rsidR="006F50E0">
        <w:rPr>
          <w:sz w:val="28"/>
          <w:szCs w:val="28"/>
        </w:rPr>
        <w:t>у</w:t>
      </w:r>
      <w:r>
        <w:rPr>
          <w:sz w:val="28"/>
          <w:szCs w:val="28"/>
        </w:rPr>
        <w:t xml:space="preserve"> з використанням сучас</w:t>
      </w:r>
      <w:r w:rsidR="001D2D53">
        <w:rPr>
          <w:sz w:val="28"/>
          <w:szCs w:val="28"/>
        </w:rPr>
        <w:softHyphen/>
      </w:r>
      <w:r>
        <w:rPr>
          <w:sz w:val="28"/>
          <w:szCs w:val="28"/>
        </w:rPr>
        <w:t xml:space="preserve">них </w:t>
      </w:r>
      <w:r>
        <w:rPr>
          <w:sz w:val="28"/>
          <w:szCs w:val="28"/>
          <w:lang w:val="en-US"/>
        </w:rPr>
        <w:t>GPS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технологій. З цією метою розроблено проектну документацію з пози</w:t>
      </w:r>
      <w:r w:rsidR="001D2D53">
        <w:rPr>
          <w:sz w:val="28"/>
          <w:szCs w:val="28"/>
        </w:rPr>
        <w:softHyphen/>
      </w:r>
      <w:r>
        <w:rPr>
          <w:sz w:val="28"/>
          <w:szCs w:val="28"/>
        </w:rPr>
        <w:t xml:space="preserve">тивним експертним висновком філії ДП </w:t>
      </w:r>
      <w:r w:rsidR="001D2D53">
        <w:rPr>
          <w:sz w:val="28"/>
          <w:szCs w:val="28"/>
        </w:rPr>
        <w:t>“</w:t>
      </w:r>
      <w:r>
        <w:rPr>
          <w:sz w:val="28"/>
          <w:szCs w:val="28"/>
        </w:rPr>
        <w:t>Укрдержбудекспертиза</w:t>
      </w:r>
      <w:r w:rsidR="001D2D53">
        <w:rPr>
          <w:sz w:val="28"/>
          <w:szCs w:val="28"/>
        </w:rPr>
        <w:t>”</w:t>
      </w:r>
      <w:r>
        <w:rPr>
          <w:sz w:val="28"/>
          <w:szCs w:val="28"/>
        </w:rPr>
        <w:t xml:space="preserve"> в області на реконструкцію приміщень та встановлення дизель-електростанції по вул. Де</w:t>
      </w:r>
      <w:r w:rsidR="001D2D53">
        <w:rPr>
          <w:sz w:val="28"/>
          <w:szCs w:val="28"/>
        </w:rPr>
        <w:softHyphen/>
      </w:r>
      <w:r>
        <w:rPr>
          <w:sz w:val="28"/>
          <w:szCs w:val="28"/>
        </w:rPr>
        <w:t>путатській, 20 у м. Хмельницьк</w:t>
      </w:r>
      <w:r w:rsidR="001D2D53">
        <w:rPr>
          <w:sz w:val="28"/>
          <w:szCs w:val="28"/>
        </w:rPr>
        <w:t xml:space="preserve">ий </w:t>
      </w:r>
      <w:r>
        <w:rPr>
          <w:sz w:val="28"/>
          <w:szCs w:val="28"/>
        </w:rPr>
        <w:t>вартістю 82</w:t>
      </w:r>
      <w:r w:rsidR="001D2D53">
        <w:rPr>
          <w:sz w:val="28"/>
          <w:szCs w:val="28"/>
        </w:rPr>
        <w:t>,0</w:t>
      </w:r>
      <w:r>
        <w:rPr>
          <w:sz w:val="28"/>
          <w:szCs w:val="28"/>
        </w:rPr>
        <w:t xml:space="preserve"> тис.</w:t>
      </w:r>
      <w:r w:rsidR="001D2D53">
        <w:rPr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r w:rsidR="001D2D53">
        <w:rPr>
          <w:sz w:val="28"/>
          <w:szCs w:val="28"/>
        </w:rPr>
        <w:t>ивень</w:t>
      </w:r>
      <w:r>
        <w:rPr>
          <w:sz w:val="28"/>
          <w:szCs w:val="28"/>
        </w:rPr>
        <w:t>. Для п</w:t>
      </w:r>
      <w:r w:rsidR="001D2D53">
        <w:rPr>
          <w:sz w:val="28"/>
          <w:szCs w:val="28"/>
        </w:rPr>
        <w:t>ідключення оперативно-диспетчер</w:t>
      </w:r>
      <w:r>
        <w:rPr>
          <w:sz w:val="28"/>
          <w:szCs w:val="28"/>
        </w:rPr>
        <w:t xml:space="preserve">ської служби до телекомунікаційної мережі загального користування </w:t>
      </w:r>
      <w:r w:rsidR="001D2D53">
        <w:rPr>
          <w:sz w:val="28"/>
          <w:szCs w:val="28"/>
        </w:rPr>
        <w:t xml:space="preserve">минулоріч </w:t>
      </w:r>
      <w:r>
        <w:rPr>
          <w:sz w:val="28"/>
          <w:szCs w:val="28"/>
        </w:rPr>
        <w:t>прокладено оптико-волоконний кабель (вартість ро</w:t>
      </w:r>
      <w:r w:rsidR="001D2D53">
        <w:rPr>
          <w:sz w:val="28"/>
          <w:szCs w:val="28"/>
        </w:rPr>
        <w:softHyphen/>
      </w:r>
      <w:r>
        <w:rPr>
          <w:sz w:val="28"/>
          <w:szCs w:val="28"/>
        </w:rPr>
        <w:t>біт с</w:t>
      </w:r>
      <w:r w:rsidR="001D2D53">
        <w:rPr>
          <w:sz w:val="28"/>
          <w:szCs w:val="28"/>
        </w:rPr>
        <w:t xml:space="preserve">тановила </w:t>
      </w:r>
      <w:r>
        <w:rPr>
          <w:sz w:val="28"/>
          <w:szCs w:val="28"/>
        </w:rPr>
        <w:t>96</w:t>
      </w:r>
      <w:r w:rsidR="001D2D53">
        <w:rPr>
          <w:sz w:val="28"/>
          <w:szCs w:val="28"/>
        </w:rPr>
        <w:t>,0</w:t>
      </w:r>
      <w:r>
        <w:rPr>
          <w:sz w:val="28"/>
          <w:szCs w:val="28"/>
        </w:rPr>
        <w:t xml:space="preserve"> тис.грн.). Загальна залишкова кошторисна вартість проекту у цінах на 21.05.2014 року с</w:t>
      </w:r>
      <w:r w:rsidR="001D2D53">
        <w:rPr>
          <w:sz w:val="28"/>
          <w:szCs w:val="28"/>
        </w:rPr>
        <w:t xml:space="preserve">тановить </w:t>
      </w:r>
      <w:r>
        <w:rPr>
          <w:sz w:val="28"/>
          <w:szCs w:val="28"/>
        </w:rPr>
        <w:t xml:space="preserve">2,1 млн.грн., з них будівельні роботи – 1,14 млн.грн., устаткування </w:t>
      </w:r>
      <w:r w:rsidR="001D2D53">
        <w:rPr>
          <w:sz w:val="28"/>
          <w:szCs w:val="28"/>
        </w:rPr>
        <w:t>–</w:t>
      </w:r>
      <w:r>
        <w:rPr>
          <w:sz w:val="28"/>
          <w:szCs w:val="28"/>
        </w:rPr>
        <w:t xml:space="preserve"> 476,2 тис.грн., інші витрати – 47,99 тис.</w:t>
      </w:r>
      <w:r w:rsidR="001D2D53">
        <w:rPr>
          <w:sz w:val="28"/>
          <w:szCs w:val="28"/>
        </w:rPr>
        <w:t xml:space="preserve"> гривень</w:t>
      </w:r>
      <w:r>
        <w:rPr>
          <w:sz w:val="28"/>
          <w:szCs w:val="28"/>
        </w:rPr>
        <w:t xml:space="preserve">.  </w:t>
      </w:r>
    </w:p>
    <w:p w:rsidR="007606F4" w:rsidRDefault="007606F4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75 з 96 бригад Центру оснащен</w:t>
      </w:r>
      <w:r w:rsidR="001D2D53">
        <w:rPr>
          <w:bCs/>
          <w:color w:val="000000"/>
          <w:sz w:val="28"/>
          <w:szCs w:val="28"/>
          <w:lang w:val="uk-UA"/>
        </w:rPr>
        <w:t>о</w:t>
      </w:r>
      <w:r>
        <w:rPr>
          <w:bCs/>
          <w:color w:val="000000"/>
          <w:sz w:val="28"/>
          <w:szCs w:val="28"/>
          <w:lang w:val="uk-UA"/>
        </w:rPr>
        <w:t xml:space="preserve"> системою </w:t>
      </w:r>
      <w:r>
        <w:rPr>
          <w:bCs/>
          <w:color w:val="000000"/>
          <w:sz w:val="28"/>
          <w:szCs w:val="28"/>
          <w:lang w:val="en-US"/>
        </w:rPr>
        <w:t>GPS</w:t>
      </w:r>
      <w:r w:rsidR="001D2D53"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  <w:lang w:val="uk-UA"/>
        </w:rPr>
        <w:t xml:space="preserve">навігації, що дає змогу </w:t>
      </w:r>
      <w:r w:rsidR="001D2D53">
        <w:rPr>
          <w:bCs/>
          <w:color w:val="000000"/>
          <w:sz w:val="28"/>
          <w:szCs w:val="28"/>
          <w:lang w:val="uk-UA"/>
        </w:rPr>
        <w:t xml:space="preserve">відслідковувати </w:t>
      </w:r>
      <w:r>
        <w:rPr>
          <w:bCs/>
          <w:color w:val="000000"/>
          <w:sz w:val="28"/>
          <w:szCs w:val="28"/>
          <w:lang w:val="uk-UA"/>
        </w:rPr>
        <w:t>маршрути руху бригад, скеровувати на виклик найближчу бригаду та контро</w:t>
      </w:r>
      <w:r w:rsidR="001D2D53">
        <w:rPr>
          <w:bCs/>
          <w:color w:val="000000"/>
          <w:sz w:val="28"/>
          <w:szCs w:val="28"/>
          <w:lang w:val="uk-UA"/>
        </w:rPr>
        <w:t>лювати використання і списання паливно-мастильних ма</w:t>
      </w:r>
      <w:r w:rsidR="001D2D53">
        <w:rPr>
          <w:bCs/>
          <w:color w:val="000000"/>
          <w:sz w:val="28"/>
          <w:szCs w:val="28"/>
          <w:lang w:val="uk-UA"/>
        </w:rPr>
        <w:softHyphen/>
      </w:r>
      <w:r>
        <w:rPr>
          <w:bCs/>
          <w:color w:val="000000"/>
          <w:sz w:val="28"/>
          <w:szCs w:val="28"/>
          <w:lang w:val="uk-UA"/>
        </w:rPr>
        <w:t>теріалів.</w:t>
      </w:r>
    </w:p>
    <w:p w:rsidR="006F50E0" w:rsidRDefault="006F50E0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 метою удосконалення системи екстреної медичної допомоги та меди</w:t>
      </w:r>
      <w:r>
        <w:rPr>
          <w:bCs/>
          <w:color w:val="000000"/>
          <w:sz w:val="28"/>
          <w:szCs w:val="28"/>
          <w:lang w:val="uk-UA"/>
        </w:rPr>
        <w:softHyphen/>
        <w:t>цини катастроф в області необхідно:</w:t>
      </w:r>
    </w:p>
    <w:p w:rsidR="006F50E0" w:rsidRDefault="006F50E0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подбати про кадрове забезпечення служби ЕМД в області;</w:t>
      </w:r>
    </w:p>
    <w:p w:rsidR="006F50E0" w:rsidRDefault="006F50E0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забезпечити функціонування усіх пунктів постійного базування у ціло</w:t>
      </w:r>
      <w:r w:rsidR="00040B66">
        <w:rPr>
          <w:bCs/>
          <w:color w:val="000000"/>
          <w:sz w:val="28"/>
          <w:szCs w:val="28"/>
          <w:lang w:val="uk-UA"/>
        </w:rPr>
        <w:t>д</w:t>
      </w:r>
      <w:r>
        <w:rPr>
          <w:bCs/>
          <w:color w:val="000000"/>
          <w:sz w:val="28"/>
          <w:szCs w:val="28"/>
          <w:lang w:val="uk-UA"/>
        </w:rPr>
        <w:t>о</w:t>
      </w:r>
      <w:r>
        <w:rPr>
          <w:bCs/>
          <w:color w:val="000000"/>
          <w:sz w:val="28"/>
          <w:szCs w:val="28"/>
          <w:lang w:val="uk-UA"/>
        </w:rPr>
        <w:softHyphen/>
        <w:t>бовому режимі;</w:t>
      </w:r>
    </w:p>
    <w:p w:rsidR="006F50E0" w:rsidRDefault="006F50E0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виділити додатково 2,5 млн.грн. на закупівлю паливно-мастильних мате</w:t>
      </w:r>
      <w:r>
        <w:rPr>
          <w:bCs/>
          <w:color w:val="000000"/>
          <w:sz w:val="28"/>
          <w:szCs w:val="28"/>
          <w:lang w:val="uk-UA"/>
        </w:rPr>
        <w:softHyphen/>
        <w:t xml:space="preserve">ріалів з розрахунку потреби на листопад-грудень (2,1 тис.грн.), 60 комплектів зимової гуми (360,0 тис.грн.), у тому числі 50 – на нові санітарні автомобілі, забезпечення автомобілів 21 бригади </w:t>
      </w:r>
      <w:r>
        <w:rPr>
          <w:bCs/>
          <w:color w:val="000000"/>
          <w:sz w:val="28"/>
          <w:szCs w:val="28"/>
          <w:lang w:val="en-US"/>
        </w:rPr>
        <w:t>GPS</w:t>
      </w:r>
      <w:r>
        <w:rPr>
          <w:bCs/>
          <w:color w:val="000000"/>
          <w:sz w:val="28"/>
          <w:szCs w:val="28"/>
          <w:lang w:val="uk-UA"/>
        </w:rPr>
        <w:t>-навіга</w:t>
      </w:r>
      <w:r w:rsidR="00040B66">
        <w:rPr>
          <w:bCs/>
          <w:color w:val="000000"/>
          <w:sz w:val="28"/>
          <w:szCs w:val="28"/>
          <w:lang w:val="uk-UA"/>
        </w:rPr>
        <w:t>торами (30,0 тис.грн.);</w:t>
      </w:r>
    </w:p>
    <w:p w:rsidR="00040B66" w:rsidRDefault="00040B66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постійно оновлювати санітарні автомобілів обласного центру екстреної медичної допомоги та медицини катастроф, які вичерпали свій матеріально-технічний ресурс;</w:t>
      </w:r>
    </w:p>
    <w:p w:rsidR="00040B66" w:rsidRDefault="00040B66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відкрити відділення ЕМД у Городоцькій, Дунаєвецькій, Ізяславській, Красилівській, Славутській центральних районних лікарнях та Кам’янець-По</w:t>
      </w:r>
      <w:r w:rsidR="00EA775B">
        <w:rPr>
          <w:bCs/>
          <w:color w:val="000000"/>
          <w:sz w:val="28"/>
          <w:szCs w:val="28"/>
          <w:lang w:val="uk-UA"/>
        </w:rPr>
        <w:softHyphen/>
      </w:r>
      <w:r>
        <w:rPr>
          <w:bCs/>
          <w:color w:val="000000"/>
          <w:sz w:val="28"/>
          <w:szCs w:val="28"/>
          <w:lang w:val="uk-UA"/>
        </w:rPr>
        <w:t>дільській міській лікарні;</w:t>
      </w:r>
    </w:p>
    <w:p w:rsidR="00040B66" w:rsidRDefault="00040B66" w:rsidP="001D2D53">
      <w:pPr>
        <w:pStyle w:val="a4"/>
        <w:shd w:val="clear" w:color="auto" w:fill="FFFFFF"/>
        <w:tabs>
          <w:tab w:val="left" w:pos="0"/>
          <w:tab w:val="left" w:pos="153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укомплектувати машини ЕМД необхідним сучасним медичним облад</w:t>
      </w:r>
      <w:r>
        <w:rPr>
          <w:bCs/>
          <w:color w:val="000000"/>
          <w:sz w:val="28"/>
          <w:szCs w:val="28"/>
          <w:lang w:val="uk-UA"/>
        </w:rPr>
        <w:softHyphen/>
        <w:t xml:space="preserve">нанням і апаратурою відповідно до галузевих </w:t>
      </w:r>
      <w:r w:rsidR="00CC503D">
        <w:rPr>
          <w:bCs/>
          <w:color w:val="000000"/>
          <w:sz w:val="28"/>
          <w:szCs w:val="28"/>
          <w:lang w:val="uk-UA"/>
        </w:rPr>
        <w:t>вимог (кардіомоніторами, дихальною апаратурою, дефібриляторами) та запасними частинами.</w:t>
      </w:r>
    </w:p>
    <w:p w:rsidR="003D52D9" w:rsidRDefault="003D52D9" w:rsidP="003D52D9">
      <w:pPr>
        <w:rPr>
          <w:color w:val="000000"/>
          <w:sz w:val="28"/>
          <w:szCs w:val="28"/>
        </w:rPr>
      </w:pPr>
    </w:p>
    <w:p w:rsidR="003D52D9" w:rsidRDefault="003D52D9" w:rsidP="003D52D9">
      <w:pPr>
        <w:rPr>
          <w:color w:val="000000"/>
          <w:sz w:val="28"/>
          <w:szCs w:val="28"/>
        </w:rPr>
      </w:pPr>
    </w:p>
    <w:p w:rsidR="007606F4" w:rsidRDefault="007606F4" w:rsidP="003D52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голови</w:t>
      </w:r>
    </w:p>
    <w:p w:rsidR="007606F4" w:rsidRDefault="007606F4" w:rsidP="003D52D9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адміністрації</w:t>
      </w:r>
      <w:r>
        <w:rPr>
          <w:color w:val="000000"/>
          <w:sz w:val="28"/>
          <w:szCs w:val="28"/>
        </w:rPr>
        <w:tab/>
      </w:r>
      <w:r w:rsidR="001D2D53">
        <w:rPr>
          <w:color w:val="000000"/>
          <w:sz w:val="28"/>
          <w:szCs w:val="28"/>
          <w:lang w:val="ru-RU"/>
        </w:rPr>
        <w:tab/>
      </w:r>
      <w:r w:rsidR="001D2D53">
        <w:rPr>
          <w:color w:val="000000"/>
          <w:sz w:val="28"/>
          <w:szCs w:val="28"/>
          <w:lang w:val="ru-RU"/>
        </w:rPr>
        <w:tab/>
      </w:r>
      <w:r w:rsidR="001D2D53">
        <w:rPr>
          <w:color w:val="000000"/>
          <w:sz w:val="28"/>
          <w:szCs w:val="28"/>
          <w:lang w:val="ru-RU"/>
        </w:rPr>
        <w:tab/>
      </w:r>
      <w:r w:rsidR="001D2D53">
        <w:rPr>
          <w:color w:val="000000"/>
          <w:sz w:val="28"/>
          <w:szCs w:val="28"/>
          <w:lang w:val="ru-RU"/>
        </w:rPr>
        <w:tab/>
      </w:r>
      <w:r w:rsidR="001D2D53">
        <w:rPr>
          <w:color w:val="000000"/>
          <w:sz w:val="28"/>
          <w:szCs w:val="28"/>
          <w:lang w:val="ru-RU"/>
        </w:rPr>
        <w:tab/>
      </w:r>
      <w:r w:rsidR="001D2D53">
        <w:rPr>
          <w:color w:val="000000"/>
          <w:sz w:val="28"/>
          <w:szCs w:val="28"/>
          <w:lang w:val="ru-RU"/>
        </w:rPr>
        <w:tab/>
      </w:r>
      <w:r w:rsidR="001D2D53">
        <w:rPr>
          <w:color w:val="000000"/>
          <w:sz w:val="28"/>
          <w:szCs w:val="28"/>
          <w:lang w:val="ru-RU"/>
        </w:rPr>
        <w:tab/>
        <w:t xml:space="preserve">     </w:t>
      </w:r>
      <w:r w:rsidR="00CC503D">
        <w:rPr>
          <w:color w:val="000000"/>
          <w:sz w:val="28"/>
          <w:szCs w:val="28"/>
          <w:lang w:val="ru-RU"/>
        </w:rPr>
        <w:t xml:space="preserve"> </w:t>
      </w:r>
      <w:r w:rsidR="001D2D53">
        <w:rPr>
          <w:color w:val="000000"/>
          <w:sz w:val="28"/>
          <w:szCs w:val="28"/>
          <w:lang w:val="ru-RU"/>
        </w:rPr>
        <w:t xml:space="preserve">   </w:t>
      </w:r>
      <w:r w:rsidR="00CC503D">
        <w:rPr>
          <w:color w:val="000000"/>
          <w:sz w:val="28"/>
          <w:szCs w:val="28"/>
          <w:lang w:val="ru-RU"/>
        </w:rPr>
        <w:t>В.Кал</w:t>
      </w:r>
      <w:r w:rsidR="003C400B">
        <w:rPr>
          <w:color w:val="000000"/>
          <w:sz w:val="28"/>
          <w:szCs w:val="28"/>
          <w:lang w:val="ru-RU"/>
        </w:rPr>
        <w:t>ь</w:t>
      </w:r>
      <w:r w:rsidR="00CC503D">
        <w:rPr>
          <w:color w:val="000000"/>
          <w:sz w:val="28"/>
          <w:szCs w:val="28"/>
          <w:lang w:val="ru-RU"/>
        </w:rPr>
        <w:t>ніченко</w:t>
      </w:r>
    </w:p>
    <w:sectPr w:rsidR="007606F4" w:rsidSect="00A40158">
      <w:headerReference w:type="even" r:id="rId8"/>
      <w:headerReference w:type="default" r:id="rId9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92" w:rsidRDefault="00F53D92" w:rsidP="007606F4">
      <w:r>
        <w:separator/>
      </w:r>
    </w:p>
  </w:endnote>
  <w:endnote w:type="continuationSeparator" w:id="0">
    <w:p w:rsidR="00F53D92" w:rsidRDefault="00F53D92" w:rsidP="0076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92" w:rsidRDefault="00F53D92" w:rsidP="007606F4">
      <w:r>
        <w:separator/>
      </w:r>
    </w:p>
  </w:footnote>
  <w:footnote w:type="continuationSeparator" w:id="0">
    <w:p w:rsidR="00F53D92" w:rsidRDefault="00F53D92" w:rsidP="0076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58" w:rsidRDefault="00A40158" w:rsidP="007606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D2D53">
      <w:rPr>
        <w:rStyle w:val="PageNumber"/>
      </w:rPr>
      <w:fldChar w:fldCharType="separate"/>
    </w:r>
    <w:r w:rsidR="003C400B">
      <w:rPr>
        <w:rStyle w:val="PageNumber"/>
        <w:noProof/>
      </w:rPr>
      <w:t>4</w:t>
    </w:r>
    <w:r>
      <w:rPr>
        <w:rStyle w:val="PageNumber"/>
      </w:rPr>
      <w:fldChar w:fldCharType="end"/>
    </w:r>
  </w:p>
  <w:p w:rsidR="00A40158" w:rsidRDefault="00A401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58" w:rsidRDefault="00A40158" w:rsidP="007606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F3D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158" w:rsidRDefault="00A40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D9"/>
    <w:rsid w:val="00040B66"/>
    <w:rsid w:val="000933F5"/>
    <w:rsid w:val="000F2637"/>
    <w:rsid w:val="001D2D53"/>
    <w:rsid w:val="003C400B"/>
    <w:rsid w:val="003D52D9"/>
    <w:rsid w:val="00447925"/>
    <w:rsid w:val="006F50E0"/>
    <w:rsid w:val="007606F4"/>
    <w:rsid w:val="00915F3D"/>
    <w:rsid w:val="00A40158"/>
    <w:rsid w:val="00AE12DB"/>
    <w:rsid w:val="00CC503D"/>
    <w:rsid w:val="00EA775B"/>
    <w:rsid w:val="00F53D92"/>
    <w:rsid w:val="00F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D52D9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uk-U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">
    <w:name w:val="Символ нумерации"/>
  </w:style>
  <w:style w:type="character" w:customStyle="1" w:styleId="a0">
    <w:name w:val="Колонтитул_"/>
    <w:basedOn w:val="2"/>
    <w:rPr>
      <w:lang w:val="uk-UA" w:eastAsia="ar-SA" w:bidi="ar-SA"/>
    </w:rPr>
  </w:style>
  <w:style w:type="character" w:customStyle="1" w:styleId="FontStyle12">
    <w:name w:val="Font Style12"/>
    <w:basedOn w:val="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2"/>
    <w:rPr>
      <w:rFonts w:ascii="Times New Roman" w:hAnsi="Times New Roman" w:cs="Times New Roman"/>
      <w:b/>
      <w:bCs/>
      <w:sz w:val="26"/>
      <w:szCs w:val="26"/>
    </w:rPr>
  </w:style>
  <w:style w:type="character" w:customStyle="1" w:styleId="a1">
    <w:name w:val="Маркеры списка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Symbol" w:hAnsi="Symbol"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Normal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3">
    <w:name w:val="Колонтитул"/>
    <w:basedOn w:val="Normal"/>
    <w:pPr>
      <w:shd w:val="clear" w:color="auto" w:fill="FFFFFF"/>
      <w:suppressAutoHyphens w:val="0"/>
    </w:pPr>
    <w:rPr>
      <w:sz w:val="20"/>
      <w:szCs w:val="20"/>
      <w:lang w:val="uk-UA"/>
    </w:rPr>
  </w:style>
  <w:style w:type="paragraph" w:customStyle="1" w:styleId="Style2">
    <w:name w:val="Style2"/>
    <w:basedOn w:val="Normal"/>
    <w:pPr>
      <w:widowControl w:val="0"/>
      <w:suppressAutoHyphens w:val="0"/>
      <w:autoSpaceDE w:val="0"/>
      <w:spacing w:line="318" w:lineRule="exact"/>
      <w:ind w:firstLine="883"/>
      <w:jc w:val="both"/>
    </w:pPr>
    <w:rPr>
      <w:lang w:val="ru-RU"/>
    </w:rPr>
  </w:style>
  <w:style w:type="paragraph" w:customStyle="1" w:styleId="a4">
    <w:name w:val="Без интервала"/>
    <w:pPr>
      <w:widowControl w:val="0"/>
      <w:suppressAutoHyphens/>
      <w:autoSpaceDE w:val="0"/>
    </w:pPr>
    <w:rPr>
      <w:rFonts w:eastAsia="Arial"/>
      <w:sz w:val="24"/>
      <w:szCs w:val="24"/>
      <w:lang w:val="ru-RU" w:eastAsia="ar-SA"/>
    </w:rPr>
  </w:style>
  <w:style w:type="paragraph" w:customStyle="1" w:styleId="a5">
    <w:name w:val="Абзац списка"/>
    <w:basedOn w:val="Normal"/>
    <w:pPr>
      <w:suppressAutoHyphens w:val="0"/>
      <w:ind w:left="720"/>
    </w:pPr>
    <w:rPr>
      <w:lang w:val="ru-RU"/>
    </w:rPr>
  </w:style>
  <w:style w:type="paragraph" w:styleId="NormalWeb">
    <w:name w:val="Normal (Web)"/>
    <w:basedOn w:val="Normal"/>
    <w:pPr>
      <w:suppressAutoHyphens w:val="0"/>
      <w:spacing w:before="280" w:after="280"/>
    </w:pPr>
    <w:rPr>
      <w:kern w:val="1"/>
    </w:rPr>
  </w:style>
  <w:style w:type="character" w:customStyle="1" w:styleId="Heading1Char">
    <w:name w:val="Heading 1 Char"/>
    <w:basedOn w:val="DefaultParagraphFont"/>
    <w:link w:val="Heading1"/>
    <w:locked/>
    <w:rsid w:val="003D52D9"/>
    <w:rPr>
      <w:rFonts w:ascii="Arial" w:eastAsia="Calibri" w:hAnsi="Arial" w:cs="Arial"/>
      <w:b/>
      <w:bCs/>
      <w:kern w:val="32"/>
      <w:sz w:val="32"/>
      <w:szCs w:val="32"/>
      <w:lang w:val="uk-UA" w:eastAsia="uk-UA" w:bidi="ar-SA"/>
    </w:rPr>
  </w:style>
  <w:style w:type="paragraph" w:styleId="BodyText2">
    <w:name w:val="Body Text 2"/>
    <w:basedOn w:val="Normal"/>
    <w:link w:val="BodyText2Char"/>
    <w:rsid w:val="003D52D9"/>
    <w:pPr>
      <w:suppressAutoHyphens w:val="0"/>
      <w:spacing w:after="120" w:line="480" w:lineRule="auto"/>
    </w:pPr>
    <w:rPr>
      <w:rFonts w:eastAsia="Calibri"/>
      <w:lang w:val="ru-RU" w:eastAsia="ru-RU"/>
    </w:rPr>
  </w:style>
  <w:style w:type="character" w:customStyle="1" w:styleId="BodyText2Char">
    <w:name w:val="Body Text 2 Char"/>
    <w:basedOn w:val="DefaultParagraphFont"/>
    <w:link w:val="BodyText2"/>
    <w:locked/>
    <w:rsid w:val="003D52D9"/>
    <w:rPr>
      <w:rFonts w:eastAsia="Calibri"/>
      <w:sz w:val="24"/>
      <w:szCs w:val="24"/>
      <w:lang w:val="ru-RU" w:eastAsia="ru-RU" w:bidi="ar-SA"/>
    </w:rPr>
  </w:style>
  <w:style w:type="paragraph" w:styleId="Header">
    <w:name w:val="header"/>
    <w:basedOn w:val="Normal"/>
    <w:rsid w:val="00A401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40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D52D9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uk-U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">
    <w:name w:val="Символ нумерации"/>
  </w:style>
  <w:style w:type="character" w:customStyle="1" w:styleId="a0">
    <w:name w:val="Колонтитул_"/>
    <w:basedOn w:val="2"/>
    <w:rPr>
      <w:lang w:val="uk-UA" w:eastAsia="ar-SA" w:bidi="ar-SA"/>
    </w:rPr>
  </w:style>
  <w:style w:type="character" w:customStyle="1" w:styleId="FontStyle12">
    <w:name w:val="Font Style12"/>
    <w:basedOn w:val="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2"/>
    <w:rPr>
      <w:rFonts w:ascii="Times New Roman" w:hAnsi="Times New Roman" w:cs="Times New Roman"/>
      <w:b/>
      <w:bCs/>
      <w:sz w:val="26"/>
      <w:szCs w:val="26"/>
    </w:rPr>
  </w:style>
  <w:style w:type="character" w:customStyle="1" w:styleId="a1">
    <w:name w:val="Маркеры списка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Symbol" w:hAnsi="Symbol"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Normal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3">
    <w:name w:val="Колонтитул"/>
    <w:basedOn w:val="Normal"/>
    <w:pPr>
      <w:shd w:val="clear" w:color="auto" w:fill="FFFFFF"/>
      <w:suppressAutoHyphens w:val="0"/>
    </w:pPr>
    <w:rPr>
      <w:sz w:val="20"/>
      <w:szCs w:val="20"/>
      <w:lang w:val="uk-UA"/>
    </w:rPr>
  </w:style>
  <w:style w:type="paragraph" w:customStyle="1" w:styleId="Style2">
    <w:name w:val="Style2"/>
    <w:basedOn w:val="Normal"/>
    <w:pPr>
      <w:widowControl w:val="0"/>
      <w:suppressAutoHyphens w:val="0"/>
      <w:autoSpaceDE w:val="0"/>
      <w:spacing w:line="318" w:lineRule="exact"/>
      <w:ind w:firstLine="883"/>
      <w:jc w:val="both"/>
    </w:pPr>
    <w:rPr>
      <w:lang w:val="ru-RU"/>
    </w:rPr>
  </w:style>
  <w:style w:type="paragraph" w:customStyle="1" w:styleId="a4">
    <w:name w:val="Без интервала"/>
    <w:pPr>
      <w:widowControl w:val="0"/>
      <w:suppressAutoHyphens/>
      <w:autoSpaceDE w:val="0"/>
    </w:pPr>
    <w:rPr>
      <w:rFonts w:eastAsia="Arial"/>
      <w:sz w:val="24"/>
      <w:szCs w:val="24"/>
      <w:lang w:val="ru-RU" w:eastAsia="ar-SA"/>
    </w:rPr>
  </w:style>
  <w:style w:type="paragraph" w:customStyle="1" w:styleId="a5">
    <w:name w:val="Абзац списка"/>
    <w:basedOn w:val="Normal"/>
    <w:pPr>
      <w:suppressAutoHyphens w:val="0"/>
      <w:ind w:left="720"/>
    </w:pPr>
    <w:rPr>
      <w:lang w:val="ru-RU"/>
    </w:rPr>
  </w:style>
  <w:style w:type="paragraph" w:styleId="NormalWeb">
    <w:name w:val="Normal (Web)"/>
    <w:basedOn w:val="Normal"/>
    <w:pPr>
      <w:suppressAutoHyphens w:val="0"/>
      <w:spacing w:before="280" w:after="280"/>
    </w:pPr>
    <w:rPr>
      <w:kern w:val="1"/>
    </w:rPr>
  </w:style>
  <w:style w:type="character" w:customStyle="1" w:styleId="Heading1Char">
    <w:name w:val="Heading 1 Char"/>
    <w:basedOn w:val="DefaultParagraphFont"/>
    <w:link w:val="Heading1"/>
    <w:locked/>
    <w:rsid w:val="003D52D9"/>
    <w:rPr>
      <w:rFonts w:ascii="Arial" w:eastAsia="Calibri" w:hAnsi="Arial" w:cs="Arial"/>
      <w:b/>
      <w:bCs/>
      <w:kern w:val="32"/>
      <w:sz w:val="32"/>
      <w:szCs w:val="32"/>
      <w:lang w:val="uk-UA" w:eastAsia="uk-UA" w:bidi="ar-SA"/>
    </w:rPr>
  </w:style>
  <w:style w:type="paragraph" w:styleId="BodyText2">
    <w:name w:val="Body Text 2"/>
    <w:basedOn w:val="Normal"/>
    <w:link w:val="BodyText2Char"/>
    <w:rsid w:val="003D52D9"/>
    <w:pPr>
      <w:suppressAutoHyphens w:val="0"/>
      <w:spacing w:after="120" w:line="480" w:lineRule="auto"/>
    </w:pPr>
    <w:rPr>
      <w:rFonts w:eastAsia="Calibri"/>
      <w:lang w:val="ru-RU" w:eastAsia="ru-RU"/>
    </w:rPr>
  </w:style>
  <w:style w:type="character" w:customStyle="1" w:styleId="BodyText2Char">
    <w:name w:val="Body Text 2 Char"/>
    <w:basedOn w:val="DefaultParagraphFont"/>
    <w:link w:val="BodyText2"/>
    <w:locked/>
    <w:rsid w:val="003D52D9"/>
    <w:rPr>
      <w:rFonts w:eastAsia="Calibri"/>
      <w:sz w:val="24"/>
      <w:szCs w:val="24"/>
      <w:lang w:val="ru-RU" w:eastAsia="ru-RU" w:bidi="ar-SA"/>
    </w:rPr>
  </w:style>
  <w:style w:type="paragraph" w:styleId="Header">
    <w:name w:val="header"/>
    <w:basedOn w:val="Normal"/>
    <w:rsid w:val="00A401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4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6611</Words>
  <Characters>3769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 поширеністю ВІЛ-інфекції Хмельницька область знаходиться на 16 місці в Україні, а серед західного регіону, займає перше місце</vt:lpstr>
      <vt:lpstr>За поширеністю ВІЛ-інфекції Хмельницька область знаходиться на 16 місці в Україні, а серед західного регіону, займає перше місце</vt:lpstr>
    </vt:vector>
  </TitlesOfParts>
  <Company>ODA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поширеністю ВІЛ-інфекції Хмельницька область знаходиться на 16 місці в Україні, а серед західного регіону, займає перше місце</dc:title>
  <dc:creator>Aids</dc:creator>
  <cp:lastModifiedBy>babayota</cp:lastModifiedBy>
  <cp:revision>2</cp:revision>
  <cp:lastPrinted>2014-09-16T09:37:00Z</cp:lastPrinted>
  <dcterms:created xsi:type="dcterms:W3CDTF">2014-10-01T14:43:00Z</dcterms:created>
  <dcterms:modified xsi:type="dcterms:W3CDTF">2014-10-01T14:43:00Z</dcterms:modified>
</cp:coreProperties>
</file>