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352"/>
        <w:tblW w:w="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tblGrid>
      <w:tr w:rsidR="005923A3" w:rsidRPr="001036D3">
        <w:trPr>
          <w:trHeight w:val="73"/>
        </w:trPr>
        <w:tc>
          <w:tcPr>
            <w:tcW w:w="4547" w:type="dxa"/>
            <w:tcBorders>
              <w:top w:val="nil"/>
              <w:left w:val="nil"/>
              <w:bottom w:val="nil"/>
              <w:right w:val="nil"/>
            </w:tcBorders>
          </w:tcPr>
          <w:p w:rsidR="005923A3" w:rsidRPr="005923A3" w:rsidRDefault="005923A3" w:rsidP="005923A3">
            <w:pPr>
              <w:pStyle w:val="Heading1"/>
              <w:rPr>
                <w:b w:val="0"/>
                <w:szCs w:val="28"/>
              </w:rPr>
            </w:pPr>
            <w:bookmarkStart w:id="0" w:name="_GoBack"/>
            <w:bookmarkEnd w:id="0"/>
            <w:r w:rsidRPr="005923A3">
              <w:rPr>
                <w:b w:val="0"/>
                <w:bCs w:val="0"/>
                <w:szCs w:val="28"/>
              </w:rPr>
              <w:t>Додаток</w:t>
            </w:r>
            <w:r>
              <w:rPr>
                <w:b w:val="0"/>
                <w:bCs w:val="0"/>
                <w:szCs w:val="28"/>
              </w:rPr>
              <w:t xml:space="preserve"> 1</w:t>
            </w:r>
          </w:p>
          <w:p w:rsidR="005923A3" w:rsidRPr="005923A3" w:rsidRDefault="005923A3" w:rsidP="005923A3">
            <w:pPr>
              <w:pStyle w:val="BodyText2"/>
              <w:spacing w:after="0" w:line="240" w:lineRule="auto"/>
              <w:jc w:val="both"/>
              <w:rPr>
                <w:sz w:val="28"/>
                <w:szCs w:val="28"/>
              </w:rPr>
            </w:pPr>
            <w:r w:rsidRPr="005923A3">
              <w:rPr>
                <w:sz w:val="28"/>
                <w:szCs w:val="28"/>
              </w:rPr>
              <w:t xml:space="preserve">до розпорядження голови обласної державної адміністрації </w:t>
            </w:r>
          </w:p>
          <w:p w:rsidR="005923A3" w:rsidRPr="001C3306" w:rsidRDefault="009C25FA" w:rsidP="005923A3">
            <w:pPr>
              <w:spacing w:after="0" w:line="240" w:lineRule="auto"/>
              <w:jc w:val="both"/>
              <w:rPr>
                <w:rFonts w:ascii="Times New Roman" w:hAnsi="Times New Roman" w:cs="Times New Roman"/>
                <w:sz w:val="26"/>
                <w:szCs w:val="26"/>
              </w:rPr>
            </w:pPr>
            <w:r>
              <w:rPr>
                <w:rFonts w:ascii="Times New Roman" w:hAnsi="Times New Roman" w:cs="Times New Roman"/>
                <w:sz w:val="28"/>
                <w:szCs w:val="28"/>
              </w:rPr>
              <w:t>18.11.</w:t>
            </w:r>
            <w:r w:rsidR="005923A3" w:rsidRPr="005923A3">
              <w:rPr>
                <w:rFonts w:ascii="Times New Roman" w:hAnsi="Times New Roman" w:cs="Times New Roman"/>
                <w:sz w:val="28"/>
                <w:szCs w:val="28"/>
              </w:rPr>
              <w:t xml:space="preserve">2014 № </w:t>
            </w:r>
            <w:r>
              <w:rPr>
                <w:rFonts w:ascii="Times New Roman" w:hAnsi="Times New Roman" w:cs="Times New Roman"/>
                <w:sz w:val="28"/>
                <w:szCs w:val="28"/>
              </w:rPr>
              <w:t>442/2014-р</w:t>
            </w:r>
          </w:p>
        </w:tc>
      </w:tr>
    </w:tbl>
    <w:p w:rsidR="005923A3" w:rsidRPr="001C3306" w:rsidRDefault="005923A3" w:rsidP="005923A3">
      <w:pPr>
        <w:rPr>
          <w:rFonts w:ascii="Times New Roman" w:hAnsi="Times New Roman" w:cs="Times New Roman"/>
        </w:rPr>
      </w:pPr>
    </w:p>
    <w:p w:rsidR="005923A3" w:rsidRDefault="005923A3" w:rsidP="005923A3">
      <w:pPr>
        <w:pStyle w:val="Title"/>
        <w:widowControl/>
        <w:rPr>
          <w:b/>
          <w:bCs/>
          <w:sz w:val="26"/>
          <w:szCs w:val="26"/>
        </w:rPr>
      </w:pPr>
    </w:p>
    <w:p w:rsidR="005923A3" w:rsidRDefault="005923A3" w:rsidP="005923A3">
      <w:pPr>
        <w:pStyle w:val="Title"/>
        <w:widowControl/>
        <w:jc w:val="left"/>
        <w:rPr>
          <w:b/>
          <w:bCs/>
          <w:sz w:val="26"/>
          <w:szCs w:val="26"/>
        </w:rPr>
      </w:pPr>
    </w:p>
    <w:p w:rsidR="005923A3" w:rsidRDefault="005923A3" w:rsidP="005923A3">
      <w:pPr>
        <w:pStyle w:val="Title"/>
        <w:widowControl/>
        <w:jc w:val="left"/>
        <w:rPr>
          <w:b/>
          <w:bCs/>
          <w:sz w:val="26"/>
          <w:szCs w:val="26"/>
        </w:rPr>
      </w:pPr>
    </w:p>
    <w:p w:rsidR="005923A3" w:rsidRPr="005923A3" w:rsidRDefault="005923A3" w:rsidP="005923A3">
      <w:pPr>
        <w:pStyle w:val="Title"/>
        <w:widowControl/>
        <w:rPr>
          <w:rFonts w:ascii="Times New Roman" w:hAnsi="Times New Roman"/>
          <w:b/>
          <w:bCs/>
        </w:rPr>
      </w:pPr>
      <w:r w:rsidRPr="005923A3">
        <w:rPr>
          <w:rFonts w:ascii="Times New Roman" w:hAnsi="Times New Roman"/>
          <w:b/>
          <w:bCs/>
        </w:rPr>
        <w:t>П Е Р Е Л І К</w:t>
      </w:r>
    </w:p>
    <w:p w:rsidR="005923A3" w:rsidRPr="005923A3" w:rsidRDefault="005923A3" w:rsidP="005923A3">
      <w:pPr>
        <w:pStyle w:val="Title"/>
        <w:ind w:left="567" w:right="566"/>
        <w:rPr>
          <w:rFonts w:ascii="Times New Roman" w:hAnsi="Times New Roman"/>
          <w:spacing w:val="-14"/>
        </w:rPr>
      </w:pPr>
      <w:r w:rsidRPr="005923A3">
        <w:rPr>
          <w:rFonts w:ascii="Times New Roman" w:hAnsi="Times New Roman"/>
          <w:spacing w:val="-14"/>
        </w:rPr>
        <w:t xml:space="preserve">об’єктів і споруд систем життєзабезпечення, транспортних зв’язків, об’єктів будівництва промислового і цивільного призначення (пускові комплекси (черги), об’єктів культурної спадщини та унікальних документальних пам’яток, техногенно та екологічно небезпечних об’єктів та інших об’єктів, документація на які підлягає закладенню до обласного страхового фонду документаціїу 2015-2019 роках </w:t>
      </w:r>
    </w:p>
    <w:p w:rsidR="005923A3" w:rsidRPr="005923A3" w:rsidRDefault="005923A3" w:rsidP="005923A3">
      <w:pPr>
        <w:pStyle w:val="Title"/>
        <w:ind w:left="567" w:right="566"/>
        <w:rPr>
          <w:rFonts w:ascii="Times New Roman" w:hAnsi="Times New Roman"/>
        </w:rPr>
      </w:pPr>
      <w:r w:rsidRPr="005923A3">
        <w:rPr>
          <w:rFonts w:ascii="Times New Roman" w:hAnsi="Times New Roman"/>
        </w:rPr>
        <w:t>по ______________________________району</w:t>
      </w:r>
    </w:p>
    <w:p w:rsidR="005923A3" w:rsidRPr="005923A3" w:rsidRDefault="005923A3" w:rsidP="005923A3">
      <w:pPr>
        <w:pStyle w:val="Title"/>
        <w:widowControl/>
        <w:spacing w:after="80"/>
        <w:ind w:left="567" w:right="567"/>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353"/>
        <w:gridCol w:w="2268"/>
        <w:gridCol w:w="1427"/>
        <w:gridCol w:w="1445"/>
        <w:gridCol w:w="1445"/>
        <w:gridCol w:w="1421"/>
        <w:gridCol w:w="1492"/>
        <w:gridCol w:w="1107"/>
        <w:gridCol w:w="1320"/>
      </w:tblGrid>
      <w:tr w:rsidR="005923A3" w:rsidRPr="001036D3">
        <w:trPr>
          <w:trHeight w:val="484"/>
        </w:trPr>
        <w:tc>
          <w:tcPr>
            <w:tcW w:w="590"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 з/п</w:t>
            </w:r>
          </w:p>
        </w:tc>
        <w:tc>
          <w:tcPr>
            <w:tcW w:w="2353"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Підприємство, установа, організація – постачальник документів</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Назва об’єкта будівництва (будівлі, споруди, інженерної мережі), виробу, який підлягає закладенню до обласного СФД</w:t>
            </w:r>
          </w:p>
        </w:tc>
        <w:tc>
          <w:tcPr>
            <w:tcW w:w="1427"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Позначення виробу, комплекту документів, інвентарний номер пам’ятки</w:t>
            </w: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Вид документації (констр., технол., нормат., ПДБ, тощо) за ДСТУ 33.104</w:t>
            </w: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Обсяг документації в аркушах формату А4</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Загальна (орієнтовна) вартість робіт із створення СФД</w:t>
            </w:r>
          </w:p>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(грн.)</w:t>
            </w:r>
          </w:p>
        </w:tc>
        <w:tc>
          <w:tcPr>
            <w:tcW w:w="1492" w:type="dxa"/>
            <w:vMerge w:val="restart"/>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Термін постачання документації до</w:t>
            </w:r>
          </w:p>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ПЗ РЦ СФД</w:t>
            </w:r>
          </w:p>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(рік)</w:t>
            </w:r>
          </w:p>
        </w:tc>
        <w:tc>
          <w:tcPr>
            <w:tcW w:w="2427" w:type="dxa"/>
            <w:gridSpan w:val="2"/>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Джерела фінансування</w:t>
            </w:r>
          </w:p>
        </w:tc>
      </w:tr>
      <w:tr w:rsidR="005923A3" w:rsidRPr="001036D3">
        <w:trPr>
          <w:trHeight w:val="885"/>
        </w:trPr>
        <w:tc>
          <w:tcPr>
            <w:tcW w:w="590"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2353"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492" w:type="dxa"/>
            <w:vMerge/>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p>
        </w:tc>
        <w:tc>
          <w:tcPr>
            <w:tcW w:w="1107"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Кошти місцевого (район</w:t>
            </w:r>
            <w:r>
              <w:rPr>
                <w:rFonts w:ascii="Times New Roman" w:hAnsi="Times New Roman" w:cs="Times New Roman"/>
                <w:b/>
                <w:bCs/>
                <w:sz w:val="20"/>
                <w:szCs w:val="20"/>
              </w:rPr>
              <w:softHyphen/>
            </w:r>
            <w:r w:rsidRPr="001036D3">
              <w:rPr>
                <w:rFonts w:ascii="Times New Roman" w:hAnsi="Times New Roman" w:cs="Times New Roman"/>
                <w:b/>
                <w:bCs/>
                <w:sz w:val="20"/>
                <w:szCs w:val="20"/>
              </w:rPr>
              <w:t>ного/місь</w:t>
            </w:r>
            <w:r>
              <w:rPr>
                <w:rFonts w:ascii="Times New Roman" w:hAnsi="Times New Roman" w:cs="Times New Roman"/>
                <w:b/>
                <w:bCs/>
                <w:sz w:val="20"/>
                <w:szCs w:val="20"/>
              </w:rPr>
              <w:softHyphen/>
            </w:r>
            <w:r w:rsidRPr="001036D3">
              <w:rPr>
                <w:rFonts w:ascii="Times New Roman" w:hAnsi="Times New Roman" w:cs="Times New Roman"/>
                <w:b/>
                <w:bCs/>
                <w:sz w:val="20"/>
                <w:szCs w:val="20"/>
              </w:rPr>
              <w:t>кого) бюджету</w:t>
            </w:r>
          </w:p>
        </w:tc>
        <w:tc>
          <w:tcPr>
            <w:tcW w:w="1320"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 xml:space="preserve">Власні кошти </w:t>
            </w:r>
            <w:r w:rsidRPr="00744644">
              <w:rPr>
                <w:rFonts w:ascii="Times New Roman" w:hAnsi="Times New Roman" w:cs="Times New Roman"/>
                <w:b/>
                <w:bCs/>
                <w:spacing w:val="-6"/>
                <w:sz w:val="20"/>
                <w:szCs w:val="20"/>
              </w:rPr>
              <w:t>підприємст</w:t>
            </w:r>
            <w:r w:rsidRPr="00744644">
              <w:rPr>
                <w:rFonts w:ascii="Times New Roman" w:hAnsi="Times New Roman" w:cs="Times New Roman"/>
                <w:b/>
                <w:bCs/>
                <w:spacing w:val="-6"/>
                <w:sz w:val="20"/>
                <w:szCs w:val="20"/>
              </w:rPr>
              <w:softHyphen/>
              <w:t>ва, установи</w:t>
            </w:r>
            <w:r w:rsidRPr="001036D3">
              <w:rPr>
                <w:rFonts w:ascii="Times New Roman" w:hAnsi="Times New Roman" w:cs="Times New Roman"/>
                <w:b/>
                <w:bCs/>
                <w:sz w:val="20"/>
                <w:szCs w:val="20"/>
              </w:rPr>
              <w:t xml:space="preserve"> організації</w:t>
            </w:r>
          </w:p>
        </w:tc>
      </w:tr>
      <w:tr w:rsidR="005923A3" w:rsidRPr="001036D3">
        <w:tc>
          <w:tcPr>
            <w:tcW w:w="590"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w:t>
            </w:r>
          </w:p>
        </w:tc>
        <w:tc>
          <w:tcPr>
            <w:tcW w:w="2353"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3</w:t>
            </w:r>
          </w:p>
        </w:tc>
        <w:tc>
          <w:tcPr>
            <w:tcW w:w="1427"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4</w:t>
            </w:r>
          </w:p>
        </w:tc>
        <w:tc>
          <w:tcPr>
            <w:tcW w:w="1445"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5</w:t>
            </w:r>
          </w:p>
        </w:tc>
        <w:tc>
          <w:tcPr>
            <w:tcW w:w="1445"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7</w:t>
            </w:r>
          </w:p>
        </w:tc>
        <w:tc>
          <w:tcPr>
            <w:tcW w:w="1492"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8</w:t>
            </w:r>
          </w:p>
        </w:tc>
        <w:tc>
          <w:tcPr>
            <w:tcW w:w="1107"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9</w:t>
            </w:r>
          </w:p>
        </w:tc>
        <w:tc>
          <w:tcPr>
            <w:tcW w:w="1320"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10</w:t>
            </w: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 розділ. Промисловість</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ІІ розділ. Енергозабезпечення</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ІІІ розділ. Газозабезпечення</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IV</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Транспортні зв’язки</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 xml:space="preserve">розділ. Системи зв’язку </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Комунальне господарство</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bl>
    <w:p w:rsidR="005923A3" w:rsidRPr="00744644" w:rsidRDefault="005923A3" w:rsidP="005923A3">
      <w:pPr>
        <w:spacing w:after="0" w:line="240" w:lineRule="auto"/>
        <w:rPr>
          <w:rFonts w:ascii="Times New Roman" w:hAnsi="Times New Roman" w:cs="Times New Roman"/>
          <w:sz w:val="4"/>
          <w:szCs w:val="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353"/>
        <w:gridCol w:w="2268"/>
        <w:gridCol w:w="1427"/>
        <w:gridCol w:w="1445"/>
        <w:gridCol w:w="1445"/>
        <w:gridCol w:w="1421"/>
        <w:gridCol w:w="1492"/>
        <w:gridCol w:w="1107"/>
        <w:gridCol w:w="1320"/>
      </w:tblGrid>
      <w:tr w:rsidR="005923A3" w:rsidRPr="001036D3">
        <w:tc>
          <w:tcPr>
            <w:tcW w:w="590"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lastRenderedPageBreak/>
              <w:t>1</w:t>
            </w:r>
          </w:p>
        </w:tc>
        <w:tc>
          <w:tcPr>
            <w:tcW w:w="2353"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3</w:t>
            </w:r>
          </w:p>
        </w:tc>
        <w:tc>
          <w:tcPr>
            <w:tcW w:w="1427"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4</w:t>
            </w:r>
          </w:p>
        </w:tc>
        <w:tc>
          <w:tcPr>
            <w:tcW w:w="1445"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5</w:t>
            </w:r>
          </w:p>
        </w:tc>
        <w:tc>
          <w:tcPr>
            <w:tcW w:w="1445"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7</w:t>
            </w:r>
          </w:p>
        </w:tc>
        <w:tc>
          <w:tcPr>
            <w:tcW w:w="1492"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8</w:t>
            </w:r>
          </w:p>
        </w:tc>
        <w:tc>
          <w:tcPr>
            <w:tcW w:w="1107"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9</w:t>
            </w:r>
          </w:p>
        </w:tc>
        <w:tc>
          <w:tcPr>
            <w:tcW w:w="1320" w:type="dxa"/>
            <w:tcBorders>
              <w:top w:val="single" w:sz="4" w:space="0" w:color="auto"/>
              <w:left w:val="single" w:sz="4" w:space="0" w:color="auto"/>
              <w:bottom w:val="single" w:sz="4" w:space="0" w:color="auto"/>
              <w:right w:val="single" w:sz="4" w:space="0" w:color="auto"/>
            </w:tcBorders>
            <w:vAlign w:val="center"/>
          </w:tcPr>
          <w:p w:rsidR="005923A3" w:rsidRPr="001036D3" w:rsidRDefault="005923A3" w:rsidP="005923A3">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10</w:t>
            </w: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en-US"/>
              </w:rPr>
              <w:t>I</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Об</w:t>
            </w:r>
            <w:r w:rsidRPr="001036D3">
              <w:rPr>
                <w:rFonts w:ascii="Times New Roman" w:hAnsi="Times New Roman" w:cs="Times New Roman"/>
                <w:sz w:val="24"/>
                <w:szCs w:val="24"/>
                <w:lang w:val="ru-RU"/>
              </w:rPr>
              <w:t>’</w:t>
            </w:r>
            <w:r w:rsidRPr="001036D3">
              <w:rPr>
                <w:rFonts w:ascii="Times New Roman" w:hAnsi="Times New Roman" w:cs="Times New Roman"/>
                <w:sz w:val="24"/>
                <w:szCs w:val="24"/>
              </w:rPr>
              <w:t>єкти агропромислового комплексу</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en-US"/>
              </w:rPr>
              <w:t>II</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 xml:space="preserve">розділ. Об’єкти соціальної сфери (заклади освіти, науки, охорони здоров’я, культури, спортивні, </w:t>
            </w:r>
          </w:p>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побутового обслуговування населення, торгівлі, торг</w:t>
            </w:r>
            <w:r w:rsidR="00AB56A4">
              <w:rPr>
                <w:rFonts w:ascii="Times New Roman" w:hAnsi="Times New Roman" w:cs="Times New Roman"/>
                <w:sz w:val="24"/>
                <w:szCs w:val="24"/>
              </w:rPr>
              <w:t>ов</w:t>
            </w:r>
            <w:r w:rsidRPr="001036D3">
              <w:rPr>
                <w:rFonts w:ascii="Times New Roman" w:hAnsi="Times New Roman" w:cs="Times New Roman"/>
                <w:sz w:val="24"/>
                <w:szCs w:val="24"/>
              </w:rPr>
              <w:t>о-розважальні комплекси, об’єкти громадського харчування та інші)</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w:t>
            </w:r>
            <w:r w:rsidRPr="001036D3">
              <w:rPr>
                <w:rFonts w:ascii="Times New Roman" w:hAnsi="Times New Roman" w:cs="Times New Roman"/>
                <w:sz w:val="24"/>
                <w:szCs w:val="24"/>
                <w:lang w:val="en-US"/>
              </w:rPr>
              <w:t>X</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Об</w:t>
            </w:r>
            <w:r w:rsidRPr="001036D3">
              <w:rPr>
                <w:rFonts w:ascii="Times New Roman" w:hAnsi="Times New Roman" w:cs="Times New Roman"/>
                <w:sz w:val="24"/>
                <w:szCs w:val="24"/>
                <w:lang w:val="ru-RU"/>
              </w:rPr>
              <w:t>’</w:t>
            </w:r>
            <w:r w:rsidRPr="001036D3">
              <w:rPr>
                <w:rFonts w:ascii="Times New Roman" w:hAnsi="Times New Roman" w:cs="Times New Roman"/>
                <w:sz w:val="24"/>
                <w:szCs w:val="24"/>
              </w:rPr>
              <w:t>єкти (пам’ятки) культурної спадщини</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w:t>
            </w:r>
            <w:r w:rsidRPr="001036D3">
              <w:rPr>
                <w:rFonts w:ascii="Times New Roman" w:hAnsi="Times New Roman" w:cs="Times New Roman"/>
                <w:sz w:val="24"/>
                <w:szCs w:val="24"/>
              </w:rPr>
              <w:t xml:space="preserve"> розділ. Закінчені будівництвом об’єкти*</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XI</w:t>
            </w:r>
            <w:r w:rsidRPr="001036D3">
              <w:rPr>
                <w:rFonts w:ascii="Times New Roman" w:hAnsi="Times New Roman" w:cs="Times New Roman"/>
                <w:sz w:val="24"/>
                <w:szCs w:val="24"/>
              </w:rPr>
              <w:t xml:space="preserve"> розділ. Підприємства утилізації, зберігання і захоронення токсичних відходів (крім РАВ)</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r w:rsidR="005923A3" w:rsidRPr="001036D3">
        <w:tc>
          <w:tcPr>
            <w:tcW w:w="14868" w:type="dxa"/>
            <w:gridSpan w:val="10"/>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XII</w:t>
            </w:r>
            <w:r w:rsidRPr="001036D3">
              <w:rPr>
                <w:rFonts w:ascii="Times New Roman" w:hAnsi="Times New Roman" w:cs="Times New Roman"/>
                <w:sz w:val="24"/>
                <w:szCs w:val="24"/>
              </w:rPr>
              <w:t xml:space="preserve"> розділ. Потенційно небезпечні об’єкти** </w:t>
            </w:r>
          </w:p>
        </w:tc>
      </w:tr>
      <w:tr w:rsidR="005923A3" w:rsidRPr="001036D3">
        <w:tc>
          <w:tcPr>
            <w:tcW w:w="59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5923A3" w:rsidRPr="001036D3" w:rsidRDefault="005923A3" w:rsidP="005923A3">
            <w:pPr>
              <w:spacing w:after="0" w:line="240" w:lineRule="auto"/>
              <w:jc w:val="center"/>
              <w:rPr>
                <w:rFonts w:ascii="Times New Roman" w:hAnsi="Times New Roman" w:cs="Times New Roman"/>
                <w:sz w:val="24"/>
                <w:szCs w:val="24"/>
              </w:rPr>
            </w:pPr>
          </w:p>
        </w:tc>
      </w:tr>
    </w:tbl>
    <w:p w:rsidR="005923A3" w:rsidRDefault="005923A3" w:rsidP="005923A3">
      <w:pPr>
        <w:spacing w:line="216" w:lineRule="auto"/>
        <w:ind w:firstLine="709"/>
        <w:jc w:val="both"/>
        <w:rPr>
          <w:rFonts w:ascii="Times New Roman" w:hAnsi="Times New Roman" w:cs="Times New Roman"/>
          <w:sz w:val="20"/>
          <w:szCs w:val="20"/>
        </w:rPr>
      </w:pPr>
    </w:p>
    <w:p w:rsidR="005923A3" w:rsidRPr="001036D3" w:rsidRDefault="005923A3" w:rsidP="005923A3">
      <w:pPr>
        <w:spacing w:line="216" w:lineRule="auto"/>
        <w:ind w:firstLine="709"/>
        <w:jc w:val="both"/>
        <w:rPr>
          <w:rFonts w:ascii="Times New Roman" w:hAnsi="Times New Roman" w:cs="Times New Roman"/>
          <w:sz w:val="20"/>
          <w:szCs w:val="20"/>
        </w:rPr>
      </w:pPr>
      <w:r>
        <w:rPr>
          <w:rFonts w:ascii="Times New Roman" w:hAnsi="Times New Roman" w:cs="Times New Roman"/>
          <w:sz w:val="20"/>
          <w:szCs w:val="20"/>
        </w:rPr>
        <w:t>* Статтею 11 Закону України “</w:t>
      </w:r>
      <w:r w:rsidRPr="001036D3">
        <w:rPr>
          <w:rFonts w:ascii="Times New Roman" w:hAnsi="Times New Roman" w:cs="Times New Roman"/>
          <w:sz w:val="20"/>
          <w:szCs w:val="20"/>
        </w:rPr>
        <w:t>Про страховий фонд документації України</w:t>
      </w:r>
      <w:r>
        <w:rPr>
          <w:rFonts w:ascii="Times New Roman" w:hAnsi="Times New Roman" w:cs="Times New Roman"/>
          <w:sz w:val="20"/>
          <w:szCs w:val="20"/>
        </w:rPr>
        <w:t xml:space="preserve">” передбачено, що </w:t>
      </w:r>
      <w:r w:rsidRPr="001036D3">
        <w:rPr>
          <w:rFonts w:ascii="Times New Roman" w:hAnsi="Times New Roman" w:cs="Times New Roman"/>
          <w:sz w:val="20"/>
          <w:szCs w:val="20"/>
        </w:rPr>
        <w:t>поставлення продукції на виробництво та прийняття до експлуатації закінчених будівництвом (реконструкцією) об</w:t>
      </w:r>
      <w:r>
        <w:rPr>
          <w:rFonts w:ascii="Times New Roman" w:hAnsi="Times New Roman" w:cs="Times New Roman"/>
          <w:sz w:val="20"/>
          <w:szCs w:val="20"/>
        </w:rPr>
        <w:t>’</w:t>
      </w:r>
      <w:r w:rsidRPr="001036D3">
        <w:rPr>
          <w:rFonts w:ascii="Times New Roman" w:hAnsi="Times New Roman" w:cs="Times New Roman"/>
          <w:sz w:val="20"/>
          <w:szCs w:val="20"/>
        </w:rPr>
        <w:t xml:space="preserve">єктів здійснюється лише за умов закладання технічної та проектної робочої документації до страхового фонду </w:t>
      </w:r>
      <w:r>
        <w:rPr>
          <w:rFonts w:ascii="Times New Roman" w:hAnsi="Times New Roman" w:cs="Times New Roman"/>
          <w:sz w:val="20"/>
          <w:szCs w:val="20"/>
        </w:rPr>
        <w:t xml:space="preserve">                 </w:t>
      </w:r>
      <w:r w:rsidRPr="001036D3">
        <w:rPr>
          <w:rFonts w:ascii="Times New Roman" w:hAnsi="Times New Roman" w:cs="Times New Roman"/>
          <w:sz w:val="20"/>
          <w:szCs w:val="20"/>
        </w:rPr>
        <w:t>документації України, що підтверджується відповідними актами</w:t>
      </w:r>
      <w:r>
        <w:rPr>
          <w:rFonts w:ascii="Times New Roman" w:hAnsi="Times New Roman" w:cs="Times New Roman"/>
          <w:sz w:val="20"/>
          <w:szCs w:val="20"/>
        </w:rPr>
        <w:t xml:space="preserve">, які видає центральний орган виконавчої влади, який реалізує державну політику у сфері </w:t>
      </w:r>
      <w:r w:rsidRPr="001036D3">
        <w:rPr>
          <w:rFonts w:ascii="Times New Roman" w:hAnsi="Times New Roman" w:cs="Times New Roman"/>
          <w:sz w:val="20"/>
          <w:szCs w:val="20"/>
        </w:rPr>
        <w:t>страхового фонду документації. Перелік закінчених будівництвом об’єктів визначається щорічно та</w:t>
      </w:r>
      <w:r>
        <w:rPr>
          <w:rFonts w:ascii="Times New Roman" w:hAnsi="Times New Roman" w:cs="Times New Roman"/>
          <w:sz w:val="20"/>
          <w:szCs w:val="20"/>
        </w:rPr>
        <w:t>,</w:t>
      </w:r>
      <w:r w:rsidRPr="001036D3">
        <w:rPr>
          <w:rFonts w:ascii="Times New Roman" w:hAnsi="Times New Roman" w:cs="Times New Roman"/>
          <w:sz w:val="20"/>
          <w:szCs w:val="20"/>
        </w:rPr>
        <w:t xml:space="preserve"> </w:t>
      </w:r>
      <w:r>
        <w:rPr>
          <w:rFonts w:ascii="Times New Roman" w:hAnsi="Times New Roman" w:cs="Times New Roman"/>
          <w:sz w:val="20"/>
          <w:szCs w:val="20"/>
        </w:rPr>
        <w:t xml:space="preserve">в подальшому, </w:t>
      </w:r>
      <w:r w:rsidRPr="001036D3">
        <w:rPr>
          <w:rFonts w:ascii="Times New Roman" w:hAnsi="Times New Roman" w:cs="Times New Roman"/>
          <w:sz w:val="20"/>
          <w:szCs w:val="20"/>
        </w:rPr>
        <w:t xml:space="preserve">до </w:t>
      </w:r>
      <w:r>
        <w:rPr>
          <w:rFonts w:ascii="Times New Roman" w:hAnsi="Times New Roman" w:cs="Times New Roman"/>
          <w:sz w:val="20"/>
          <w:szCs w:val="20"/>
        </w:rPr>
        <w:t>0</w:t>
      </w:r>
      <w:r w:rsidRPr="001036D3">
        <w:rPr>
          <w:rFonts w:ascii="Times New Roman" w:hAnsi="Times New Roman" w:cs="Times New Roman"/>
          <w:sz w:val="20"/>
          <w:szCs w:val="20"/>
        </w:rPr>
        <w:t>1 жо</w:t>
      </w:r>
      <w:r>
        <w:rPr>
          <w:rFonts w:ascii="Times New Roman" w:hAnsi="Times New Roman" w:cs="Times New Roman"/>
          <w:sz w:val="20"/>
          <w:szCs w:val="20"/>
        </w:rPr>
        <w:t>втня подається Управлінню з питань цивільного захисту населення  Хмельницької облдержадміністрації</w:t>
      </w:r>
      <w:r w:rsidRPr="001036D3">
        <w:rPr>
          <w:rFonts w:ascii="Times New Roman" w:hAnsi="Times New Roman" w:cs="Times New Roman"/>
          <w:sz w:val="20"/>
          <w:szCs w:val="20"/>
        </w:rPr>
        <w:t>.</w:t>
      </w:r>
    </w:p>
    <w:p w:rsidR="005923A3" w:rsidRPr="005923A3" w:rsidRDefault="005923A3" w:rsidP="005923A3">
      <w:pPr>
        <w:pStyle w:val="Title"/>
        <w:spacing w:line="216" w:lineRule="auto"/>
        <w:ind w:left="24" w:firstLine="582"/>
        <w:jc w:val="both"/>
        <w:rPr>
          <w:rFonts w:ascii="Times New Roman" w:hAnsi="Times New Roman"/>
          <w:sz w:val="20"/>
          <w:szCs w:val="20"/>
        </w:rPr>
      </w:pPr>
      <w:r w:rsidRPr="005923A3">
        <w:rPr>
          <w:rFonts w:ascii="Times New Roman" w:hAnsi="Times New Roman"/>
          <w:sz w:val="20"/>
          <w:szCs w:val="20"/>
        </w:rPr>
        <w:t>** Перелік потенційно небезпечних об’єктів затверджено рішенням комісії з питань техногенно-екологічної безпеки та надзвичайних ситуацій ___________________________ від ______________ протокол №____.</w:t>
      </w:r>
    </w:p>
    <w:p w:rsidR="005923A3" w:rsidRPr="001036D3" w:rsidRDefault="005923A3" w:rsidP="005923A3">
      <w:pPr>
        <w:spacing w:after="0" w:line="240" w:lineRule="auto"/>
        <w:jc w:val="center"/>
        <w:rPr>
          <w:rFonts w:ascii="Times New Roman" w:hAnsi="Times New Roman" w:cs="Times New Roman"/>
          <w:sz w:val="28"/>
          <w:szCs w:val="28"/>
        </w:rPr>
      </w:pPr>
    </w:p>
    <w:p w:rsidR="005923A3" w:rsidRPr="001036D3" w:rsidRDefault="005923A3" w:rsidP="005923A3">
      <w:pPr>
        <w:spacing w:after="0" w:line="240" w:lineRule="auto"/>
        <w:jc w:val="center"/>
        <w:rPr>
          <w:rFonts w:ascii="Times New Roman" w:hAnsi="Times New Roman" w:cs="Times New Roman"/>
          <w:sz w:val="28"/>
          <w:szCs w:val="28"/>
        </w:rPr>
      </w:pPr>
    </w:p>
    <w:p w:rsidR="005923A3" w:rsidRPr="001036D3" w:rsidRDefault="005923A3" w:rsidP="005923A3">
      <w:pPr>
        <w:spacing w:after="0" w:line="240" w:lineRule="auto"/>
        <w:jc w:val="center"/>
        <w:rPr>
          <w:rFonts w:ascii="Times New Roman" w:hAnsi="Times New Roman" w:cs="Times New Roman"/>
          <w:sz w:val="28"/>
          <w:szCs w:val="28"/>
        </w:rPr>
      </w:pPr>
      <w:r w:rsidRPr="001036D3">
        <w:rPr>
          <w:rFonts w:ascii="Times New Roman" w:hAnsi="Times New Roman" w:cs="Times New Roman"/>
          <w:sz w:val="28"/>
          <w:szCs w:val="28"/>
        </w:rPr>
        <w:t>_________________                                           ______________________                                     ______________________</w:t>
      </w:r>
    </w:p>
    <w:p w:rsidR="005923A3" w:rsidRPr="001036D3" w:rsidRDefault="005923A3" w:rsidP="005923A3">
      <w:pPr>
        <w:spacing w:after="0" w:line="240" w:lineRule="auto"/>
        <w:jc w:val="center"/>
        <w:rPr>
          <w:rFonts w:ascii="Times New Roman" w:hAnsi="Times New Roman" w:cs="Times New Roman"/>
          <w:sz w:val="28"/>
          <w:szCs w:val="28"/>
          <w:vertAlign w:val="superscript"/>
        </w:rPr>
      </w:pPr>
      <w:r w:rsidRPr="001036D3">
        <w:rPr>
          <w:rFonts w:ascii="Times New Roman" w:hAnsi="Times New Roman" w:cs="Times New Roman"/>
          <w:sz w:val="28"/>
          <w:szCs w:val="28"/>
          <w:vertAlign w:val="superscript"/>
        </w:rPr>
        <w:t>посада                                                                                                                        підпис                                                                                                                    ім</w:t>
      </w:r>
      <w:r w:rsidRPr="001036D3">
        <w:rPr>
          <w:rFonts w:ascii="Times New Roman" w:hAnsi="Times New Roman" w:cs="Times New Roman"/>
          <w:sz w:val="28"/>
          <w:szCs w:val="28"/>
          <w:vertAlign w:val="superscript"/>
          <w:lang w:val="ru-RU"/>
        </w:rPr>
        <w:t>’</w:t>
      </w:r>
      <w:r w:rsidRPr="001036D3">
        <w:rPr>
          <w:rFonts w:ascii="Times New Roman" w:hAnsi="Times New Roman" w:cs="Times New Roman"/>
          <w:sz w:val="28"/>
          <w:szCs w:val="28"/>
          <w:vertAlign w:val="superscript"/>
        </w:rPr>
        <w:t>я, прізвище</w:t>
      </w:r>
    </w:p>
    <w:p w:rsidR="005923A3" w:rsidRPr="001036D3" w:rsidRDefault="005923A3" w:rsidP="005923A3">
      <w:pPr>
        <w:spacing w:after="0" w:line="240" w:lineRule="auto"/>
        <w:jc w:val="center"/>
        <w:rPr>
          <w:rFonts w:ascii="Times New Roman" w:hAnsi="Times New Roman" w:cs="Times New Roman"/>
          <w:sz w:val="28"/>
          <w:szCs w:val="28"/>
        </w:rPr>
      </w:pPr>
    </w:p>
    <w:p w:rsidR="005923A3" w:rsidRPr="001036D3" w:rsidRDefault="005923A3" w:rsidP="005923A3">
      <w:pPr>
        <w:spacing w:after="0" w:line="240" w:lineRule="auto"/>
        <w:jc w:val="center"/>
        <w:rPr>
          <w:rFonts w:ascii="Times New Roman" w:hAnsi="Times New Roman" w:cs="Times New Roman"/>
          <w:sz w:val="28"/>
          <w:szCs w:val="28"/>
        </w:rPr>
      </w:pPr>
    </w:p>
    <w:p w:rsidR="005923A3" w:rsidRDefault="00AB56A4" w:rsidP="005923A3">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Заступник голови</w:t>
      </w:r>
    </w:p>
    <w:p w:rsidR="005923A3" w:rsidRPr="001036D3" w:rsidRDefault="005923A3" w:rsidP="005923A3">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адміністрації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B56A4">
        <w:rPr>
          <w:rFonts w:ascii="Times New Roman" w:hAnsi="Times New Roman" w:cs="Times New Roman"/>
          <w:sz w:val="28"/>
          <w:szCs w:val="28"/>
        </w:rPr>
        <w:tab/>
        <w:t>В.Кальніченко</w:t>
      </w:r>
    </w:p>
    <w:p w:rsidR="005923A3" w:rsidRPr="001036D3" w:rsidRDefault="005923A3" w:rsidP="005923A3">
      <w:pPr>
        <w:rPr>
          <w:rFonts w:ascii="Times New Roman" w:hAnsi="Times New Roman" w:cs="Times New Roman"/>
          <w:lang w:val="ru-RU"/>
        </w:rPr>
      </w:pPr>
    </w:p>
    <w:p w:rsidR="004B70E7" w:rsidRDefault="004B70E7"/>
    <w:sectPr w:rsidR="004B70E7" w:rsidSect="005923A3">
      <w:headerReference w:type="default" r:id="rId7"/>
      <w:pgSz w:w="16838" w:h="11906" w:orient="landscape" w:code="9"/>
      <w:pgMar w:top="1701" w:right="1134" w:bottom="68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52C" w:rsidRDefault="0060352C">
      <w:r>
        <w:separator/>
      </w:r>
    </w:p>
  </w:endnote>
  <w:endnote w:type="continuationSeparator" w:id="0">
    <w:p w:rsidR="0060352C" w:rsidRDefault="0060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52C" w:rsidRDefault="0060352C">
      <w:r>
        <w:separator/>
      </w:r>
    </w:p>
  </w:footnote>
  <w:footnote w:type="continuationSeparator" w:id="0">
    <w:p w:rsidR="0060352C" w:rsidRDefault="00603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A3" w:rsidRDefault="005923A3" w:rsidP="005923A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77CD">
      <w:rPr>
        <w:rStyle w:val="PageNumber"/>
        <w:noProof/>
      </w:rPr>
      <w:t>2</w:t>
    </w:r>
    <w:r>
      <w:rPr>
        <w:rStyle w:val="PageNumber"/>
      </w:rPr>
      <w:fldChar w:fldCharType="end"/>
    </w:r>
  </w:p>
  <w:p w:rsidR="005923A3" w:rsidRDefault="005923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3"/>
    <w:rsid w:val="002D28CD"/>
    <w:rsid w:val="004A0EF6"/>
    <w:rsid w:val="004B70E7"/>
    <w:rsid w:val="005923A3"/>
    <w:rsid w:val="0060352C"/>
    <w:rsid w:val="00686796"/>
    <w:rsid w:val="009C25FA"/>
    <w:rsid w:val="00AB56A4"/>
    <w:rsid w:val="00BA1B54"/>
    <w:rsid w:val="00F57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3A3"/>
    <w:pPr>
      <w:spacing w:after="200" w:line="276" w:lineRule="auto"/>
    </w:pPr>
    <w:rPr>
      <w:rFonts w:ascii="Calibri" w:hAnsi="Calibri" w:cs="Calibri"/>
      <w:sz w:val="22"/>
      <w:szCs w:val="22"/>
      <w:lang w:eastAsia="en-US"/>
    </w:rPr>
  </w:style>
  <w:style w:type="paragraph" w:styleId="Heading1">
    <w:name w:val="heading 1"/>
    <w:basedOn w:val="Normal"/>
    <w:next w:val="Normal"/>
    <w:qFormat/>
    <w:rsid w:val="005923A3"/>
    <w:pPr>
      <w:keepNext/>
      <w:spacing w:after="0" w:line="240" w:lineRule="auto"/>
      <w:jc w:val="center"/>
      <w:outlineLvl w:val="0"/>
    </w:pPr>
    <w:rPr>
      <w:rFonts w:ascii="Times New Roman" w:hAnsi="Times New Roman" w:cs="Times New Roman"/>
      <w:b/>
      <w:bCs/>
      <w:sz w:val="28"/>
      <w:szCs w:val="24"/>
      <w:lang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5923A3"/>
    <w:pPr>
      <w:widowControl w:val="0"/>
      <w:autoSpaceDE w:val="0"/>
      <w:autoSpaceDN w:val="0"/>
      <w:spacing w:after="0" w:line="240" w:lineRule="auto"/>
      <w:jc w:val="center"/>
    </w:pPr>
    <w:rPr>
      <w:rFonts w:cs="Times New Roman"/>
      <w:sz w:val="28"/>
      <w:szCs w:val="28"/>
      <w:lang w:eastAsia="ru-RU"/>
    </w:rPr>
  </w:style>
  <w:style w:type="character" w:customStyle="1" w:styleId="TitleChar">
    <w:name w:val="Title Char"/>
    <w:link w:val="Title"/>
    <w:locked/>
    <w:rsid w:val="005923A3"/>
    <w:rPr>
      <w:rFonts w:ascii="Calibri" w:hAnsi="Calibri"/>
      <w:sz w:val="28"/>
      <w:szCs w:val="28"/>
      <w:lang w:val="uk-UA" w:eastAsia="ru-RU" w:bidi="ar-SA"/>
    </w:rPr>
  </w:style>
  <w:style w:type="paragraph" w:styleId="Header">
    <w:name w:val="header"/>
    <w:basedOn w:val="Normal"/>
    <w:rsid w:val="005923A3"/>
    <w:pPr>
      <w:tabs>
        <w:tab w:val="center" w:pos="4677"/>
        <w:tab w:val="right" w:pos="9355"/>
      </w:tabs>
    </w:pPr>
  </w:style>
  <w:style w:type="character" w:styleId="PageNumber">
    <w:name w:val="page number"/>
    <w:basedOn w:val="DefaultParagraphFont"/>
    <w:rsid w:val="005923A3"/>
    <w:rPr>
      <w:rFonts w:cs="Times New Roman"/>
    </w:rPr>
  </w:style>
  <w:style w:type="paragraph" w:styleId="BodyText2">
    <w:name w:val="Body Text 2"/>
    <w:basedOn w:val="Normal"/>
    <w:rsid w:val="005923A3"/>
    <w:pPr>
      <w:spacing w:after="120" w:line="480" w:lineRule="auto"/>
    </w:pPr>
    <w:rPr>
      <w:rFonts w:ascii="Times New Roman" w:hAnsi="Times New Roman" w:cs="Times New Roman"/>
      <w:sz w:val="24"/>
      <w:szCs w:val="24"/>
      <w:lang w:eastAsia="ru-RU"/>
    </w:rPr>
  </w:style>
  <w:style w:type="paragraph" w:customStyle="1" w:styleId="a">
    <w:name w:val="Знак Знак"/>
    <w:basedOn w:val="Normal"/>
    <w:link w:val="DefaultParagraphFont"/>
    <w:rsid w:val="005923A3"/>
    <w:pPr>
      <w:spacing w:after="0" w:line="240" w:lineRule="auto"/>
    </w:pPr>
    <w:rPr>
      <w:rFonts w:ascii="Verdana" w:hAnsi="Verdana" w:cs="Verdana"/>
      <w:sz w:val="20"/>
      <w:szCs w:val="20"/>
      <w:lang w:val="en-US"/>
    </w:rPr>
  </w:style>
  <w:style w:type="paragraph" w:styleId="BalloonText">
    <w:name w:val="Balloon Text"/>
    <w:basedOn w:val="Normal"/>
    <w:semiHidden/>
    <w:rsid w:val="00AB5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3A3"/>
    <w:pPr>
      <w:spacing w:after="200" w:line="276" w:lineRule="auto"/>
    </w:pPr>
    <w:rPr>
      <w:rFonts w:ascii="Calibri" w:hAnsi="Calibri" w:cs="Calibri"/>
      <w:sz w:val="22"/>
      <w:szCs w:val="22"/>
      <w:lang w:eastAsia="en-US"/>
    </w:rPr>
  </w:style>
  <w:style w:type="paragraph" w:styleId="Heading1">
    <w:name w:val="heading 1"/>
    <w:basedOn w:val="Normal"/>
    <w:next w:val="Normal"/>
    <w:qFormat/>
    <w:rsid w:val="005923A3"/>
    <w:pPr>
      <w:keepNext/>
      <w:spacing w:after="0" w:line="240" w:lineRule="auto"/>
      <w:jc w:val="center"/>
      <w:outlineLvl w:val="0"/>
    </w:pPr>
    <w:rPr>
      <w:rFonts w:ascii="Times New Roman" w:hAnsi="Times New Roman" w:cs="Times New Roman"/>
      <w:b/>
      <w:bCs/>
      <w:sz w:val="28"/>
      <w:szCs w:val="24"/>
      <w:lang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5923A3"/>
    <w:pPr>
      <w:widowControl w:val="0"/>
      <w:autoSpaceDE w:val="0"/>
      <w:autoSpaceDN w:val="0"/>
      <w:spacing w:after="0" w:line="240" w:lineRule="auto"/>
      <w:jc w:val="center"/>
    </w:pPr>
    <w:rPr>
      <w:rFonts w:cs="Times New Roman"/>
      <w:sz w:val="28"/>
      <w:szCs w:val="28"/>
      <w:lang w:eastAsia="ru-RU"/>
    </w:rPr>
  </w:style>
  <w:style w:type="character" w:customStyle="1" w:styleId="TitleChar">
    <w:name w:val="Title Char"/>
    <w:link w:val="Title"/>
    <w:locked/>
    <w:rsid w:val="005923A3"/>
    <w:rPr>
      <w:rFonts w:ascii="Calibri" w:hAnsi="Calibri"/>
      <w:sz w:val="28"/>
      <w:szCs w:val="28"/>
      <w:lang w:val="uk-UA" w:eastAsia="ru-RU" w:bidi="ar-SA"/>
    </w:rPr>
  </w:style>
  <w:style w:type="paragraph" w:styleId="Header">
    <w:name w:val="header"/>
    <w:basedOn w:val="Normal"/>
    <w:rsid w:val="005923A3"/>
    <w:pPr>
      <w:tabs>
        <w:tab w:val="center" w:pos="4677"/>
        <w:tab w:val="right" w:pos="9355"/>
      </w:tabs>
    </w:pPr>
  </w:style>
  <w:style w:type="character" w:styleId="PageNumber">
    <w:name w:val="page number"/>
    <w:basedOn w:val="DefaultParagraphFont"/>
    <w:rsid w:val="005923A3"/>
    <w:rPr>
      <w:rFonts w:cs="Times New Roman"/>
    </w:rPr>
  </w:style>
  <w:style w:type="paragraph" w:styleId="BodyText2">
    <w:name w:val="Body Text 2"/>
    <w:basedOn w:val="Normal"/>
    <w:rsid w:val="005923A3"/>
    <w:pPr>
      <w:spacing w:after="120" w:line="480" w:lineRule="auto"/>
    </w:pPr>
    <w:rPr>
      <w:rFonts w:ascii="Times New Roman" w:hAnsi="Times New Roman" w:cs="Times New Roman"/>
      <w:sz w:val="24"/>
      <w:szCs w:val="24"/>
      <w:lang w:eastAsia="ru-RU"/>
    </w:rPr>
  </w:style>
  <w:style w:type="paragraph" w:customStyle="1" w:styleId="a">
    <w:name w:val="Знак Знак"/>
    <w:basedOn w:val="Normal"/>
    <w:link w:val="DefaultParagraphFont"/>
    <w:rsid w:val="005923A3"/>
    <w:pPr>
      <w:spacing w:after="0" w:line="240" w:lineRule="auto"/>
    </w:pPr>
    <w:rPr>
      <w:rFonts w:ascii="Verdana" w:hAnsi="Verdana" w:cs="Verdana"/>
      <w:sz w:val="20"/>
      <w:szCs w:val="20"/>
      <w:lang w:val="en-US"/>
    </w:rPr>
  </w:style>
  <w:style w:type="paragraph" w:styleId="BalloonText">
    <w:name w:val="Balloon Text"/>
    <w:basedOn w:val="Normal"/>
    <w:semiHidden/>
    <w:rsid w:val="00AB5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2138</Words>
  <Characters>1219</Characters>
  <Application>Microsoft Office Word</Application>
  <DocSecurity>0</DocSecurity>
  <Lines>10</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2014-11-17T12:39:00Z</cp:lastPrinted>
  <dcterms:created xsi:type="dcterms:W3CDTF">2014-11-19T14:08:00Z</dcterms:created>
  <dcterms:modified xsi:type="dcterms:W3CDTF">2014-11-19T14:08:00Z</dcterms:modified>
</cp:coreProperties>
</file>