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DD" w:rsidRPr="000F0815" w:rsidRDefault="000D2E3B" w:rsidP="000F0815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413DD" w:rsidRPr="000F0815" w:rsidRDefault="005413DD">
      <w:pPr>
        <w:rPr>
          <w:sz w:val="28"/>
          <w:szCs w:val="28"/>
          <w:lang w:val="uk-UA"/>
        </w:rPr>
      </w:pPr>
    </w:p>
    <w:p w:rsidR="005413DD" w:rsidRPr="000F0815" w:rsidRDefault="005413DD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</w:tblGrid>
      <w:tr w:rsidR="005413DD" w:rsidRPr="000F0815" w:rsidTr="00475FC6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13DD" w:rsidRPr="000F0815" w:rsidRDefault="00E84878" w:rsidP="000F0815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0F0815">
              <w:rPr>
                <w:sz w:val="28"/>
                <w:szCs w:val="28"/>
                <w:lang w:val="uk-UA"/>
              </w:rPr>
              <w:t xml:space="preserve">Про </w:t>
            </w:r>
            <w:r w:rsidR="00123210" w:rsidRPr="000F0815">
              <w:rPr>
                <w:sz w:val="28"/>
                <w:szCs w:val="28"/>
                <w:lang w:val="uk-UA"/>
              </w:rPr>
              <w:t>заход</w:t>
            </w:r>
            <w:r w:rsidR="00321A39" w:rsidRPr="000F0815">
              <w:rPr>
                <w:sz w:val="28"/>
                <w:szCs w:val="28"/>
                <w:lang w:val="uk-UA"/>
              </w:rPr>
              <w:t xml:space="preserve">и щодо </w:t>
            </w:r>
            <w:r w:rsidR="00123210" w:rsidRPr="000F0815">
              <w:rPr>
                <w:sz w:val="28"/>
                <w:szCs w:val="28"/>
                <w:lang w:val="uk-UA"/>
              </w:rPr>
              <w:t xml:space="preserve">безпеки </w:t>
            </w:r>
            <w:r w:rsidR="00123210" w:rsidRPr="000F0815">
              <w:rPr>
                <w:spacing w:val="4"/>
                <w:sz w:val="28"/>
                <w:szCs w:val="28"/>
                <w:lang w:val="uk-UA"/>
              </w:rPr>
              <w:t>грома</w:t>
            </w:r>
            <w:r w:rsidR="00D61406" w:rsidRPr="000F0815">
              <w:rPr>
                <w:spacing w:val="4"/>
                <w:sz w:val="28"/>
                <w:szCs w:val="28"/>
                <w:lang w:val="uk-UA"/>
              </w:rPr>
              <w:t>дян та захисту найважливіших</w:t>
            </w:r>
            <w:r w:rsidR="00D61406" w:rsidRPr="000F0815">
              <w:rPr>
                <w:sz w:val="28"/>
                <w:szCs w:val="28"/>
                <w:lang w:val="uk-UA"/>
              </w:rPr>
              <w:t xml:space="preserve"> об’</w:t>
            </w:r>
            <w:r w:rsidR="00123210" w:rsidRPr="000F0815">
              <w:rPr>
                <w:sz w:val="28"/>
                <w:szCs w:val="28"/>
                <w:lang w:val="uk-UA"/>
              </w:rPr>
              <w:t>єктів інфраструктури області</w:t>
            </w:r>
          </w:p>
        </w:tc>
      </w:tr>
    </w:tbl>
    <w:p w:rsidR="005413DD" w:rsidRPr="000F0815" w:rsidRDefault="005413DD">
      <w:pPr>
        <w:rPr>
          <w:sz w:val="28"/>
          <w:szCs w:val="28"/>
          <w:lang w:val="uk-UA"/>
        </w:rPr>
      </w:pPr>
    </w:p>
    <w:p w:rsidR="000F0815" w:rsidRPr="000F0815" w:rsidRDefault="000F0815">
      <w:pPr>
        <w:rPr>
          <w:sz w:val="28"/>
          <w:szCs w:val="28"/>
          <w:lang w:val="uk-UA"/>
        </w:rPr>
      </w:pPr>
    </w:p>
    <w:p w:rsidR="004E42A0" w:rsidRDefault="005413DD" w:rsidP="000F0815">
      <w:pPr>
        <w:pStyle w:val="BodyText"/>
        <w:ind w:firstLine="709"/>
        <w:jc w:val="both"/>
      </w:pPr>
      <w:r>
        <w:t>На підст</w:t>
      </w:r>
      <w:r w:rsidR="00966F9C">
        <w:t>аві статей 5, 6</w:t>
      </w:r>
      <w:r w:rsidR="00321A39">
        <w:t>, 39</w:t>
      </w:r>
      <w:r w:rsidR="000F0815">
        <w:t xml:space="preserve"> Закону України “</w:t>
      </w:r>
      <w:r>
        <w:t>Про місцеві державні а</w:t>
      </w:r>
      <w:r w:rsidR="00123210">
        <w:t>дмі</w:t>
      </w:r>
      <w:r w:rsidR="000F0815">
        <w:softHyphen/>
      </w:r>
      <w:r w:rsidR="00123210">
        <w:t>ні</w:t>
      </w:r>
      <w:r w:rsidR="00966F9C">
        <w:t xml:space="preserve">страції”, </w:t>
      </w:r>
      <w:r w:rsidR="00321A39">
        <w:t xml:space="preserve">відповідно до </w:t>
      </w:r>
      <w:r w:rsidR="004E42A0">
        <w:t>протоколу селекторної наради</w:t>
      </w:r>
      <w:r w:rsidR="00321A39">
        <w:t>,</w:t>
      </w:r>
      <w:r w:rsidR="004E42A0">
        <w:t xml:space="preserve"> </w:t>
      </w:r>
      <w:r w:rsidR="00321A39">
        <w:t xml:space="preserve">яка відбулася </w:t>
      </w:r>
      <w:r w:rsidR="004E42A0">
        <w:t>під керівництвом Прем’єр-міністра України Яценюка А.П. 23 січня 2015 року,</w:t>
      </w:r>
      <w:r w:rsidR="00123210">
        <w:t xml:space="preserve"> </w:t>
      </w:r>
      <w:r w:rsidR="00321A39">
        <w:t xml:space="preserve">зважаючи на </w:t>
      </w:r>
      <w:r w:rsidR="00D61406">
        <w:t>існуванн</w:t>
      </w:r>
      <w:r w:rsidR="00321A39">
        <w:t>я</w:t>
      </w:r>
      <w:r w:rsidR="00D61406">
        <w:t xml:space="preserve"> реальної терористичної загрози </w:t>
      </w:r>
      <w:r w:rsidR="00475FC6">
        <w:t>у</w:t>
      </w:r>
      <w:r w:rsidR="00D61406">
        <w:t xml:space="preserve"> країні та активізаці</w:t>
      </w:r>
      <w:r w:rsidR="00321A39">
        <w:t>ю</w:t>
      </w:r>
      <w:r w:rsidR="00D61406">
        <w:t xml:space="preserve"> агресивних спроб прорвати рубежі оборони на Сході </w:t>
      </w:r>
      <w:r w:rsidR="00321A39">
        <w:t>держави</w:t>
      </w:r>
      <w:r w:rsidR="00D61406">
        <w:t>, з метою недо</w:t>
      </w:r>
      <w:r w:rsidR="000F0815">
        <w:softHyphen/>
      </w:r>
      <w:r w:rsidR="00D61406">
        <w:t>пущення дестабілізації обстановки на території області, забезпечення безпеки громадян та захисту найважл</w:t>
      </w:r>
      <w:r w:rsidR="004E42A0">
        <w:t>ивіших об’єктів інфраструктури:</w:t>
      </w:r>
    </w:p>
    <w:p w:rsidR="00321A39" w:rsidRDefault="004E42A0" w:rsidP="000F0815">
      <w:pPr>
        <w:pStyle w:val="BodyText"/>
        <w:ind w:firstLine="709"/>
        <w:jc w:val="both"/>
      </w:pPr>
      <w:r>
        <w:t>1.</w:t>
      </w:r>
      <w:r w:rsidR="000F0815">
        <w:t> </w:t>
      </w:r>
      <w:r>
        <w:t xml:space="preserve">Утворити обласний міжвідомчий оперативний штаб з питань безпеки громадян та захисту найважливіших об’єктів інфраструктури області </w:t>
      </w:r>
      <w:r w:rsidR="00321A39">
        <w:t>у</w:t>
      </w:r>
      <w:r>
        <w:t xml:space="preserve"> складі, згідно з додатком.</w:t>
      </w:r>
    </w:p>
    <w:p w:rsidR="000F0815" w:rsidRDefault="004E42A0" w:rsidP="000F0815">
      <w:pPr>
        <w:pStyle w:val="BodyText"/>
        <w:spacing w:after="60"/>
        <w:ind w:firstLine="709"/>
        <w:jc w:val="both"/>
      </w:pPr>
      <w:r>
        <w:t>2.</w:t>
      </w:r>
      <w:r w:rsidR="000F0815">
        <w:t> </w:t>
      </w:r>
      <w:r w:rsidR="00321A39">
        <w:t>Н</w:t>
      </w:r>
      <w:r>
        <w:t>ачальнику відділу взаємодії з правоохоронними органами та оборон</w:t>
      </w:r>
      <w:r w:rsidR="000F0815">
        <w:softHyphen/>
      </w:r>
      <w:r>
        <w:t xml:space="preserve">ної роботи апарату облдержадміністрації </w:t>
      </w:r>
      <w:r w:rsidR="00475FC6">
        <w:t>Л</w:t>
      </w:r>
      <w:r>
        <w:t>.Бачинськ</w:t>
      </w:r>
      <w:r w:rsidR="00475FC6">
        <w:t>ому</w:t>
      </w:r>
      <w:r w:rsidR="00F736D4">
        <w:t>:</w:t>
      </w:r>
    </w:p>
    <w:p w:rsidR="000F0815" w:rsidRDefault="000F0815" w:rsidP="000F0815">
      <w:pPr>
        <w:pStyle w:val="BodyText"/>
        <w:spacing w:after="60"/>
        <w:ind w:firstLine="709"/>
        <w:jc w:val="both"/>
      </w:pPr>
      <w:r>
        <w:t>2.1. </w:t>
      </w:r>
      <w:r w:rsidR="00F736D4">
        <w:t>З</w:t>
      </w:r>
      <w:r w:rsidR="004E42A0">
        <w:t>абезпечити функціонування штабу та координацію дій з реалізації заходів, спрямованих на попередження та протидію можливим за</w:t>
      </w:r>
      <w:r>
        <w:softHyphen/>
      </w:r>
      <w:r w:rsidR="004E42A0">
        <w:t>грозам інте</w:t>
      </w:r>
      <w:r w:rsidR="00475FC6">
        <w:softHyphen/>
      </w:r>
      <w:r w:rsidR="004E42A0">
        <w:t>ресам держави, життю та здоров’ю</w:t>
      </w:r>
      <w:r>
        <w:t xml:space="preserve"> громадян, підготовку щоденних </w:t>
      </w:r>
      <w:r w:rsidR="004E42A0">
        <w:t>аналітич</w:t>
      </w:r>
      <w:r w:rsidR="00475FC6">
        <w:softHyphen/>
      </w:r>
      <w:r w:rsidR="004E42A0">
        <w:t xml:space="preserve">них довідок </w:t>
      </w:r>
      <w:r w:rsidR="00321A39">
        <w:t>і</w:t>
      </w:r>
      <w:r w:rsidR="004E42A0">
        <w:t>з зазначеного питання.</w:t>
      </w:r>
    </w:p>
    <w:p w:rsidR="00F736D4" w:rsidRDefault="00F736D4" w:rsidP="000F0815">
      <w:pPr>
        <w:pStyle w:val="BodyText"/>
        <w:ind w:firstLine="709"/>
        <w:jc w:val="both"/>
      </w:pPr>
      <w:r>
        <w:t xml:space="preserve">2.2. </w:t>
      </w:r>
      <w:r w:rsidR="00321A39">
        <w:t>Вжити заходів щодо і</w:t>
      </w:r>
      <w:r>
        <w:t>ніціюва</w:t>
      </w:r>
      <w:r w:rsidR="00321A39">
        <w:t xml:space="preserve">ння </w:t>
      </w:r>
      <w:r>
        <w:t xml:space="preserve">перед Кабінетом Міністрів України </w:t>
      </w:r>
      <w:r w:rsidR="00321A39">
        <w:t xml:space="preserve">питання </w:t>
      </w:r>
      <w:r>
        <w:t xml:space="preserve">внесення змін до переліку об’єктів, </w:t>
      </w:r>
      <w:r w:rsidR="00FD4D30">
        <w:t>які</w:t>
      </w:r>
      <w:r>
        <w:t xml:space="preserve"> підлягають захисту </w:t>
      </w:r>
      <w:r w:rsidR="00FD4D30">
        <w:t>в</w:t>
      </w:r>
      <w:r>
        <w:t xml:space="preserve"> рамках здійснення територіальної оборони.</w:t>
      </w:r>
    </w:p>
    <w:p w:rsidR="00FD4D30" w:rsidRDefault="00B80950" w:rsidP="000F0815">
      <w:pPr>
        <w:pStyle w:val="BodyText"/>
        <w:spacing w:after="60"/>
        <w:ind w:firstLine="709"/>
        <w:jc w:val="both"/>
      </w:pPr>
      <w:r>
        <w:t xml:space="preserve">3. </w:t>
      </w:r>
      <w:r w:rsidR="00FD4D30">
        <w:t>Рекомендувати:</w:t>
      </w:r>
    </w:p>
    <w:p w:rsidR="004E42A0" w:rsidRDefault="00FD4D30" w:rsidP="000F0815">
      <w:pPr>
        <w:pStyle w:val="BodyText"/>
        <w:spacing w:after="60"/>
        <w:ind w:firstLine="709"/>
        <w:jc w:val="both"/>
      </w:pPr>
      <w:r>
        <w:t>3.1.</w:t>
      </w:r>
      <w:r w:rsidR="000F0815">
        <w:t> </w:t>
      </w:r>
      <w:r w:rsidR="00B80950">
        <w:t>Управлінн</w:t>
      </w:r>
      <w:r>
        <w:t>ю</w:t>
      </w:r>
      <w:r w:rsidR="00B80950">
        <w:t xml:space="preserve"> МВС України в області</w:t>
      </w:r>
      <w:r w:rsidR="004E42A0">
        <w:t>:</w:t>
      </w:r>
    </w:p>
    <w:p w:rsidR="000F0815" w:rsidRDefault="00356CE2" w:rsidP="000F0815">
      <w:pPr>
        <w:pStyle w:val="BodyText"/>
        <w:spacing w:after="60"/>
        <w:ind w:firstLine="709"/>
        <w:jc w:val="both"/>
      </w:pPr>
      <w:r>
        <w:t>3.1.</w:t>
      </w:r>
      <w:r w:rsidR="00FD4D30">
        <w:t>1.</w:t>
      </w:r>
      <w:r w:rsidR="000F0815">
        <w:t> </w:t>
      </w:r>
      <w:r w:rsidR="004E42A0">
        <w:t>Спільно з військовою частиною 3035 Національної гвардії Украї</w:t>
      </w:r>
      <w:r w:rsidR="000F0815">
        <w:softHyphen/>
      </w:r>
      <w:r w:rsidR="004E42A0">
        <w:t xml:space="preserve">ни, Управлінням Служби безпеки України </w:t>
      </w:r>
      <w:r w:rsidR="00FD4D30">
        <w:t>в</w:t>
      </w:r>
      <w:r w:rsidR="004E42A0">
        <w:t xml:space="preserve"> області, із залученням представ</w:t>
      </w:r>
      <w:r w:rsidR="000F0815">
        <w:softHyphen/>
      </w:r>
      <w:r w:rsidR="004E42A0">
        <w:t xml:space="preserve">ників </w:t>
      </w:r>
      <w:r>
        <w:t xml:space="preserve">недержавних охоронних структур, громадськості, активістів установ, </w:t>
      </w:r>
      <w:r w:rsidR="003E7D46">
        <w:t>підприємств</w:t>
      </w:r>
      <w:r>
        <w:t xml:space="preserve"> та організацій</w:t>
      </w:r>
      <w:r w:rsidR="00705826">
        <w:t xml:space="preserve"> </w:t>
      </w:r>
      <w:r>
        <w:t>забезпечити п</w:t>
      </w:r>
      <w:r w:rsidR="00B80950">
        <w:t>одвійне збільшення кількості пат</w:t>
      </w:r>
      <w:r w:rsidR="000F0815">
        <w:softHyphen/>
      </w:r>
      <w:r w:rsidR="00B80950">
        <w:lastRenderedPageBreak/>
        <w:t>рулів для забезпечення виконання завдань з охорони громадського порядку та охорони найважливіших об’єктів інфраструктури на території населених пунктів та за їх межами.</w:t>
      </w:r>
    </w:p>
    <w:p w:rsidR="000F0815" w:rsidRDefault="00356CE2" w:rsidP="000F0815">
      <w:pPr>
        <w:pStyle w:val="BodyText"/>
        <w:spacing w:after="60"/>
        <w:ind w:firstLine="709"/>
        <w:jc w:val="both"/>
      </w:pPr>
      <w:r>
        <w:t>3.</w:t>
      </w:r>
      <w:r w:rsidR="00FD4D30">
        <w:t>1.</w:t>
      </w:r>
      <w:r>
        <w:t>2.</w:t>
      </w:r>
      <w:r w:rsidR="000F0815">
        <w:t> </w:t>
      </w:r>
      <w:r>
        <w:t>Приділити особливу увагу</w:t>
      </w:r>
      <w:r w:rsidR="00B80950">
        <w:t xml:space="preserve"> охороні об’єктів з масовим перебуван</w:t>
      </w:r>
      <w:r w:rsidR="000F0815">
        <w:softHyphen/>
      </w:r>
      <w:r w:rsidR="00B80950">
        <w:t xml:space="preserve">ням людей </w:t>
      </w:r>
      <w:r>
        <w:t xml:space="preserve">та об’єктів інфраструктури </w:t>
      </w:r>
      <w:r w:rsidR="000F0815">
        <w:t>(</w:t>
      </w:r>
      <w:r w:rsidR="00B80950">
        <w:t xml:space="preserve">залізничні та автомобільні вокзали, </w:t>
      </w:r>
      <w:r w:rsidR="00B80950" w:rsidRPr="000F0815">
        <w:rPr>
          <w:spacing w:val="-4"/>
        </w:rPr>
        <w:t>автостанції, об’єкти підвищеної небезпеки, кінотеатри, театри, ринки, нав</w:t>
      </w:r>
      <w:r w:rsidR="000F0815" w:rsidRPr="000F0815">
        <w:rPr>
          <w:spacing w:val="-4"/>
        </w:rPr>
        <w:softHyphen/>
      </w:r>
      <w:r w:rsidR="00B80950" w:rsidRPr="000F0815">
        <w:rPr>
          <w:spacing w:val="-4"/>
        </w:rPr>
        <w:t>чаль</w:t>
      </w:r>
      <w:r w:rsidR="000F0815" w:rsidRPr="000F0815">
        <w:rPr>
          <w:spacing w:val="-4"/>
        </w:rPr>
        <w:softHyphen/>
      </w:r>
      <w:r w:rsidR="00B80950" w:rsidRPr="000F0815">
        <w:rPr>
          <w:spacing w:val="-4"/>
        </w:rPr>
        <w:t>ні заклади, об’єкти критичної інфраструктури, важливі державні об’єкти тощо</w:t>
      </w:r>
      <w:r w:rsidR="00B80950">
        <w:t>).</w:t>
      </w:r>
    </w:p>
    <w:p w:rsidR="000F0815" w:rsidRDefault="00356CE2" w:rsidP="000F0815">
      <w:pPr>
        <w:pStyle w:val="BodyText"/>
        <w:spacing w:after="60"/>
        <w:ind w:firstLine="709"/>
        <w:jc w:val="both"/>
      </w:pPr>
      <w:r>
        <w:t>3.</w:t>
      </w:r>
      <w:r w:rsidR="00FD4D30">
        <w:t>1.</w:t>
      </w:r>
      <w:r>
        <w:t>3.</w:t>
      </w:r>
      <w:r w:rsidR="000F0815">
        <w:t> </w:t>
      </w:r>
      <w:r w:rsidR="00475FC6">
        <w:t xml:space="preserve">Разом </w:t>
      </w:r>
      <w:r>
        <w:t>з Управлінням</w:t>
      </w:r>
      <w:r w:rsidRPr="00356CE2">
        <w:t xml:space="preserve"> </w:t>
      </w:r>
      <w:r>
        <w:t xml:space="preserve">Служби безпеки України </w:t>
      </w:r>
      <w:r w:rsidR="00475FC6">
        <w:t>в</w:t>
      </w:r>
      <w:r>
        <w:t xml:space="preserve"> області до </w:t>
      </w:r>
      <w:r w:rsidR="000F0815">
        <w:t>05 </w:t>
      </w:r>
      <w:r>
        <w:t>лю</w:t>
      </w:r>
      <w:r w:rsidR="00475FC6">
        <w:softHyphen/>
      </w:r>
      <w:r>
        <w:t xml:space="preserve">того поточного року налагодити співпрацю з </w:t>
      </w:r>
      <w:r w:rsidR="003E7D46">
        <w:t>підприємствами</w:t>
      </w:r>
      <w:r>
        <w:t xml:space="preserve"> різн</w:t>
      </w:r>
      <w:r w:rsidR="000F0815">
        <w:t>их</w:t>
      </w:r>
      <w:r>
        <w:t xml:space="preserve"> форм власності, організаціями та громад</w:t>
      </w:r>
      <w:r w:rsidR="003E7D46">
        <w:t>сь</w:t>
      </w:r>
      <w:r>
        <w:t xml:space="preserve">кістю з метою обміну інформацією з </w:t>
      </w:r>
      <w:r w:rsidR="00475FC6">
        <w:t>к</w:t>
      </w:r>
      <w:r w:rsidR="00A06573">
        <w:t>а</w:t>
      </w:r>
      <w:r w:rsidR="00475FC6">
        <w:softHyphen/>
      </w:r>
      <w:r>
        <w:t xml:space="preserve">мер відеоспостереження, </w:t>
      </w:r>
      <w:r w:rsidR="00475FC6">
        <w:t xml:space="preserve">вирішити </w:t>
      </w:r>
      <w:r>
        <w:t xml:space="preserve">питання </w:t>
      </w:r>
      <w:r w:rsidR="00475FC6">
        <w:t xml:space="preserve">щодо </w:t>
      </w:r>
      <w:r>
        <w:t>зберігання носіїв інформації з таких об’єктів не менше двох тижнів.</w:t>
      </w:r>
    </w:p>
    <w:p w:rsidR="000F0815" w:rsidRDefault="00356CE2" w:rsidP="000F0815">
      <w:pPr>
        <w:pStyle w:val="BodyText"/>
        <w:spacing w:after="60"/>
        <w:ind w:firstLine="709"/>
        <w:jc w:val="both"/>
      </w:pPr>
      <w:r>
        <w:t>3.</w:t>
      </w:r>
      <w:r w:rsidR="00FD4D30">
        <w:t>1.</w:t>
      </w:r>
      <w:r>
        <w:t>4. Розглянути</w:t>
      </w:r>
      <w:r w:rsidR="00B80950">
        <w:t xml:space="preserve"> питання щодо здійснення охорони </w:t>
      </w:r>
      <w:r w:rsidR="00475FC6">
        <w:t xml:space="preserve">розташованих на території області </w:t>
      </w:r>
      <w:r w:rsidR="00B80950">
        <w:t>додаткових об’єктів можливої терористичної уразливості:</w:t>
      </w:r>
    </w:p>
    <w:p w:rsidR="000F0815" w:rsidRDefault="000F0815" w:rsidP="000F0815">
      <w:pPr>
        <w:pStyle w:val="BodyText"/>
        <w:spacing w:after="60"/>
        <w:ind w:firstLine="709"/>
        <w:jc w:val="both"/>
      </w:pPr>
      <w:r>
        <w:t>ВНС – 9 МКП “</w:t>
      </w:r>
      <w:proofErr w:type="spellStart"/>
      <w:r w:rsidR="00B80950">
        <w:t>Хмельницькводоканал</w:t>
      </w:r>
      <w:proofErr w:type="spellEnd"/>
      <w:r w:rsidR="00B80950">
        <w:t>”, м.</w:t>
      </w:r>
      <w:r w:rsidR="003E7D46">
        <w:t xml:space="preserve"> </w:t>
      </w:r>
      <w:r w:rsidR="00B80950">
        <w:t>Хмельницький;</w:t>
      </w:r>
    </w:p>
    <w:p w:rsidR="000F0815" w:rsidRDefault="000F0815" w:rsidP="000F0815">
      <w:pPr>
        <w:pStyle w:val="BodyText"/>
        <w:spacing w:after="60"/>
        <w:ind w:firstLine="709"/>
        <w:jc w:val="both"/>
      </w:pPr>
      <w:r>
        <w:t>ВНС – 10 МКП “</w:t>
      </w:r>
      <w:proofErr w:type="spellStart"/>
      <w:r>
        <w:t>Хмельницькводоканал</w:t>
      </w:r>
      <w:proofErr w:type="spellEnd"/>
      <w:r>
        <w:t xml:space="preserve">”, </w:t>
      </w:r>
      <w:proofErr w:type="spellStart"/>
      <w:r>
        <w:t>с. </w:t>
      </w:r>
      <w:r w:rsidR="00B80950">
        <w:t>Чернелі</w:t>
      </w:r>
      <w:proofErr w:type="spellEnd"/>
      <w:r w:rsidR="00B80950">
        <w:t xml:space="preserve">вка </w:t>
      </w:r>
      <w:proofErr w:type="spellStart"/>
      <w:r w:rsidR="00B80950">
        <w:t>Красилівського</w:t>
      </w:r>
      <w:proofErr w:type="spellEnd"/>
      <w:r w:rsidR="00B80950">
        <w:t xml:space="preserve"> району;</w:t>
      </w:r>
    </w:p>
    <w:p w:rsidR="000F0815" w:rsidRDefault="00B80950" w:rsidP="000F0815">
      <w:pPr>
        <w:pStyle w:val="BodyText"/>
        <w:spacing w:after="60"/>
        <w:ind w:firstLine="709"/>
        <w:jc w:val="both"/>
      </w:pPr>
      <w:r>
        <w:t>Хмельницька філія Концерну РРТ, м. Хмельницький;</w:t>
      </w:r>
    </w:p>
    <w:p w:rsidR="000F0815" w:rsidRDefault="000F0815" w:rsidP="000F0815">
      <w:pPr>
        <w:pStyle w:val="BodyText"/>
        <w:spacing w:after="60"/>
        <w:ind w:firstLine="709"/>
        <w:jc w:val="both"/>
      </w:pPr>
      <w:r>
        <w:t>вузлова станція “</w:t>
      </w:r>
      <w:r w:rsidR="00B80950">
        <w:t>Шепетівка” Козятинської дирекції Південно-Західної залізниці;</w:t>
      </w:r>
    </w:p>
    <w:p w:rsidR="000F0815" w:rsidRDefault="000F0815" w:rsidP="000F0815">
      <w:pPr>
        <w:pStyle w:val="BodyText"/>
        <w:spacing w:after="60"/>
        <w:ind w:firstLine="709"/>
        <w:jc w:val="both"/>
      </w:pPr>
      <w:r>
        <w:t>вузлова станція “</w:t>
      </w:r>
      <w:proofErr w:type="spellStart"/>
      <w:r w:rsidR="00B80950">
        <w:t>Гречани</w:t>
      </w:r>
      <w:proofErr w:type="spellEnd"/>
      <w:r w:rsidR="00B80950">
        <w:t>” Жмеринської дирекції Південно-Західної за</w:t>
      </w:r>
      <w:r>
        <w:softHyphen/>
      </w:r>
      <w:r w:rsidR="00B80950">
        <w:t>лізниці;</w:t>
      </w:r>
    </w:p>
    <w:p w:rsidR="000F0815" w:rsidRDefault="000F0815" w:rsidP="000F0815">
      <w:pPr>
        <w:pStyle w:val="BodyText"/>
        <w:spacing w:after="60"/>
        <w:ind w:firstLine="709"/>
        <w:jc w:val="both"/>
      </w:pPr>
      <w:r>
        <w:t>ДП НТК “</w:t>
      </w:r>
      <w:r w:rsidR="00B80950">
        <w:t>Завод точної механіки”, м. Кам’янець-Подільський;</w:t>
      </w:r>
    </w:p>
    <w:p w:rsidR="000F0815" w:rsidRDefault="000F0815" w:rsidP="000F0815">
      <w:pPr>
        <w:pStyle w:val="BodyText"/>
        <w:spacing w:after="60"/>
        <w:ind w:firstLine="709"/>
        <w:jc w:val="both"/>
      </w:pPr>
      <w:r>
        <w:t>а</w:t>
      </w:r>
      <w:r w:rsidR="00B80950">
        <w:t>втодорожній міст на</w:t>
      </w:r>
      <w:r>
        <w:t xml:space="preserve"> магістральному автошляху М-20 “</w:t>
      </w:r>
      <w:r w:rsidR="00B80950">
        <w:t>Лань, що бі</w:t>
      </w:r>
      <w:r>
        <w:softHyphen/>
        <w:t>жить”, м. Кам’янець-Подільський.</w:t>
      </w:r>
    </w:p>
    <w:p w:rsidR="000F0815" w:rsidRDefault="00FD4D30" w:rsidP="000F0815">
      <w:pPr>
        <w:pStyle w:val="BodyText"/>
        <w:spacing w:after="60"/>
        <w:ind w:firstLine="709"/>
        <w:jc w:val="both"/>
      </w:pPr>
      <w:r>
        <w:t>3.2</w:t>
      </w:r>
      <w:r w:rsidR="00B80950">
        <w:t xml:space="preserve">. </w:t>
      </w:r>
      <w:r w:rsidR="004E42A0">
        <w:t>Управ</w:t>
      </w:r>
      <w:r w:rsidR="000F0815">
        <w:t>лінн</w:t>
      </w:r>
      <w:r w:rsidR="00475FC6">
        <w:t>ям</w:t>
      </w:r>
      <w:r w:rsidR="000F0815">
        <w:t xml:space="preserve"> МВС</w:t>
      </w:r>
      <w:r w:rsidR="00475FC6">
        <w:t>,</w:t>
      </w:r>
      <w:r w:rsidR="000F0815">
        <w:t xml:space="preserve"> </w:t>
      </w:r>
      <w:r w:rsidR="00475FC6">
        <w:t>СБУ</w:t>
      </w:r>
      <w:r w:rsidR="004E42A0">
        <w:t>,</w:t>
      </w:r>
      <w:r>
        <w:t xml:space="preserve"> </w:t>
      </w:r>
      <w:r w:rsidR="00B80950">
        <w:t>Головному управлінню ДСНС Ук</w:t>
      </w:r>
      <w:r w:rsidR="00475FC6">
        <w:softHyphen/>
      </w:r>
      <w:r w:rsidR="00B80950">
        <w:t xml:space="preserve">раїни в області, </w:t>
      </w:r>
      <w:r w:rsidR="000F0815">
        <w:t>у</w:t>
      </w:r>
      <w:r w:rsidR="00371C37">
        <w:t>правлінню</w:t>
      </w:r>
      <w:r w:rsidR="006C48C0">
        <w:t xml:space="preserve"> з питань цивільного</w:t>
      </w:r>
      <w:r w:rsidR="00371C37">
        <w:t xml:space="preserve"> захисту населення облдерж</w:t>
      </w:r>
      <w:r w:rsidR="00475FC6">
        <w:softHyphen/>
      </w:r>
      <w:r w:rsidR="006C48C0">
        <w:t>адміні</w:t>
      </w:r>
      <w:r w:rsidR="007A2BC4">
        <w:softHyphen/>
      </w:r>
      <w:r w:rsidR="006C48C0">
        <w:t>страції</w:t>
      </w:r>
      <w:r w:rsidR="00B80950">
        <w:t xml:space="preserve"> забезпечити виконання</w:t>
      </w:r>
      <w:r w:rsidR="005413DD">
        <w:t xml:space="preserve"> у встановленому порядку</w:t>
      </w:r>
      <w:r w:rsidR="000F0815">
        <w:t xml:space="preserve"> відпрацьованих </w:t>
      </w:r>
      <w:r w:rsidR="00475FC6">
        <w:t>п</w:t>
      </w:r>
      <w:r w:rsidR="004E42A0">
        <w:t>о</w:t>
      </w:r>
      <w:r w:rsidR="007A2BC4">
        <w:softHyphen/>
      </w:r>
      <w:r w:rsidR="004E42A0">
        <w:t>ряд</w:t>
      </w:r>
      <w:r w:rsidR="003E7D46">
        <w:t>кі</w:t>
      </w:r>
      <w:r w:rsidR="004E42A0">
        <w:t>в</w:t>
      </w:r>
      <w:r w:rsidR="00B80950">
        <w:t xml:space="preserve"> </w:t>
      </w:r>
      <w:r w:rsidR="003E7D46">
        <w:t>взаємодії</w:t>
      </w:r>
      <w:r w:rsidR="004E42A0">
        <w:t xml:space="preserve"> при виникненні та ліквідації надзвичай</w:t>
      </w:r>
      <w:r w:rsidR="000F0815">
        <w:softHyphen/>
      </w:r>
      <w:r w:rsidR="004E42A0">
        <w:t>них ситуацій на те</w:t>
      </w:r>
      <w:r w:rsidR="007A2BC4">
        <w:softHyphen/>
      </w:r>
      <w:r w:rsidR="004E42A0">
        <w:t xml:space="preserve">риторії Хмельницької області та щоденне, до </w:t>
      </w:r>
      <w:r w:rsidR="000F0815">
        <w:t>0</w:t>
      </w:r>
      <w:r w:rsidR="004E42A0">
        <w:t xml:space="preserve">8 год. </w:t>
      </w:r>
      <w:r w:rsidR="000F0815">
        <w:t xml:space="preserve">30 хв., надання </w:t>
      </w:r>
      <w:r w:rsidR="004E42A0">
        <w:t>через чер</w:t>
      </w:r>
      <w:r w:rsidR="007A2BC4">
        <w:softHyphen/>
      </w:r>
      <w:r w:rsidR="004E42A0">
        <w:t>гові служби відповідних підрозділів до кризового центру обласної держав</w:t>
      </w:r>
      <w:r w:rsidR="00475FC6">
        <w:softHyphen/>
      </w:r>
      <w:r w:rsidR="004E42A0">
        <w:t xml:space="preserve">ної адміністрації </w:t>
      </w:r>
      <w:r w:rsidR="00475FC6">
        <w:t xml:space="preserve">інформації </w:t>
      </w:r>
      <w:r w:rsidR="004E42A0">
        <w:t>про ситуацію щодо виявлення мож</w:t>
      </w:r>
      <w:r w:rsidR="000F0815">
        <w:softHyphen/>
      </w:r>
      <w:r w:rsidR="004E42A0">
        <w:t>ливих загроз інте</w:t>
      </w:r>
      <w:r w:rsidR="007A2BC4">
        <w:softHyphen/>
      </w:r>
      <w:r w:rsidR="004E42A0">
        <w:t>ресам держави, життю та здоров’ю громадян</w:t>
      </w:r>
      <w:r w:rsidR="003E7D46">
        <w:t xml:space="preserve">. </w:t>
      </w:r>
    </w:p>
    <w:p w:rsidR="000F0815" w:rsidRDefault="00FD4D30" w:rsidP="000F0815">
      <w:pPr>
        <w:pStyle w:val="BodyText"/>
        <w:spacing w:after="60"/>
        <w:ind w:firstLine="709"/>
        <w:jc w:val="both"/>
      </w:pPr>
      <w:r>
        <w:t>3.3</w:t>
      </w:r>
      <w:r w:rsidR="005413DD">
        <w:t>.</w:t>
      </w:r>
      <w:r w:rsidR="00B72794" w:rsidRPr="00B72794">
        <w:t xml:space="preserve"> </w:t>
      </w:r>
      <w:r w:rsidR="00705826">
        <w:t>Головному управлінню ДСНС України в області</w:t>
      </w:r>
      <w:r w:rsidR="00356CE2">
        <w:t>:</w:t>
      </w:r>
    </w:p>
    <w:p w:rsidR="000F0815" w:rsidRDefault="00FD4D30" w:rsidP="000F0815">
      <w:pPr>
        <w:pStyle w:val="BodyText"/>
        <w:spacing w:after="60"/>
        <w:ind w:firstLine="709"/>
        <w:jc w:val="both"/>
      </w:pPr>
      <w:r>
        <w:t>3</w:t>
      </w:r>
      <w:r w:rsidR="00356CE2">
        <w:t>.</w:t>
      </w:r>
      <w:r>
        <w:t>3.</w:t>
      </w:r>
      <w:r w:rsidR="00356CE2">
        <w:t>1.</w:t>
      </w:r>
      <w:r w:rsidR="000F0815">
        <w:t> </w:t>
      </w:r>
      <w:r w:rsidR="00356CE2">
        <w:t>Д</w:t>
      </w:r>
      <w:r w:rsidR="004E42A0">
        <w:t>о 30 січня поточного року утворити</w:t>
      </w:r>
      <w:r w:rsidR="00705826">
        <w:t xml:space="preserve"> </w:t>
      </w:r>
      <w:r>
        <w:t xml:space="preserve">оснащену для оперативної роботи </w:t>
      </w:r>
      <w:r w:rsidR="00705826">
        <w:t>моб</w:t>
      </w:r>
      <w:r w:rsidR="004E42A0">
        <w:t>ільну оперативну групу</w:t>
      </w:r>
      <w:r w:rsidR="00356CE2">
        <w:t xml:space="preserve"> для реагування на ліквідацію наслідків можливих надзвичайних ситуацій</w:t>
      </w:r>
      <w:r w:rsidR="00705826">
        <w:t xml:space="preserve"> </w:t>
      </w:r>
      <w:r>
        <w:t>на території області.</w:t>
      </w:r>
    </w:p>
    <w:p w:rsidR="000F0815" w:rsidRDefault="00B83245" w:rsidP="000F0815">
      <w:pPr>
        <w:pStyle w:val="BodyText"/>
        <w:ind w:firstLine="709"/>
        <w:jc w:val="both"/>
      </w:pPr>
      <w:r>
        <w:t>3.3.2</w:t>
      </w:r>
      <w:r w:rsidR="00356CE2">
        <w:t>.</w:t>
      </w:r>
      <w:r w:rsidR="000F0815">
        <w:t> </w:t>
      </w:r>
      <w:r w:rsidR="00475FC6">
        <w:t>Провести у</w:t>
      </w:r>
      <w:r w:rsidR="00356CE2">
        <w:t xml:space="preserve"> </w:t>
      </w:r>
      <w:r w:rsidR="000F0815">
        <w:t>в</w:t>
      </w:r>
      <w:r w:rsidR="00356CE2">
        <w:t xml:space="preserve">становленому порядку перевірку підприємств, </w:t>
      </w:r>
      <w:r>
        <w:t>які</w:t>
      </w:r>
      <w:r w:rsidR="00356CE2">
        <w:t xml:space="preserve"> ма</w:t>
      </w:r>
      <w:r w:rsidR="000F0815">
        <w:softHyphen/>
      </w:r>
      <w:r w:rsidR="00356CE2">
        <w:t xml:space="preserve">ють стратегічне значення для держави, </w:t>
      </w:r>
      <w:r w:rsidR="00475FC6">
        <w:t xml:space="preserve">щодо </w:t>
      </w:r>
      <w:r w:rsidR="00356CE2">
        <w:t>дотримання ними законо</w:t>
      </w:r>
      <w:r w:rsidR="000F0815">
        <w:softHyphen/>
      </w:r>
      <w:r w:rsidR="00356CE2">
        <w:t>давства з питань реа</w:t>
      </w:r>
      <w:r w:rsidR="00475FC6">
        <w:t xml:space="preserve">гування на надзвичайні ситуації з подальшим </w:t>
      </w:r>
      <w:r w:rsidR="00F5575F">
        <w:t>інформува</w:t>
      </w:r>
      <w:r w:rsidR="00475FC6">
        <w:t>нням</w:t>
      </w:r>
      <w:r w:rsidR="00F5575F">
        <w:t xml:space="preserve"> ДСНС України</w:t>
      </w:r>
      <w:r w:rsidR="003E7D46">
        <w:t xml:space="preserve">. </w:t>
      </w:r>
    </w:p>
    <w:p w:rsidR="000F0815" w:rsidRDefault="00B83245" w:rsidP="000F0815">
      <w:pPr>
        <w:pStyle w:val="BodyText"/>
        <w:spacing w:after="60"/>
        <w:ind w:firstLine="709"/>
        <w:jc w:val="both"/>
      </w:pPr>
      <w:r>
        <w:lastRenderedPageBreak/>
        <w:t>4</w:t>
      </w:r>
      <w:r w:rsidR="00356CE2">
        <w:t>.</w:t>
      </w:r>
      <w:r w:rsidR="000F0815">
        <w:t> </w:t>
      </w:r>
      <w:r w:rsidR="00356CE2">
        <w:t>Управлінню з питань цивільного захисту населення облдержадміні</w:t>
      </w:r>
      <w:r w:rsidR="000F0815">
        <w:softHyphen/>
      </w:r>
      <w:r w:rsidR="00356CE2">
        <w:t>страції</w:t>
      </w:r>
      <w:r w:rsidR="00475FC6" w:rsidRPr="00475FC6">
        <w:t xml:space="preserve"> </w:t>
      </w:r>
      <w:r w:rsidR="00475FC6">
        <w:t>до 05 лютого поточного року</w:t>
      </w:r>
      <w:r w:rsidR="00356CE2">
        <w:t>:</w:t>
      </w:r>
    </w:p>
    <w:p w:rsidR="000F0815" w:rsidRDefault="00B83245" w:rsidP="000F0815">
      <w:pPr>
        <w:pStyle w:val="BodyText"/>
        <w:spacing w:after="60"/>
        <w:ind w:firstLine="709"/>
        <w:jc w:val="both"/>
      </w:pPr>
      <w:r>
        <w:t>4</w:t>
      </w:r>
      <w:r w:rsidR="00475FC6">
        <w:t>.1. Р</w:t>
      </w:r>
      <w:r w:rsidR="003E7D46">
        <w:t>озробити зведений розрахунок кош</w:t>
      </w:r>
      <w:r w:rsidR="000F0815">
        <w:softHyphen/>
      </w:r>
      <w:r w:rsidR="003E7D46">
        <w:t>тів,</w:t>
      </w:r>
      <w:r w:rsidR="00356CE2">
        <w:t xml:space="preserve"> </w:t>
      </w:r>
      <w:r w:rsidR="003E7D46">
        <w:t>необхідних для забезпечен</w:t>
      </w:r>
      <w:r w:rsidR="00475FC6">
        <w:softHyphen/>
      </w:r>
      <w:r w:rsidR="003E7D46">
        <w:t>ня населення, яке може бути евакуйоване із зони надзвичайної ситуації на територі</w:t>
      </w:r>
      <w:r w:rsidR="00475FC6">
        <w:t>ю</w:t>
      </w:r>
      <w:r w:rsidR="003E7D46">
        <w:t xml:space="preserve"> інших областей держави, та надати його до ДСНС України.</w:t>
      </w:r>
    </w:p>
    <w:p w:rsidR="000F0815" w:rsidRDefault="00B83245" w:rsidP="000F0815">
      <w:pPr>
        <w:pStyle w:val="BodyText"/>
        <w:ind w:firstLine="709"/>
        <w:jc w:val="both"/>
      </w:pPr>
      <w:r>
        <w:t>4</w:t>
      </w:r>
      <w:r w:rsidR="003E7D46">
        <w:t xml:space="preserve">.2. </w:t>
      </w:r>
      <w:r w:rsidR="00475FC6">
        <w:t>П</w:t>
      </w:r>
      <w:r w:rsidR="003E7D46">
        <w:t>ровести уточнення планів реагування на надзвичайні ситуації (за їх видами) та Плану цивільного захисту Хмель</w:t>
      </w:r>
      <w:r w:rsidR="000F0815">
        <w:softHyphen/>
      </w:r>
      <w:r w:rsidR="003E7D46">
        <w:t>ницької області на особливий період.</w:t>
      </w:r>
    </w:p>
    <w:p w:rsidR="000F0815" w:rsidRDefault="00B83245" w:rsidP="000F0815">
      <w:pPr>
        <w:pStyle w:val="BodyText"/>
        <w:spacing w:after="60"/>
        <w:ind w:firstLine="709"/>
        <w:jc w:val="both"/>
      </w:pPr>
      <w:r>
        <w:t>5</w:t>
      </w:r>
      <w:r w:rsidR="003E7D46">
        <w:t xml:space="preserve">. Управлінню інформаційної діяльності та комунікацій з громадськістю облдержадміністрації </w:t>
      </w:r>
      <w:r w:rsidR="00475FC6">
        <w:t xml:space="preserve">забезпечити </w:t>
      </w:r>
      <w:r w:rsidR="003E7D46">
        <w:t>на постійній основі:</w:t>
      </w:r>
    </w:p>
    <w:p w:rsidR="00B360B1" w:rsidRDefault="003E7D46" w:rsidP="00B360B1">
      <w:pPr>
        <w:pStyle w:val="BodyText"/>
        <w:spacing w:after="60"/>
        <w:ind w:firstLine="709"/>
        <w:jc w:val="both"/>
      </w:pPr>
      <w:r>
        <w:t>роз’яснювальн</w:t>
      </w:r>
      <w:r w:rsidR="00475FC6">
        <w:t xml:space="preserve">у </w:t>
      </w:r>
      <w:r>
        <w:t>робот</w:t>
      </w:r>
      <w:r w:rsidR="00475FC6">
        <w:t>у</w:t>
      </w:r>
      <w:r>
        <w:t xml:space="preserve"> з населенням щодо необхідності по</w:t>
      </w:r>
      <w:r w:rsidR="000F0815">
        <w:softHyphen/>
      </w:r>
      <w:r>
        <w:t>силення захо</w:t>
      </w:r>
      <w:r w:rsidR="00024FCE">
        <w:softHyphen/>
      </w:r>
      <w:r>
        <w:t>дів безпеки, порядку дій на випадок терористичної загрози, вияв</w:t>
      </w:r>
      <w:r w:rsidR="000F0815">
        <w:softHyphen/>
      </w:r>
      <w:r>
        <w:t>лення підозрі</w:t>
      </w:r>
      <w:r w:rsidR="00024FCE">
        <w:softHyphen/>
      </w:r>
      <w:r>
        <w:t>лих предметів, транспортних засобів та осіб, поведінка яких ви</w:t>
      </w:r>
      <w:r w:rsidR="00B360B1">
        <w:softHyphen/>
      </w:r>
      <w:r>
        <w:t>кликає підозру;</w:t>
      </w:r>
    </w:p>
    <w:p w:rsidR="00B360B1" w:rsidRDefault="003E7D46" w:rsidP="00B360B1">
      <w:pPr>
        <w:pStyle w:val="BodyText"/>
        <w:spacing w:after="60"/>
        <w:ind w:firstLine="709"/>
        <w:jc w:val="both"/>
      </w:pPr>
      <w:r>
        <w:t>інформування населення про вжиття заінте</w:t>
      </w:r>
      <w:r w:rsidR="00B360B1">
        <w:softHyphen/>
      </w:r>
      <w:r>
        <w:t>ре</w:t>
      </w:r>
      <w:r w:rsidR="00B360B1">
        <w:softHyphen/>
      </w:r>
      <w:r>
        <w:t>сованими органами заходів із забезпечення законності і правопорядку, додер</w:t>
      </w:r>
      <w:r w:rsidR="00B360B1">
        <w:softHyphen/>
      </w:r>
      <w:r>
        <w:t>жання прав і свобод громадян в області, реагуванн</w:t>
      </w:r>
      <w:r w:rsidR="00024FCE">
        <w:t>я</w:t>
      </w:r>
      <w:r>
        <w:t xml:space="preserve"> правоохоронних органів на звернення громадян;</w:t>
      </w:r>
    </w:p>
    <w:p w:rsidR="00B360B1" w:rsidRDefault="003E7D46" w:rsidP="00B360B1">
      <w:pPr>
        <w:pStyle w:val="BodyText"/>
        <w:ind w:firstLine="709"/>
        <w:jc w:val="both"/>
      </w:pPr>
      <w:r>
        <w:t xml:space="preserve">висвітлення через місцеве телебачення та </w:t>
      </w:r>
      <w:r w:rsidR="00B360B1">
        <w:t>ЗМІ телефонів “</w:t>
      </w:r>
      <w:r>
        <w:t>гарячих ліній” для повідомлен</w:t>
      </w:r>
      <w:r w:rsidR="00024FCE">
        <w:t xml:space="preserve">ь </w:t>
      </w:r>
      <w:r>
        <w:t>представників правоохоронних, інших органів про будь-які підозрілі дії осіб, загострення ситуації та скоєння правопорушень.</w:t>
      </w:r>
    </w:p>
    <w:p w:rsidR="00B360B1" w:rsidRDefault="00B83245" w:rsidP="00B360B1">
      <w:pPr>
        <w:pStyle w:val="BodyText"/>
        <w:ind w:firstLine="709"/>
        <w:jc w:val="both"/>
      </w:pPr>
      <w:r>
        <w:t>6</w:t>
      </w:r>
      <w:r w:rsidR="003E7D46">
        <w:t>.</w:t>
      </w:r>
      <w:r w:rsidR="00B360B1">
        <w:t> </w:t>
      </w:r>
      <w:r w:rsidR="003E7D46">
        <w:t xml:space="preserve">Департаменту економічного розвитку </w:t>
      </w:r>
      <w:r w:rsidR="00024FCE">
        <w:t>і</w:t>
      </w:r>
      <w:r w:rsidR="003E7D46">
        <w:t xml:space="preserve"> торгівлі  спільно з управлінням інфраструктури та туризму</w:t>
      </w:r>
      <w:r w:rsidR="00F736D4">
        <w:t>, відділом</w:t>
      </w:r>
      <w:r w:rsidR="00F736D4" w:rsidRPr="00F736D4">
        <w:t xml:space="preserve"> </w:t>
      </w:r>
      <w:r w:rsidR="00F736D4">
        <w:t>взаємодії з правоохоронними органами та оборонної роботи апарату та іншими структурними підрозділами облдерж</w:t>
      </w:r>
      <w:r w:rsidR="00024FCE">
        <w:softHyphen/>
      </w:r>
      <w:r w:rsidR="00F736D4">
        <w:t>адміністрації</w:t>
      </w:r>
      <w:r w:rsidR="003E7D46">
        <w:t xml:space="preserve"> </w:t>
      </w:r>
      <w:r w:rsidR="00F736D4">
        <w:t>визначити перелік об’єктів транспортної та критичної інфра</w:t>
      </w:r>
      <w:r w:rsidR="00024FCE">
        <w:softHyphen/>
      </w:r>
      <w:r w:rsidR="00F736D4">
        <w:t>структури (залізничних вокзалів, автобусних станцій, дамб, мостових пе</w:t>
      </w:r>
      <w:r w:rsidR="00B360B1">
        <w:softHyphen/>
      </w:r>
      <w:r w:rsidR="00F736D4">
        <w:t>рехо</w:t>
      </w:r>
      <w:r w:rsidR="00024FCE">
        <w:softHyphen/>
      </w:r>
      <w:r w:rsidR="00F736D4">
        <w:t>дів, атомної станції, складів озброєння, вибухових речовин, інших об’єк</w:t>
      </w:r>
      <w:r w:rsidR="00B360B1">
        <w:softHyphen/>
      </w:r>
      <w:r w:rsidR="00F736D4">
        <w:t>тів інфраструктури та підвищеної техногенної небезпеки (підприємств енерге</w:t>
      </w:r>
      <w:r w:rsidR="00B360B1">
        <w:softHyphen/>
      </w:r>
      <w:r w:rsidR="00F736D4">
        <w:t xml:space="preserve">тичної, гірничо-видобувної промисловості, газотранспортного комплексу, </w:t>
      </w:r>
      <w:proofErr w:type="spellStart"/>
      <w:r w:rsidR="00F736D4">
        <w:t>електро-</w:t>
      </w:r>
      <w:proofErr w:type="spellEnd"/>
      <w:r w:rsidR="00F736D4">
        <w:t xml:space="preserve">, </w:t>
      </w:r>
      <w:proofErr w:type="spellStart"/>
      <w:r w:rsidR="00F736D4">
        <w:t>газо-</w:t>
      </w:r>
      <w:proofErr w:type="spellEnd"/>
      <w:r w:rsidR="00F736D4">
        <w:t>, водопостачання та водовідведення), об’єктів охорони здоров’я, адміністративних приміщень органів</w:t>
      </w:r>
      <w:r w:rsidR="00F736D4" w:rsidRPr="00F736D4">
        <w:t xml:space="preserve"> </w:t>
      </w:r>
      <w:r>
        <w:t xml:space="preserve">державної влади </w:t>
      </w:r>
      <w:r w:rsidR="00F736D4">
        <w:t>тощо) а також місць масового перебування людей, які потребуватимуть першочергового захисту у разі ускладнення ситуації, у тому числі зумовленого терористичними загро</w:t>
      </w:r>
      <w:r w:rsidR="00B360B1">
        <w:softHyphen/>
      </w:r>
      <w:r w:rsidR="00F736D4">
        <w:t xml:space="preserve">зами, </w:t>
      </w:r>
      <w:r w:rsidR="00024FCE">
        <w:t>для подальшого інформування</w:t>
      </w:r>
      <w:r w:rsidR="00F736D4">
        <w:t xml:space="preserve"> </w:t>
      </w:r>
      <w:proofErr w:type="spellStart"/>
      <w:r w:rsidR="00F736D4">
        <w:t>Мінекономрозвитку</w:t>
      </w:r>
      <w:proofErr w:type="spellEnd"/>
      <w:r w:rsidR="00F736D4">
        <w:t>.</w:t>
      </w:r>
    </w:p>
    <w:p w:rsidR="00B360B1" w:rsidRDefault="00B83245" w:rsidP="00B360B1">
      <w:pPr>
        <w:pStyle w:val="BodyText"/>
        <w:ind w:firstLine="709"/>
        <w:jc w:val="both"/>
      </w:pPr>
      <w:r>
        <w:t>7</w:t>
      </w:r>
      <w:r w:rsidR="00F736D4">
        <w:t>.</w:t>
      </w:r>
      <w:r w:rsidR="00B360B1">
        <w:t> </w:t>
      </w:r>
      <w:r w:rsidR="00F736D4">
        <w:t>Департаменту охорони здоров’я облдержадміністрації забезпечити пе</w:t>
      </w:r>
      <w:r w:rsidR="00024FCE">
        <w:softHyphen/>
      </w:r>
      <w:r w:rsidR="00F736D4">
        <w:t>ревірку наявної кількості лікарських засобів і медичних пре</w:t>
      </w:r>
      <w:r w:rsidR="00B360B1">
        <w:softHyphen/>
      </w:r>
      <w:r w:rsidR="00F736D4">
        <w:t>паратів, необ</w:t>
      </w:r>
      <w:r w:rsidR="00024FCE">
        <w:softHyphen/>
      </w:r>
      <w:r w:rsidR="00F736D4">
        <w:t>хід</w:t>
      </w:r>
      <w:r w:rsidR="00024FCE">
        <w:softHyphen/>
      </w:r>
      <w:r w:rsidR="00F736D4">
        <w:t>н</w:t>
      </w:r>
      <w:r w:rsidR="00024FCE">
        <w:t>их</w:t>
      </w:r>
      <w:r w:rsidR="00F736D4">
        <w:t xml:space="preserve"> для надання екстреної медичної допомоги у разі ви</w:t>
      </w:r>
      <w:r w:rsidR="00B360B1">
        <w:softHyphen/>
      </w:r>
      <w:r w:rsidR="00F736D4">
        <w:t xml:space="preserve">никнення надзвичайних ситуацій, про результати </w:t>
      </w:r>
      <w:r w:rsidR="00024FCE">
        <w:t xml:space="preserve">якої </w:t>
      </w:r>
      <w:r w:rsidR="00F736D4">
        <w:t xml:space="preserve">до </w:t>
      </w:r>
      <w:r w:rsidR="00B360B1">
        <w:t>0</w:t>
      </w:r>
      <w:r w:rsidR="00F736D4">
        <w:t xml:space="preserve">8 лютого поточного року повідомити МОЗ України. </w:t>
      </w:r>
    </w:p>
    <w:p w:rsidR="00B360B1" w:rsidRDefault="00B83245" w:rsidP="00B360B1">
      <w:pPr>
        <w:pStyle w:val="BodyText"/>
        <w:ind w:firstLine="709"/>
        <w:jc w:val="both"/>
      </w:pPr>
      <w:r>
        <w:t>8</w:t>
      </w:r>
      <w:r w:rsidR="00F736D4">
        <w:t>.</w:t>
      </w:r>
      <w:r w:rsidR="00B360B1">
        <w:t> </w:t>
      </w:r>
      <w:r w:rsidR="00F736D4">
        <w:t xml:space="preserve">Сектору мобілізаційної роботи апарату облдержадміністрації спільно </w:t>
      </w:r>
      <w:r w:rsidR="00024FCE">
        <w:t>із</w:t>
      </w:r>
      <w:r w:rsidR="00F736D4">
        <w:t xml:space="preserve"> структурними пі</w:t>
      </w:r>
      <w:r w:rsidR="00B360B1">
        <w:t>дрозділами облдержадміністрації</w:t>
      </w:r>
      <w:r w:rsidR="00F736D4">
        <w:t xml:space="preserve"> уточнити мобілізаційний план у частині можливостей економіки області </w:t>
      </w:r>
      <w:r w:rsidR="00024FCE">
        <w:t xml:space="preserve">щодо </w:t>
      </w:r>
      <w:r w:rsidR="00F736D4">
        <w:t>питанн</w:t>
      </w:r>
      <w:r w:rsidR="00024FCE">
        <w:t>я</w:t>
      </w:r>
      <w:r w:rsidR="00F736D4">
        <w:t xml:space="preserve"> задоволення потреб Збройних Сил </w:t>
      </w:r>
      <w:r w:rsidR="00024FCE">
        <w:t xml:space="preserve">України </w:t>
      </w:r>
      <w:r w:rsidR="00F736D4">
        <w:t>та інших військових формувань</w:t>
      </w:r>
      <w:r w:rsidR="00024FCE">
        <w:t>, про що до 10 </w:t>
      </w:r>
      <w:r w:rsidR="00F736D4">
        <w:t xml:space="preserve">лютого 2015 року </w:t>
      </w:r>
      <w:r w:rsidR="00024FCE">
        <w:t>поінформувати</w:t>
      </w:r>
      <w:r w:rsidR="00F736D4">
        <w:t xml:space="preserve"> </w:t>
      </w:r>
      <w:proofErr w:type="spellStart"/>
      <w:r w:rsidR="00F736D4">
        <w:t>Мінекономрозвитку</w:t>
      </w:r>
      <w:proofErr w:type="spellEnd"/>
      <w:r w:rsidR="00F736D4">
        <w:t>.</w:t>
      </w:r>
    </w:p>
    <w:p w:rsidR="00B360B1" w:rsidRDefault="00B83245" w:rsidP="00B360B1">
      <w:pPr>
        <w:pStyle w:val="BodyText"/>
        <w:spacing w:after="60"/>
        <w:ind w:firstLine="709"/>
        <w:jc w:val="both"/>
      </w:pPr>
      <w:r>
        <w:lastRenderedPageBreak/>
        <w:t>9</w:t>
      </w:r>
      <w:r w:rsidR="003E7D46">
        <w:t>.</w:t>
      </w:r>
      <w:r w:rsidR="00B360B1">
        <w:t> </w:t>
      </w:r>
      <w:r w:rsidR="003E7D46">
        <w:t>Головам райдержадміністрацій, рекомендувати міським (міст облас</w:t>
      </w:r>
      <w:r w:rsidR="00B360B1">
        <w:softHyphen/>
      </w:r>
      <w:r w:rsidR="003E7D46">
        <w:t>ного значення) головам</w:t>
      </w:r>
      <w:r w:rsidR="00F50897">
        <w:t>:</w:t>
      </w:r>
    </w:p>
    <w:p w:rsidR="00B360B1" w:rsidRDefault="00B83245" w:rsidP="00B360B1">
      <w:pPr>
        <w:pStyle w:val="BodyText"/>
        <w:spacing w:after="60"/>
        <w:ind w:firstLine="709"/>
        <w:jc w:val="both"/>
      </w:pPr>
      <w:r>
        <w:t>9</w:t>
      </w:r>
      <w:r w:rsidR="00F50897">
        <w:t>.1.</w:t>
      </w:r>
      <w:r w:rsidR="00B360B1">
        <w:t> </w:t>
      </w:r>
      <w:r w:rsidR="00F50897">
        <w:t>З</w:t>
      </w:r>
      <w:r w:rsidR="003E7D46">
        <w:t>абезпечити</w:t>
      </w:r>
      <w:r w:rsidR="00F736D4">
        <w:t xml:space="preserve"> </w:t>
      </w:r>
      <w:r w:rsidR="00B360B1">
        <w:t>у</w:t>
      </w:r>
      <w:r w:rsidR="00F736D4">
        <w:t xml:space="preserve"> меж</w:t>
      </w:r>
      <w:r w:rsidR="00024FCE">
        <w:t>ах компетенції</w:t>
      </w:r>
      <w:r w:rsidR="00F736D4">
        <w:t xml:space="preserve"> виконання заходів, визначених </w:t>
      </w:r>
      <w:r>
        <w:t>цим</w:t>
      </w:r>
      <w:r w:rsidR="00F736D4">
        <w:t xml:space="preserve"> розпорядженням.</w:t>
      </w:r>
    </w:p>
    <w:p w:rsidR="00B360B1" w:rsidRDefault="00B83245" w:rsidP="00B360B1">
      <w:pPr>
        <w:pStyle w:val="BodyText"/>
        <w:ind w:firstLine="709"/>
        <w:jc w:val="both"/>
      </w:pPr>
      <w:r>
        <w:t>9</w:t>
      </w:r>
      <w:r w:rsidR="00F50897">
        <w:t>.2.</w:t>
      </w:r>
      <w:r w:rsidR="00B360B1">
        <w:t> </w:t>
      </w:r>
      <w:r w:rsidR="00F50897">
        <w:t>Всебічно сприяти, у разі потреби,</w:t>
      </w:r>
      <w:r w:rsidR="00154E28">
        <w:t xml:space="preserve"> залуч</w:t>
      </w:r>
      <w:r w:rsidR="00F50897">
        <w:t>енню</w:t>
      </w:r>
      <w:r w:rsidR="00154E28">
        <w:t xml:space="preserve"> спеціальної</w:t>
      </w:r>
      <w:r w:rsidR="00F50897">
        <w:t xml:space="preserve"> техніки підприємств, установ та організацій</w:t>
      </w:r>
      <w:r w:rsidR="00154E28">
        <w:t>, незалежно від форм власності та підпо</w:t>
      </w:r>
      <w:r w:rsidR="00B360B1">
        <w:softHyphen/>
      </w:r>
      <w:r w:rsidR="00154E28">
        <w:t>рядкування,</w:t>
      </w:r>
      <w:r w:rsidR="00F50897">
        <w:t xml:space="preserve"> для проведення робіт з ліквідації наслідків надзвичайних ситуацій</w:t>
      </w:r>
      <w:r w:rsidR="00154E28">
        <w:t xml:space="preserve"> за заявками керівників мобільних оперативних груп.</w:t>
      </w:r>
    </w:p>
    <w:p w:rsidR="00B360B1" w:rsidRDefault="00B83245" w:rsidP="00B360B1">
      <w:pPr>
        <w:pStyle w:val="BodyText"/>
        <w:ind w:firstLine="709"/>
        <w:jc w:val="both"/>
      </w:pPr>
      <w:r>
        <w:t>10.</w:t>
      </w:r>
      <w:r w:rsidR="00B360B1">
        <w:t> </w:t>
      </w:r>
      <w:r>
        <w:t>Рекомендувати</w:t>
      </w:r>
      <w:r w:rsidR="00154E28">
        <w:t xml:space="preserve"> Хмельницьк</w:t>
      </w:r>
      <w:r>
        <w:t>ому</w:t>
      </w:r>
      <w:r w:rsidR="00154E28">
        <w:t>, Кам’янець-Подільськ</w:t>
      </w:r>
      <w:r>
        <w:t>ому</w:t>
      </w:r>
      <w:r w:rsidR="00154E28">
        <w:t xml:space="preserve">, </w:t>
      </w:r>
      <w:proofErr w:type="spellStart"/>
      <w:r w:rsidR="00154E28">
        <w:t>Шепетів</w:t>
      </w:r>
      <w:r w:rsidR="00B360B1">
        <w:softHyphen/>
      </w:r>
      <w:r>
        <w:t>ському</w:t>
      </w:r>
      <w:proofErr w:type="spellEnd"/>
      <w:r w:rsidR="00154E28">
        <w:t xml:space="preserve"> та </w:t>
      </w:r>
      <w:proofErr w:type="spellStart"/>
      <w:r w:rsidR="00154E28">
        <w:t>Нетішин</w:t>
      </w:r>
      <w:r>
        <w:t>ському</w:t>
      </w:r>
      <w:proofErr w:type="spellEnd"/>
      <w:r w:rsidR="00F5575F">
        <w:t xml:space="preserve"> </w:t>
      </w:r>
      <w:r>
        <w:t xml:space="preserve">міським головам </w:t>
      </w:r>
      <w:r w:rsidR="00F5575F">
        <w:t>у п’ятиденний термін</w:t>
      </w:r>
      <w:r w:rsidR="00154E28">
        <w:t xml:space="preserve"> спільно з підрозділами Головного управління ДСНС України в області, створити місцеві мобільні групи реагування для ліквідації наслідків надзви</w:t>
      </w:r>
      <w:r w:rsidR="00B360B1">
        <w:softHyphen/>
      </w:r>
      <w:r w:rsidR="00154E28">
        <w:t>чайних ситуацій</w:t>
      </w:r>
      <w:r w:rsidR="00F5575F">
        <w:t xml:space="preserve"> з визначенням табелю їх оснащення</w:t>
      </w:r>
      <w:r w:rsidR="00154E28">
        <w:t>.</w:t>
      </w:r>
      <w:r w:rsidR="00F50897">
        <w:t xml:space="preserve"> </w:t>
      </w:r>
    </w:p>
    <w:p w:rsidR="005413DD" w:rsidRDefault="00F5575F" w:rsidP="00B360B1">
      <w:pPr>
        <w:pStyle w:val="BodyText"/>
        <w:spacing w:after="0"/>
        <w:ind w:firstLine="709"/>
        <w:jc w:val="both"/>
      </w:pPr>
      <w:r>
        <w:t>1</w:t>
      </w:r>
      <w:r w:rsidR="00B83245">
        <w:t>1</w:t>
      </w:r>
      <w:r w:rsidR="00B360B1">
        <w:t>. </w:t>
      </w:r>
      <w:r w:rsidR="005413DD">
        <w:t>Контроль</w:t>
      </w:r>
      <w:r w:rsidR="00B72794">
        <w:t xml:space="preserve"> </w:t>
      </w:r>
      <w:r w:rsidR="005413DD">
        <w:t>за виконанням цьог</w:t>
      </w:r>
      <w:r w:rsidR="00705826">
        <w:t>о</w:t>
      </w:r>
      <w:r w:rsidR="00371C37">
        <w:t xml:space="preserve"> розпорядження покласти на заступ</w:t>
      </w:r>
      <w:r w:rsidR="00B360B1">
        <w:softHyphen/>
      </w:r>
      <w:r w:rsidR="00371C37">
        <w:t>ник</w:t>
      </w:r>
      <w:r w:rsidR="00B83245">
        <w:t>ів</w:t>
      </w:r>
      <w:r w:rsidR="00371C37">
        <w:t xml:space="preserve"> голови</w:t>
      </w:r>
      <w:r w:rsidR="00B83245">
        <w:t xml:space="preserve"> облдержадміністрації відповідно до розподілу обов’язків.</w:t>
      </w:r>
    </w:p>
    <w:p w:rsidR="00371C37" w:rsidRDefault="00371C37" w:rsidP="00371C37">
      <w:pPr>
        <w:pStyle w:val="BodyText"/>
        <w:spacing w:after="0"/>
        <w:ind w:firstLine="708"/>
        <w:jc w:val="both"/>
      </w:pPr>
    </w:p>
    <w:p w:rsidR="00B40F11" w:rsidRPr="00371C37" w:rsidRDefault="00B40F11" w:rsidP="00371C37">
      <w:pPr>
        <w:pStyle w:val="BodyText"/>
        <w:spacing w:after="0"/>
        <w:ind w:firstLine="708"/>
        <w:jc w:val="both"/>
      </w:pPr>
    </w:p>
    <w:p w:rsidR="00B72794" w:rsidRDefault="00B72794">
      <w:pPr>
        <w:pStyle w:val="BodyText"/>
        <w:spacing w:after="0"/>
        <w:ind w:left="720" w:hanging="720"/>
        <w:jc w:val="both"/>
      </w:pPr>
      <w:r>
        <w:rPr>
          <w:lang w:val="ru-RU"/>
        </w:rPr>
        <w:t xml:space="preserve">Перший заступник </w:t>
      </w:r>
    </w:p>
    <w:p w:rsidR="005413DD" w:rsidRDefault="00B360B1">
      <w:pPr>
        <w:pStyle w:val="BodyText"/>
        <w:spacing w:after="0"/>
        <w:ind w:left="720" w:hanging="720"/>
        <w:jc w:val="both"/>
        <w:rPr>
          <w:lang w:val="ru-RU"/>
        </w:rPr>
      </w:pPr>
      <w:r>
        <w:t>голови</w:t>
      </w:r>
      <w:r w:rsidR="005413DD">
        <w:t xml:space="preserve"> адміністрації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proofErr w:type="spellStart"/>
      <w:r w:rsidR="00371C37">
        <w:rPr>
          <w:lang w:val="ru-RU"/>
        </w:rPr>
        <w:t>О.Симчишин</w:t>
      </w:r>
      <w:proofErr w:type="spellEnd"/>
    </w:p>
    <w:sectPr w:rsidR="005413DD" w:rsidSect="000F0815">
      <w:headerReference w:type="even" r:id="rId9"/>
      <w:headerReference w:type="default" r:id="rId10"/>
      <w:footerReference w:type="even" r:id="rId11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3C" w:rsidRDefault="00011C3C" w:rsidP="005413DD">
      <w:r>
        <w:separator/>
      </w:r>
    </w:p>
  </w:endnote>
  <w:endnote w:type="continuationSeparator" w:id="0">
    <w:p w:rsidR="00011C3C" w:rsidRDefault="00011C3C" w:rsidP="0054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C1" w:rsidRDefault="00241E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BC4">
      <w:rPr>
        <w:rStyle w:val="PageNumber"/>
        <w:noProof/>
      </w:rPr>
      <w:t>5</w:t>
    </w:r>
    <w:r>
      <w:rPr>
        <w:rStyle w:val="PageNumber"/>
      </w:rPr>
      <w:fldChar w:fldCharType="end"/>
    </w:r>
  </w:p>
  <w:p w:rsidR="00241EC1" w:rsidRDefault="00241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3C" w:rsidRDefault="00011C3C" w:rsidP="005413DD">
      <w:r>
        <w:separator/>
      </w:r>
    </w:p>
  </w:footnote>
  <w:footnote w:type="continuationSeparator" w:id="0">
    <w:p w:rsidR="00011C3C" w:rsidRDefault="00011C3C" w:rsidP="00541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C1" w:rsidRDefault="00241EC1" w:rsidP="000F08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BC4">
      <w:rPr>
        <w:rStyle w:val="PageNumber"/>
        <w:noProof/>
      </w:rPr>
      <w:t>5</w:t>
    </w:r>
    <w:r>
      <w:rPr>
        <w:rStyle w:val="PageNumber"/>
      </w:rPr>
      <w:fldChar w:fldCharType="end"/>
    </w:r>
  </w:p>
  <w:p w:rsidR="00241EC1" w:rsidRDefault="00241EC1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15" w:rsidRDefault="000F0815" w:rsidP="00E670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E3B">
      <w:rPr>
        <w:rStyle w:val="PageNumber"/>
        <w:noProof/>
      </w:rPr>
      <w:t>4</w:t>
    </w:r>
    <w:r>
      <w:rPr>
        <w:rStyle w:val="PageNumber"/>
      </w:rPr>
      <w:fldChar w:fldCharType="end"/>
    </w:r>
  </w:p>
  <w:p w:rsidR="00241EC1" w:rsidRDefault="00241EC1" w:rsidP="00966F9C">
    <w:pPr>
      <w:pStyle w:val="Header"/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332"/>
    <w:multiLevelType w:val="hybridMultilevel"/>
    <w:tmpl w:val="CE6E10A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35ED79A5"/>
    <w:multiLevelType w:val="hybridMultilevel"/>
    <w:tmpl w:val="17C8D2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C746D60"/>
    <w:multiLevelType w:val="hybridMultilevel"/>
    <w:tmpl w:val="6628A70E"/>
    <w:lvl w:ilvl="0" w:tplc="488EE48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6ABA021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F5306AD"/>
    <w:multiLevelType w:val="multilevel"/>
    <w:tmpl w:val="BA5CCD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67340348"/>
    <w:multiLevelType w:val="hybridMultilevel"/>
    <w:tmpl w:val="555C1860"/>
    <w:lvl w:ilvl="0" w:tplc="681EC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CAEA814">
      <w:numFmt w:val="none"/>
      <w:lvlText w:val=""/>
      <w:lvlJc w:val="left"/>
      <w:pPr>
        <w:tabs>
          <w:tab w:val="num" w:pos="360"/>
        </w:tabs>
      </w:pPr>
    </w:lvl>
    <w:lvl w:ilvl="2" w:tplc="86EEE318">
      <w:numFmt w:val="none"/>
      <w:lvlText w:val=""/>
      <w:lvlJc w:val="left"/>
      <w:pPr>
        <w:tabs>
          <w:tab w:val="num" w:pos="360"/>
        </w:tabs>
      </w:pPr>
    </w:lvl>
    <w:lvl w:ilvl="3" w:tplc="D4D6B56C">
      <w:numFmt w:val="none"/>
      <w:lvlText w:val=""/>
      <w:lvlJc w:val="left"/>
      <w:pPr>
        <w:tabs>
          <w:tab w:val="num" w:pos="360"/>
        </w:tabs>
      </w:pPr>
    </w:lvl>
    <w:lvl w:ilvl="4" w:tplc="765047DC">
      <w:numFmt w:val="none"/>
      <w:lvlText w:val=""/>
      <w:lvlJc w:val="left"/>
      <w:pPr>
        <w:tabs>
          <w:tab w:val="num" w:pos="360"/>
        </w:tabs>
      </w:pPr>
    </w:lvl>
    <w:lvl w:ilvl="5" w:tplc="453A4176">
      <w:numFmt w:val="none"/>
      <w:lvlText w:val=""/>
      <w:lvlJc w:val="left"/>
      <w:pPr>
        <w:tabs>
          <w:tab w:val="num" w:pos="360"/>
        </w:tabs>
      </w:pPr>
    </w:lvl>
    <w:lvl w:ilvl="6" w:tplc="CD36088E">
      <w:numFmt w:val="none"/>
      <w:lvlText w:val=""/>
      <w:lvlJc w:val="left"/>
      <w:pPr>
        <w:tabs>
          <w:tab w:val="num" w:pos="360"/>
        </w:tabs>
      </w:pPr>
    </w:lvl>
    <w:lvl w:ilvl="7" w:tplc="74B81812">
      <w:numFmt w:val="none"/>
      <w:lvlText w:val=""/>
      <w:lvlJc w:val="left"/>
      <w:pPr>
        <w:tabs>
          <w:tab w:val="num" w:pos="360"/>
        </w:tabs>
      </w:pPr>
    </w:lvl>
    <w:lvl w:ilvl="8" w:tplc="D68C3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F610258"/>
    <w:multiLevelType w:val="hybridMultilevel"/>
    <w:tmpl w:val="57C6C38A"/>
    <w:lvl w:ilvl="0" w:tplc="4AE8005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6F"/>
    <w:rsid w:val="00011C3C"/>
    <w:rsid w:val="00024FCE"/>
    <w:rsid w:val="00044C49"/>
    <w:rsid w:val="00083B55"/>
    <w:rsid w:val="000C569C"/>
    <w:rsid w:val="000D2E3B"/>
    <w:rsid w:val="000E4AD3"/>
    <w:rsid w:val="000F0815"/>
    <w:rsid w:val="000F7BE5"/>
    <w:rsid w:val="00123210"/>
    <w:rsid w:val="00154E28"/>
    <w:rsid w:val="001C608F"/>
    <w:rsid w:val="00221D05"/>
    <w:rsid w:val="0023570E"/>
    <w:rsid w:val="00241EC1"/>
    <w:rsid w:val="002E052B"/>
    <w:rsid w:val="003217D4"/>
    <w:rsid w:val="00321A39"/>
    <w:rsid w:val="00356CE2"/>
    <w:rsid w:val="00371C37"/>
    <w:rsid w:val="00393708"/>
    <w:rsid w:val="003E7D46"/>
    <w:rsid w:val="00475FC6"/>
    <w:rsid w:val="004E42A0"/>
    <w:rsid w:val="005413DD"/>
    <w:rsid w:val="00572391"/>
    <w:rsid w:val="005814BE"/>
    <w:rsid w:val="00636F7D"/>
    <w:rsid w:val="006C48C0"/>
    <w:rsid w:val="006F11A0"/>
    <w:rsid w:val="007011E4"/>
    <w:rsid w:val="00705826"/>
    <w:rsid w:val="00735521"/>
    <w:rsid w:val="007A2BC4"/>
    <w:rsid w:val="007C3C12"/>
    <w:rsid w:val="008C7567"/>
    <w:rsid w:val="0092639E"/>
    <w:rsid w:val="00966F9C"/>
    <w:rsid w:val="00973ED1"/>
    <w:rsid w:val="009B37D8"/>
    <w:rsid w:val="009B6C6F"/>
    <w:rsid w:val="00A06573"/>
    <w:rsid w:val="00B360B1"/>
    <w:rsid w:val="00B40F11"/>
    <w:rsid w:val="00B72794"/>
    <w:rsid w:val="00B80950"/>
    <w:rsid w:val="00B83245"/>
    <w:rsid w:val="00C143E9"/>
    <w:rsid w:val="00C2647B"/>
    <w:rsid w:val="00C27CDE"/>
    <w:rsid w:val="00CD015C"/>
    <w:rsid w:val="00D05CA8"/>
    <w:rsid w:val="00D61406"/>
    <w:rsid w:val="00E03764"/>
    <w:rsid w:val="00E06DEB"/>
    <w:rsid w:val="00E670C6"/>
    <w:rsid w:val="00E84878"/>
    <w:rsid w:val="00F16F0F"/>
    <w:rsid w:val="00F50897"/>
    <w:rsid w:val="00F54120"/>
    <w:rsid w:val="00F5575F"/>
    <w:rsid w:val="00F736D4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  <w:rPr>
      <w:rFonts w:eastAsia="Calibri"/>
      <w:sz w:val="28"/>
      <w:szCs w:val="28"/>
      <w:lang w:val="uk-UA" w:eastAsia="en-US"/>
    </w:rPr>
  </w:style>
  <w:style w:type="character" w:customStyle="1" w:styleId="2">
    <w:name w:val="Знак2"/>
    <w:basedOn w:val="DefaultParagraphFont"/>
    <w:rPr>
      <w:rFonts w:eastAsia="Calibri"/>
      <w:sz w:val="28"/>
      <w:szCs w:val="28"/>
      <w:lang w:val="uk-UA" w:eastAsia="en-US" w:bidi="ar-SA"/>
    </w:rPr>
  </w:style>
  <w:style w:type="paragraph" w:styleId="BodyText">
    <w:name w:val="Body Text"/>
    <w:basedOn w:val="Normal"/>
    <w:pPr>
      <w:spacing w:after="120"/>
    </w:pPr>
    <w:rPr>
      <w:rFonts w:eastAsia="Calibri"/>
      <w:sz w:val="28"/>
      <w:szCs w:val="28"/>
      <w:lang w:val="uk-UA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  <w:rPr>
      <w:rFonts w:eastAsia="Calibri"/>
      <w:sz w:val="28"/>
      <w:szCs w:val="28"/>
      <w:lang w:val="uk-UA" w:eastAsia="en-US"/>
    </w:rPr>
  </w:style>
  <w:style w:type="character" w:customStyle="1" w:styleId="2">
    <w:name w:val="Знак2"/>
    <w:basedOn w:val="DefaultParagraphFont"/>
    <w:rPr>
      <w:rFonts w:eastAsia="Calibri"/>
      <w:sz w:val="28"/>
      <w:szCs w:val="28"/>
      <w:lang w:val="uk-UA" w:eastAsia="en-US" w:bidi="ar-SA"/>
    </w:rPr>
  </w:style>
  <w:style w:type="paragraph" w:styleId="BodyText">
    <w:name w:val="Body Text"/>
    <w:basedOn w:val="Normal"/>
    <w:pPr>
      <w:spacing w:after="120"/>
    </w:pPr>
    <w:rPr>
      <w:rFonts w:eastAsia="Calibri"/>
      <w:sz w:val="28"/>
      <w:szCs w:val="28"/>
      <w:lang w:val="uk-UA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6971</Characters>
  <Application>Microsoft Office Word</Application>
  <DocSecurity>0</DocSecurity>
  <Lines>58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Home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Admin</dc:creator>
  <cp:lastModifiedBy>babayota</cp:lastModifiedBy>
  <cp:revision>3</cp:revision>
  <cp:lastPrinted>2015-01-28T13:27:00Z</cp:lastPrinted>
  <dcterms:created xsi:type="dcterms:W3CDTF">2015-02-04T13:19:00Z</dcterms:created>
  <dcterms:modified xsi:type="dcterms:W3CDTF">2015-02-04T13:21:00Z</dcterms:modified>
</cp:coreProperties>
</file>