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BC9" w:rsidRPr="00B20640" w:rsidRDefault="000E6626" w:rsidP="00C2626A">
      <w:pPr>
        <w:suppressAutoHyphens/>
        <w:jc w:val="center"/>
        <w:rPr>
          <w:lang w:val="uk-UA"/>
        </w:rPr>
      </w:pPr>
      <w:bookmarkStart w:id="0" w:name="_GoBack"/>
      <w:r>
        <w:rPr>
          <w:noProof/>
          <w:lang w:val="uk-UA" w:eastAsia="uk-UA"/>
        </w:rPr>
        <w:drawing>
          <wp:inline distT="0" distB="0" distL="0" distR="0">
            <wp:extent cx="6038850" cy="2200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70BC9" w:rsidRDefault="00D70BC9" w:rsidP="00D70BC9">
      <w:pPr>
        <w:rPr>
          <w:sz w:val="20"/>
          <w:szCs w:val="20"/>
          <w:lang w:val="uk-UA"/>
        </w:rPr>
      </w:pPr>
    </w:p>
    <w:p w:rsidR="00C2626A" w:rsidRPr="00B20640" w:rsidRDefault="00C2626A" w:rsidP="00D70BC9">
      <w:pPr>
        <w:rPr>
          <w:sz w:val="20"/>
          <w:szCs w:val="20"/>
          <w:lang w:val="uk-UA"/>
        </w:rPr>
      </w:pPr>
    </w:p>
    <w:p w:rsidR="00D70BC9" w:rsidRDefault="00D70BC9" w:rsidP="00D70BC9">
      <w:pPr>
        <w:rPr>
          <w:sz w:val="20"/>
          <w:szCs w:val="20"/>
          <w:lang w:val="uk-UA"/>
        </w:rPr>
      </w:pPr>
    </w:p>
    <w:p w:rsidR="00D70BC9" w:rsidRPr="00B20640" w:rsidRDefault="00D70BC9" w:rsidP="00D70BC9">
      <w:pPr>
        <w:rPr>
          <w:sz w:val="20"/>
          <w:szCs w:val="20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</w:tblGrid>
      <w:tr w:rsidR="00D70BC9" w:rsidRPr="00B20640">
        <w:tc>
          <w:tcPr>
            <w:tcW w:w="37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70BC9" w:rsidRPr="00B20640" w:rsidRDefault="00D70BC9" w:rsidP="00262C3F">
            <w:pPr>
              <w:spacing w:after="80"/>
              <w:jc w:val="both"/>
              <w:rPr>
                <w:spacing w:val="-6"/>
                <w:sz w:val="28"/>
                <w:szCs w:val="28"/>
                <w:lang w:val="uk-UA" w:eastAsia="uk-UA"/>
              </w:rPr>
            </w:pPr>
            <w:r w:rsidRPr="006E772D">
              <w:rPr>
                <w:rStyle w:val="FontStyle11"/>
                <w:sz w:val="28"/>
                <w:szCs w:val="28"/>
                <w:lang w:val="uk-UA" w:eastAsia="uk-UA"/>
              </w:rPr>
              <w:t xml:space="preserve">Про передачу в </w:t>
            </w:r>
            <w:r>
              <w:rPr>
                <w:rStyle w:val="FontStyle11"/>
                <w:sz w:val="28"/>
                <w:szCs w:val="28"/>
                <w:lang w:val="uk-UA" w:eastAsia="uk-UA"/>
              </w:rPr>
              <w:t>постійне ко</w:t>
            </w:r>
            <w:r>
              <w:rPr>
                <w:rStyle w:val="FontStyle11"/>
                <w:sz w:val="28"/>
                <w:szCs w:val="28"/>
                <w:lang w:val="uk-UA" w:eastAsia="uk-UA"/>
              </w:rPr>
              <w:softHyphen/>
              <w:t>ристування</w:t>
            </w:r>
            <w:r w:rsidRPr="006E772D">
              <w:rPr>
                <w:rStyle w:val="FontStyle11"/>
                <w:sz w:val="28"/>
                <w:szCs w:val="28"/>
                <w:lang w:val="uk-UA" w:eastAsia="uk-UA"/>
              </w:rPr>
              <w:t xml:space="preserve"> земельної ділян</w:t>
            </w:r>
            <w:r>
              <w:rPr>
                <w:rStyle w:val="FontStyle11"/>
                <w:sz w:val="28"/>
                <w:szCs w:val="28"/>
                <w:lang w:val="uk-UA" w:eastAsia="uk-UA"/>
              </w:rPr>
              <w:softHyphen/>
            </w:r>
            <w:r w:rsidRPr="00D70BC9">
              <w:rPr>
                <w:rStyle w:val="FontStyle11"/>
                <w:spacing w:val="-4"/>
                <w:sz w:val="28"/>
                <w:szCs w:val="28"/>
                <w:lang w:val="uk-UA" w:eastAsia="uk-UA"/>
              </w:rPr>
              <w:t>ки Аварійно-рятувальному за</w:t>
            </w:r>
            <w:r w:rsidRPr="00D70BC9">
              <w:rPr>
                <w:rStyle w:val="FontStyle11"/>
                <w:spacing w:val="-4"/>
                <w:sz w:val="28"/>
                <w:szCs w:val="28"/>
                <w:lang w:val="uk-UA" w:eastAsia="uk-UA"/>
              </w:rPr>
              <w:softHyphen/>
            </w:r>
            <w:r>
              <w:rPr>
                <w:rStyle w:val="FontStyle11"/>
                <w:sz w:val="28"/>
                <w:szCs w:val="28"/>
                <w:lang w:val="uk-UA" w:eastAsia="uk-UA"/>
              </w:rPr>
              <w:t>г</w:t>
            </w:r>
            <w:r w:rsidRPr="00D70BC9">
              <w:rPr>
                <w:rStyle w:val="FontStyle11"/>
                <w:spacing w:val="-4"/>
                <w:sz w:val="28"/>
                <w:szCs w:val="28"/>
                <w:lang w:val="uk-UA" w:eastAsia="uk-UA"/>
              </w:rPr>
              <w:t xml:space="preserve">ону спеціального </w:t>
            </w:r>
            <w:r w:rsidRPr="00D70BC9">
              <w:rPr>
                <w:rStyle w:val="FontStyle11"/>
                <w:spacing w:val="-8"/>
                <w:sz w:val="28"/>
                <w:szCs w:val="28"/>
                <w:lang w:val="uk-UA" w:eastAsia="uk-UA"/>
              </w:rPr>
              <w:t>призначен</w:t>
            </w:r>
            <w:r w:rsidRPr="00D70BC9">
              <w:rPr>
                <w:rStyle w:val="FontStyle11"/>
                <w:spacing w:val="-8"/>
                <w:sz w:val="28"/>
                <w:szCs w:val="28"/>
                <w:lang w:val="uk-UA" w:eastAsia="uk-UA"/>
              </w:rPr>
              <w:softHyphen/>
              <w:t>ня ГУ ДСНС України у Хмель</w:t>
            </w:r>
            <w:r w:rsidRPr="00D70BC9">
              <w:rPr>
                <w:rStyle w:val="FontStyle11"/>
                <w:spacing w:val="-8"/>
                <w:sz w:val="28"/>
                <w:szCs w:val="28"/>
                <w:lang w:val="uk-UA" w:eastAsia="uk-UA"/>
              </w:rPr>
              <w:softHyphen/>
            </w:r>
            <w:r>
              <w:rPr>
                <w:rStyle w:val="FontStyle11"/>
                <w:sz w:val="28"/>
                <w:szCs w:val="28"/>
                <w:lang w:val="uk-UA" w:eastAsia="uk-UA"/>
              </w:rPr>
              <w:t>ницькій області</w:t>
            </w:r>
          </w:p>
        </w:tc>
      </w:tr>
    </w:tbl>
    <w:p w:rsidR="00D70BC9" w:rsidRPr="00B20640" w:rsidRDefault="00D70BC9" w:rsidP="00D70BC9">
      <w:pPr>
        <w:pStyle w:val="Heading5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  <w:lang w:val="uk-UA"/>
        </w:rPr>
      </w:pPr>
    </w:p>
    <w:p w:rsidR="00D70BC9" w:rsidRPr="00B20640" w:rsidRDefault="00D70BC9" w:rsidP="00D70BC9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FontStyle11"/>
          <w:sz w:val="28"/>
          <w:szCs w:val="28"/>
          <w:lang w:val="uk-UA" w:eastAsia="uk-UA"/>
        </w:rPr>
      </w:pPr>
    </w:p>
    <w:p w:rsidR="00D70BC9" w:rsidRPr="00D70BC9" w:rsidRDefault="00D70BC9" w:rsidP="00D70BC9">
      <w:pPr>
        <w:pStyle w:val="Heading5"/>
        <w:tabs>
          <w:tab w:val="left" w:pos="0"/>
        </w:tabs>
        <w:spacing w:before="0" w:after="120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  <w:lang w:val="uk-UA"/>
        </w:rPr>
      </w:pPr>
      <w:r w:rsidRPr="00D70BC9">
        <w:rPr>
          <w:rFonts w:ascii="Times New Roman" w:hAnsi="Times New Roman"/>
          <w:b w:val="0"/>
          <w:i w:val="0"/>
          <w:sz w:val="28"/>
          <w:szCs w:val="28"/>
          <w:lang w:val="uk-UA"/>
        </w:rPr>
        <w:t>На підставі статей 6, 21</w:t>
      </w:r>
      <w:r>
        <w:rPr>
          <w:rFonts w:ascii="Times New Roman" w:hAnsi="Times New Roman"/>
          <w:b w:val="0"/>
          <w:i w:val="0"/>
          <w:sz w:val="28"/>
          <w:szCs w:val="28"/>
          <w:lang w:val="uk-UA"/>
        </w:rPr>
        <w:t>, 39</w:t>
      </w:r>
      <w:r w:rsidRPr="00D70BC9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 Закону України “Про місцеві державні адміністрації”, статей 17, 92, 122, 123, 125, 126 Земельного </w:t>
      </w:r>
      <w:r>
        <w:rPr>
          <w:rFonts w:ascii="Times New Roman" w:hAnsi="Times New Roman"/>
          <w:b w:val="0"/>
          <w:i w:val="0"/>
          <w:sz w:val="28"/>
          <w:szCs w:val="28"/>
          <w:lang w:val="uk-UA"/>
        </w:rPr>
        <w:t>к</w:t>
      </w:r>
      <w:r w:rsidRPr="00D70BC9">
        <w:rPr>
          <w:rFonts w:ascii="Times New Roman" w:hAnsi="Times New Roman"/>
          <w:b w:val="0"/>
          <w:i w:val="0"/>
          <w:sz w:val="28"/>
          <w:szCs w:val="28"/>
          <w:lang w:val="uk-UA"/>
        </w:rPr>
        <w:t>одексу України, статті 55 Закону України “Про землеустрій”, розглянувши клопотання АРЗ СП ГУ ДСНС України у Хмельницькій області</w:t>
      </w:r>
      <w:r w:rsidR="00981FE3">
        <w:rPr>
          <w:rFonts w:ascii="Times New Roman" w:hAnsi="Times New Roman"/>
          <w:b w:val="0"/>
          <w:i w:val="0"/>
          <w:sz w:val="28"/>
          <w:szCs w:val="28"/>
          <w:lang w:val="uk-UA"/>
        </w:rPr>
        <w:t>,</w:t>
      </w:r>
      <w:r w:rsidRPr="00D70BC9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 зареєстроване в обласній дер</w:t>
      </w:r>
      <w:r w:rsidR="00981FE3">
        <w:rPr>
          <w:rFonts w:ascii="Times New Roman" w:hAnsi="Times New Roman"/>
          <w:b w:val="0"/>
          <w:i w:val="0"/>
          <w:sz w:val="28"/>
          <w:szCs w:val="28"/>
          <w:lang w:val="uk-UA"/>
        </w:rPr>
        <w:softHyphen/>
      </w:r>
      <w:r w:rsidRPr="00D70BC9">
        <w:rPr>
          <w:rFonts w:ascii="Times New Roman" w:hAnsi="Times New Roman"/>
          <w:b w:val="0"/>
          <w:i w:val="0"/>
          <w:sz w:val="28"/>
          <w:szCs w:val="28"/>
          <w:lang w:val="uk-UA"/>
        </w:rPr>
        <w:t>жавній адміністрації 17.02.2015</w:t>
      </w:r>
      <w:r w:rsidR="00981FE3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 за</w:t>
      </w:r>
      <w:r w:rsidRPr="00D70BC9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 w:val="0"/>
          <w:i w:val="0"/>
          <w:sz w:val="28"/>
          <w:szCs w:val="28"/>
          <w:lang w:val="uk-UA"/>
        </w:rPr>
        <w:t>№ 99/1043-11-42/2015</w:t>
      </w:r>
      <w:r w:rsidR="000537CC">
        <w:rPr>
          <w:rFonts w:ascii="Times New Roman" w:hAnsi="Times New Roman"/>
          <w:b w:val="0"/>
          <w:i w:val="0"/>
          <w:sz w:val="28"/>
          <w:szCs w:val="28"/>
          <w:lang w:val="uk-UA"/>
        </w:rPr>
        <w:t>,</w:t>
      </w:r>
      <w:r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 </w:t>
      </w:r>
      <w:r w:rsidRPr="00D70BC9">
        <w:rPr>
          <w:rFonts w:ascii="Times New Roman" w:hAnsi="Times New Roman"/>
          <w:b w:val="0"/>
          <w:i w:val="0"/>
          <w:sz w:val="28"/>
          <w:szCs w:val="28"/>
          <w:lang w:val="uk-UA"/>
        </w:rPr>
        <w:t>та надану технічну документацію із землеустрою щодо встановлення (відновлення) меж земельної ділянки в натурі (на місцевості):</w:t>
      </w:r>
    </w:p>
    <w:p w:rsidR="00D70BC9" w:rsidRPr="00D70BC9" w:rsidRDefault="00D70BC9" w:rsidP="00D70BC9">
      <w:pPr>
        <w:pStyle w:val="Heading5"/>
        <w:tabs>
          <w:tab w:val="left" w:pos="0"/>
        </w:tabs>
        <w:spacing w:before="0" w:after="120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i w:val="0"/>
          <w:sz w:val="28"/>
          <w:szCs w:val="28"/>
          <w:lang w:val="uk-UA"/>
        </w:rPr>
        <w:t>1. </w:t>
      </w:r>
      <w:r w:rsidRPr="00D70BC9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Pr="00D70BC9">
        <w:rPr>
          <w:rStyle w:val="FontStyle11"/>
          <w:b w:val="0"/>
          <w:i w:val="0"/>
          <w:sz w:val="28"/>
          <w:szCs w:val="28"/>
          <w:lang w:val="uk-UA" w:eastAsia="uk-UA"/>
        </w:rPr>
        <w:t>Аварійно-рятувальному загону спеціального призначення ГУ ДСНС України у Хмель</w:t>
      </w:r>
      <w:r w:rsidR="00981FE3">
        <w:rPr>
          <w:rStyle w:val="FontStyle11"/>
          <w:b w:val="0"/>
          <w:i w:val="0"/>
          <w:sz w:val="28"/>
          <w:szCs w:val="28"/>
          <w:lang w:val="uk-UA" w:eastAsia="uk-UA"/>
        </w:rPr>
        <w:softHyphen/>
      </w:r>
      <w:r w:rsidRPr="00D70BC9">
        <w:rPr>
          <w:rStyle w:val="FontStyle11"/>
          <w:b w:val="0"/>
          <w:i w:val="0"/>
          <w:sz w:val="28"/>
          <w:szCs w:val="28"/>
          <w:lang w:val="uk-UA" w:eastAsia="uk-UA"/>
        </w:rPr>
        <w:t>ницькій області для обслуговування об’єктів, приміщень та складів,</w:t>
      </w:r>
      <w:r w:rsidRPr="00D70BC9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 що знахо</w:t>
      </w:r>
      <w:r w:rsidR="00981FE3">
        <w:rPr>
          <w:rFonts w:ascii="Times New Roman" w:hAnsi="Times New Roman"/>
          <w:b w:val="0"/>
          <w:i w:val="0"/>
          <w:sz w:val="28"/>
          <w:szCs w:val="28"/>
          <w:lang w:val="uk-UA"/>
        </w:rPr>
        <w:softHyphen/>
      </w:r>
      <w:r w:rsidRPr="00D70BC9">
        <w:rPr>
          <w:rFonts w:ascii="Times New Roman" w:hAnsi="Times New Roman"/>
          <w:b w:val="0"/>
          <w:i w:val="0"/>
          <w:sz w:val="28"/>
          <w:szCs w:val="28"/>
          <w:lang w:val="uk-UA"/>
        </w:rPr>
        <w:t>д</w:t>
      </w:r>
      <w:r>
        <w:rPr>
          <w:rFonts w:ascii="Times New Roman" w:hAnsi="Times New Roman"/>
          <w:b w:val="0"/>
          <w:i w:val="0"/>
          <w:sz w:val="28"/>
          <w:szCs w:val="28"/>
          <w:lang w:val="uk-UA"/>
        </w:rPr>
        <w:t>я</w:t>
      </w:r>
      <w:r w:rsidRPr="00D70BC9">
        <w:rPr>
          <w:rFonts w:ascii="Times New Roman" w:hAnsi="Times New Roman"/>
          <w:b w:val="0"/>
          <w:i w:val="0"/>
          <w:sz w:val="28"/>
          <w:szCs w:val="28"/>
          <w:lang w:val="uk-UA"/>
        </w:rPr>
        <w:t>ться</w:t>
      </w:r>
      <w:r w:rsidRPr="00D70BC9">
        <w:rPr>
          <w:rStyle w:val="FontStyle11"/>
          <w:b w:val="0"/>
          <w:i w:val="0"/>
          <w:sz w:val="28"/>
          <w:szCs w:val="28"/>
          <w:lang w:val="uk-UA" w:eastAsia="uk-UA"/>
        </w:rPr>
        <w:t xml:space="preserve"> за межами населених пунктів на території </w:t>
      </w:r>
      <w:proofErr w:type="spellStart"/>
      <w:r w:rsidRPr="00D70BC9">
        <w:rPr>
          <w:rStyle w:val="FontStyle11"/>
          <w:b w:val="0"/>
          <w:i w:val="0"/>
          <w:sz w:val="28"/>
          <w:szCs w:val="28"/>
          <w:lang w:val="uk-UA" w:eastAsia="uk-UA"/>
        </w:rPr>
        <w:t>Олешинської</w:t>
      </w:r>
      <w:proofErr w:type="spellEnd"/>
      <w:r w:rsidRPr="00D70BC9">
        <w:rPr>
          <w:rStyle w:val="FontStyle11"/>
          <w:b w:val="0"/>
          <w:i w:val="0"/>
          <w:sz w:val="28"/>
          <w:szCs w:val="28"/>
          <w:lang w:val="uk-UA" w:eastAsia="uk-UA"/>
        </w:rPr>
        <w:t xml:space="preserve"> сільської ради Хмельницького району</w:t>
      </w:r>
      <w:r w:rsidRPr="00D70BC9">
        <w:rPr>
          <w:rFonts w:ascii="Times New Roman" w:hAnsi="Times New Roman"/>
          <w:b w:val="0"/>
          <w:i w:val="0"/>
          <w:sz w:val="28"/>
          <w:szCs w:val="28"/>
          <w:lang w:val="uk-UA"/>
        </w:rPr>
        <w:t>.</w:t>
      </w:r>
    </w:p>
    <w:p w:rsidR="00D70BC9" w:rsidRPr="00D70BC9" w:rsidRDefault="00D70BC9" w:rsidP="00D70BC9">
      <w:pPr>
        <w:pStyle w:val="Heading5"/>
        <w:tabs>
          <w:tab w:val="left" w:pos="0"/>
        </w:tabs>
        <w:spacing w:before="0" w:after="120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i w:val="0"/>
          <w:sz w:val="28"/>
          <w:szCs w:val="28"/>
          <w:lang w:val="uk-UA"/>
        </w:rPr>
        <w:t>2. </w:t>
      </w:r>
      <w:r w:rsidRPr="00D70BC9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Надати в постійне користування </w:t>
      </w:r>
      <w:r w:rsidRPr="00D70BC9">
        <w:rPr>
          <w:rStyle w:val="FontStyle11"/>
          <w:b w:val="0"/>
          <w:i w:val="0"/>
          <w:sz w:val="28"/>
          <w:szCs w:val="28"/>
          <w:lang w:val="uk-UA" w:eastAsia="uk-UA"/>
        </w:rPr>
        <w:t>Аварійно-рятувальному загону спе</w:t>
      </w:r>
      <w:r>
        <w:rPr>
          <w:rStyle w:val="FontStyle11"/>
          <w:b w:val="0"/>
          <w:i w:val="0"/>
          <w:sz w:val="28"/>
          <w:szCs w:val="28"/>
          <w:lang w:val="uk-UA" w:eastAsia="uk-UA"/>
        </w:rPr>
        <w:softHyphen/>
      </w:r>
      <w:r w:rsidRPr="00D70BC9">
        <w:rPr>
          <w:rStyle w:val="FontStyle11"/>
          <w:b w:val="0"/>
          <w:i w:val="0"/>
          <w:sz w:val="28"/>
          <w:szCs w:val="28"/>
          <w:lang w:val="uk-UA" w:eastAsia="uk-UA"/>
        </w:rPr>
        <w:t>ціального призначення</w:t>
      </w:r>
      <w:r w:rsidRPr="00D70BC9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 </w:t>
      </w:r>
      <w:r w:rsidRPr="00D70BC9">
        <w:rPr>
          <w:rStyle w:val="FontStyle11"/>
          <w:b w:val="0"/>
          <w:i w:val="0"/>
          <w:sz w:val="28"/>
          <w:szCs w:val="28"/>
          <w:lang w:val="uk-UA" w:eastAsia="uk-UA"/>
        </w:rPr>
        <w:t>ГУ ДСНС України у Хмельницькій області</w:t>
      </w:r>
      <w:r w:rsidRPr="00D70BC9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 земельну ділянку площею </w:t>
      </w:r>
      <w:smartTag w:uri="urn:schemas-microsoft-com:office:smarttags" w:element="metricconverter">
        <w:smartTagPr>
          <w:attr w:name="ProductID" w:val="3,200 га"/>
        </w:smartTagPr>
        <w:r w:rsidRPr="00D70BC9">
          <w:rPr>
            <w:rFonts w:ascii="Times New Roman" w:hAnsi="Times New Roman"/>
            <w:b w:val="0"/>
            <w:i w:val="0"/>
            <w:sz w:val="28"/>
            <w:szCs w:val="28"/>
            <w:lang w:val="uk-UA"/>
          </w:rPr>
          <w:t>3,200 га</w:t>
        </w:r>
      </w:smartTag>
      <w:r w:rsidRPr="00D70BC9">
        <w:rPr>
          <w:rFonts w:ascii="Times New Roman" w:hAnsi="Times New Roman"/>
          <w:b w:val="0"/>
          <w:i w:val="0"/>
          <w:sz w:val="28"/>
          <w:szCs w:val="28"/>
          <w:lang w:val="uk-UA"/>
        </w:rPr>
        <w:t>, кадастровий номер 6825085100:06:017:0001 (землі промисловості, транспорту, зв’язку, енергетики, оборони та іншого призна</w:t>
      </w:r>
      <w:r>
        <w:rPr>
          <w:rFonts w:ascii="Times New Roman" w:hAnsi="Times New Roman"/>
          <w:b w:val="0"/>
          <w:i w:val="0"/>
          <w:sz w:val="28"/>
          <w:szCs w:val="28"/>
          <w:lang w:val="uk-UA"/>
        </w:rPr>
        <w:softHyphen/>
      </w:r>
      <w:r w:rsidRPr="00D70BC9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чення), </w:t>
      </w:r>
      <w:r w:rsidRPr="00D70BC9">
        <w:rPr>
          <w:rStyle w:val="FontStyle11"/>
          <w:b w:val="0"/>
          <w:i w:val="0"/>
          <w:sz w:val="28"/>
          <w:szCs w:val="28"/>
          <w:lang w:val="uk-UA" w:eastAsia="uk-UA"/>
        </w:rPr>
        <w:t>для обслуговування об’єктів, приміщень та складів</w:t>
      </w:r>
      <w:r w:rsidRPr="00D70BC9">
        <w:rPr>
          <w:rFonts w:ascii="Times New Roman" w:hAnsi="Times New Roman"/>
          <w:b w:val="0"/>
          <w:i w:val="0"/>
          <w:sz w:val="28"/>
          <w:szCs w:val="28"/>
          <w:lang w:val="uk-UA"/>
        </w:rPr>
        <w:t>, що знаход</w:t>
      </w:r>
      <w:r>
        <w:rPr>
          <w:rFonts w:ascii="Times New Roman" w:hAnsi="Times New Roman"/>
          <w:b w:val="0"/>
          <w:i w:val="0"/>
          <w:sz w:val="28"/>
          <w:szCs w:val="28"/>
          <w:lang w:val="uk-UA"/>
        </w:rPr>
        <w:t>я</w:t>
      </w:r>
      <w:r w:rsidRPr="00D70BC9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ться за межами населених пунктів на території </w:t>
      </w:r>
      <w:proofErr w:type="spellStart"/>
      <w:r w:rsidRPr="00D70BC9">
        <w:rPr>
          <w:rStyle w:val="FontStyle11"/>
          <w:b w:val="0"/>
          <w:i w:val="0"/>
          <w:sz w:val="28"/>
          <w:szCs w:val="28"/>
          <w:lang w:val="uk-UA" w:eastAsia="uk-UA"/>
        </w:rPr>
        <w:t>Олешинської</w:t>
      </w:r>
      <w:proofErr w:type="spellEnd"/>
      <w:r w:rsidRPr="00D70BC9">
        <w:rPr>
          <w:rStyle w:val="FontStyle11"/>
          <w:b w:val="0"/>
          <w:i w:val="0"/>
          <w:sz w:val="28"/>
          <w:szCs w:val="28"/>
          <w:lang w:val="uk-UA" w:eastAsia="uk-UA"/>
        </w:rPr>
        <w:t xml:space="preserve"> сільської ради Хмель</w:t>
      </w:r>
      <w:r>
        <w:rPr>
          <w:rStyle w:val="FontStyle11"/>
          <w:b w:val="0"/>
          <w:i w:val="0"/>
          <w:sz w:val="28"/>
          <w:szCs w:val="28"/>
          <w:lang w:val="uk-UA" w:eastAsia="uk-UA"/>
        </w:rPr>
        <w:softHyphen/>
      </w:r>
      <w:r w:rsidRPr="00D70BC9">
        <w:rPr>
          <w:rStyle w:val="FontStyle11"/>
          <w:b w:val="0"/>
          <w:i w:val="0"/>
          <w:sz w:val="28"/>
          <w:szCs w:val="28"/>
          <w:lang w:val="uk-UA" w:eastAsia="uk-UA"/>
        </w:rPr>
        <w:t>ницького району</w:t>
      </w:r>
      <w:r w:rsidRPr="00D70BC9">
        <w:rPr>
          <w:rFonts w:ascii="Times New Roman" w:hAnsi="Times New Roman"/>
          <w:b w:val="0"/>
          <w:i w:val="0"/>
          <w:sz w:val="28"/>
          <w:szCs w:val="28"/>
          <w:lang w:val="uk-UA"/>
        </w:rPr>
        <w:t>.</w:t>
      </w:r>
    </w:p>
    <w:p w:rsidR="00D70BC9" w:rsidRPr="00D70BC9" w:rsidRDefault="00D70BC9" w:rsidP="00D70BC9">
      <w:pPr>
        <w:pStyle w:val="Heading5"/>
        <w:tabs>
          <w:tab w:val="left" w:pos="0"/>
        </w:tabs>
        <w:spacing w:before="0" w:after="120"/>
        <w:ind w:firstLine="709"/>
        <w:jc w:val="both"/>
        <w:rPr>
          <w:rFonts w:ascii="Times New Roman" w:hAnsi="Times New Roman"/>
          <w:b w:val="0"/>
          <w:i w:val="0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0"/>
          <w:i w:val="0"/>
          <w:color w:val="000000"/>
          <w:sz w:val="28"/>
          <w:szCs w:val="28"/>
          <w:lang w:val="uk-UA"/>
        </w:rPr>
        <w:lastRenderedPageBreak/>
        <w:t>3. </w:t>
      </w:r>
      <w:r w:rsidRPr="00D70BC9">
        <w:rPr>
          <w:rFonts w:ascii="Times New Roman" w:hAnsi="Times New Roman"/>
          <w:b w:val="0"/>
          <w:i w:val="0"/>
          <w:color w:val="000000"/>
          <w:sz w:val="28"/>
          <w:szCs w:val="28"/>
          <w:lang w:val="uk-UA"/>
        </w:rPr>
        <w:t xml:space="preserve">Право постійного користування земельною ділянкою </w:t>
      </w:r>
      <w:r w:rsidRPr="00D70BC9">
        <w:rPr>
          <w:rStyle w:val="FontStyle11"/>
          <w:b w:val="0"/>
          <w:i w:val="0"/>
          <w:sz w:val="28"/>
          <w:szCs w:val="28"/>
          <w:lang w:val="uk-UA" w:eastAsia="uk-UA"/>
        </w:rPr>
        <w:t>Аварійно-ряту</w:t>
      </w:r>
      <w:r>
        <w:rPr>
          <w:rStyle w:val="FontStyle11"/>
          <w:b w:val="0"/>
          <w:i w:val="0"/>
          <w:sz w:val="28"/>
          <w:szCs w:val="28"/>
          <w:lang w:val="uk-UA" w:eastAsia="uk-UA"/>
        </w:rPr>
        <w:softHyphen/>
      </w:r>
      <w:r w:rsidRPr="00D70BC9">
        <w:rPr>
          <w:rStyle w:val="FontStyle11"/>
          <w:b w:val="0"/>
          <w:i w:val="0"/>
          <w:sz w:val="28"/>
          <w:szCs w:val="28"/>
          <w:lang w:val="uk-UA" w:eastAsia="uk-UA"/>
        </w:rPr>
        <w:t>вального загону спеціального призначення</w:t>
      </w:r>
      <w:r w:rsidRPr="00D70BC9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 </w:t>
      </w:r>
      <w:r w:rsidRPr="00D70BC9">
        <w:rPr>
          <w:rStyle w:val="FontStyle11"/>
          <w:b w:val="0"/>
          <w:i w:val="0"/>
          <w:sz w:val="28"/>
          <w:szCs w:val="28"/>
          <w:lang w:val="uk-UA" w:eastAsia="uk-UA"/>
        </w:rPr>
        <w:t>ГУ ДСНС України у Хмельницькій області</w:t>
      </w:r>
      <w:r w:rsidRPr="00D70BC9">
        <w:rPr>
          <w:rFonts w:ascii="Times New Roman" w:hAnsi="Times New Roman"/>
          <w:b w:val="0"/>
          <w:i w:val="0"/>
          <w:color w:val="000000"/>
          <w:sz w:val="28"/>
          <w:szCs w:val="28"/>
          <w:lang w:val="uk-UA"/>
        </w:rPr>
        <w:t xml:space="preserve"> виникає з моменту державної реєстрації цього права. </w:t>
      </w:r>
    </w:p>
    <w:p w:rsidR="00D70BC9" w:rsidRPr="00D70BC9" w:rsidRDefault="00D70BC9" w:rsidP="00D70BC9">
      <w:pPr>
        <w:pStyle w:val="Heading5"/>
        <w:tabs>
          <w:tab w:val="left" w:pos="0"/>
        </w:tabs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i w:val="0"/>
          <w:sz w:val="28"/>
          <w:szCs w:val="28"/>
          <w:lang w:val="uk-UA"/>
        </w:rPr>
        <w:t>4. </w:t>
      </w:r>
      <w:r w:rsidRPr="00D70BC9">
        <w:rPr>
          <w:rFonts w:ascii="Times New Roman" w:hAnsi="Times New Roman"/>
          <w:b w:val="0"/>
          <w:i w:val="0"/>
          <w:sz w:val="28"/>
          <w:szCs w:val="28"/>
          <w:lang w:val="uk-UA"/>
        </w:rPr>
        <w:t>Контроль за виконанням цього розпорядження покласти на заступника голови облдержадміністрації відповідно до розподілу обов’язків.</w:t>
      </w:r>
    </w:p>
    <w:p w:rsidR="00D70BC9" w:rsidRPr="00B20640" w:rsidRDefault="00D70BC9" w:rsidP="00D70BC9">
      <w:pPr>
        <w:jc w:val="both"/>
        <w:rPr>
          <w:rFonts w:eastAsia="Times New Roman"/>
          <w:bCs/>
          <w:iCs/>
          <w:sz w:val="28"/>
          <w:szCs w:val="28"/>
          <w:lang w:val="uk-UA"/>
        </w:rPr>
      </w:pPr>
    </w:p>
    <w:p w:rsidR="00D70BC9" w:rsidRPr="00B20640" w:rsidRDefault="00D70BC9" w:rsidP="00D70BC9">
      <w:pPr>
        <w:jc w:val="both"/>
        <w:rPr>
          <w:rFonts w:eastAsia="Times New Roman"/>
          <w:bCs/>
          <w:iCs/>
          <w:sz w:val="28"/>
          <w:szCs w:val="28"/>
          <w:lang w:val="uk-UA"/>
        </w:rPr>
      </w:pPr>
    </w:p>
    <w:p w:rsidR="00D70BC9" w:rsidRPr="00B20640" w:rsidRDefault="00D70BC9" w:rsidP="00D70BC9">
      <w:pPr>
        <w:jc w:val="both"/>
        <w:rPr>
          <w:sz w:val="28"/>
          <w:szCs w:val="28"/>
          <w:lang w:val="uk-UA"/>
        </w:rPr>
      </w:pPr>
      <w:r w:rsidRPr="00B20640">
        <w:rPr>
          <w:sz w:val="28"/>
          <w:szCs w:val="28"/>
          <w:lang w:val="uk-UA"/>
        </w:rPr>
        <w:t>Перший заступник</w:t>
      </w:r>
    </w:p>
    <w:p w:rsidR="004B70E7" w:rsidRDefault="00D70BC9" w:rsidP="00C2626A">
      <w:pPr>
        <w:jc w:val="both"/>
      </w:pPr>
      <w:r w:rsidRPr="00B20640">
        <w:rPr>
          <w:sz w:val="28"/>
          <w:szCs w:val="28"/>
          <w:lang w:val="uk-UA"/>
        </w:rPr>
        <w:t>голови адміністрації</w:t>
      </w:r>
      <w:r w:rsidRPr="00B20640">
        <w:rPr>
          <w:sz w:val="28"/>
          <w:szCs w:val="28"/>
          <w:lang w:val="uk-UA"/>
        </w:rPr>
        <w:tab/>
      </w:r>
      <w:r w:rsidRPr="00B20640">
        <w:rPr>
          <w:sz w:val="28"/>
          <w:szCs w:val="28"/>
          <w:lang w:val="uk-UA"/>
        </w:rPr>
        <w:tab/>
      </w:r>
      <w:r w:rsidRPr="00B20640">
        <w:rPr>
          <w:sz w:val="28"/>
          <w:szCs w:val="28"/>
          <w:lang w:val="uk-UA"/>
        </w:rPr>
        <w:tab/>
      </w:r>
      <w:r w:rsidRPr="00B20640">
        <w:rPr>
          <w:sz w:val="28"/>
          <w:szCs w:val="28"/>
          <w:lang w:val="uk-UA"/>
        </w:rPr>
        <w:tab/>
      </w:r>
      <w:r w:rsidRPr="00B20640">
        <w:rPr>
          <w:sz w:val="28"/>
          <w:szCs w:val="28"/>
          <w:lang w:val="uk-UA"/>
        </w:rPr>
        <w:tab/>
      </w:r>
      <w:r w:rsidRPr="00B20640">
        <w:rPr>
          <w:sz w:val="28"/>
          <w:szCs w:val="28"/>
          <w:lang w:val="uk-UA"/>
        </w:rPr>
        <w:tab/>
      </w:r>
      <w:r w:rsidRPr="00B20640">
        <w:rPr>
          <w:sz w:val="28"/>
          <w:szCs w:val="28"/>
          <w:lang w:val="uk-UA"/>
        </w:rPr>
        <w:tab/>
      </w:r>
      <w:r w:rsidRPr="00B20640">
        <w:rPr>
          <w:sz w:val="28"/>
          <w:szCs w:val="28"/>
          <w:lang w:val="uk-UA"/>
        </w:rPr>
        <w:tab/>
        <w:t xml:space="preserve">  О.</w:t>
      </w:r>
      <w:proofErr w:type="spellStart"/>
      <w:r w:rsidRPr="00B20640">
        <w:rPr>
          <w:sz w:val="28"/>
          <w:szCs w:val="28"/>
          <w:lang w:val="uk-UA"/>
        </w:rPr>
        <w:t>Симчишин</w:t>
      </w:r>
      <w:proofErr w:type="spellEnd"/>
    </w:p>
    <w:sectPr w:rsidR="004B70E7" w:rsidSect="00C2626A">
      <w:headerReference w:type="even" r:id="rId9"/>
      <w:headerReference w:type="default" r:id="rId10"/>
      <w:pgSz w:w="11906" w:h="16838"/>
      <w:pgMar w:top="1134" w:right="680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6DF" w:rsidRDefault="00D666DF">
      <w:r>
        <w:separator/>
      </w:r>
    </w:p>
  </w:endnote>
  <w:endnote w:type="continuationSeparator" w:id="0">
    <w:p w:rsidR="00D666DF" w:rsidRDefault="00D66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6DF" w:rsidRDefault="00D666DF">
      <w:r>
        <w:separator/>
      </w:r>
    </w:p>
  </w:footnote>
  <w:footnote w:type="continuationSeparator" w:id="0">
    <w:p w:rsidR="00D666DF" w:rsidRDefault="00D66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C3F" w:rsidRDefault="00262C3F" w:rsidP="00262C3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2C3F" w:rsidRDefault="00262C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C3F" w:rsidRDefault="00262C3F" w:rsidP="00262C3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6626">
      <w:rPr>
        <w:rStyle w:val="PageNumber"/>
        <w:noProof/>
      </w:rPr>
      <w:t>2</w:t>
    </w:r>
    <w:r>
      <w:rPr>
        <w:rStyle w:val="PageNumber"/>
      </w:rPr>
      <w:fldChar w:fldCharType="end"/>
    </w:r>
  </w:p>
  <w:p w:rsidR="00262C3F" w:rsidRDefault="00262C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0801"/>
    <w:multiLevelType w:val="hybridMultilevel"/>
    <w:tmpl w:val="711E1DD2"/>
    <w:lvl w:ilvl="0" w:tplc="FB8A7B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BC9"/>
    <w:rsid w:val="000537CC"/>
    <w:rsid w:val="000E6626"/>
    <w:rsid w:val="00262C3F"/>
    <w:rsid w:val="002D28CD"/>
    <w:rsid w:val="002E107E"/>
    <w:rsid w:val="004A0EF6"/>
    <w:rsid w:val="004B70E7"/>
    <w:rsid w:val="00981FE3"/>
    <w:rsid w:val="00A72D1D"/>
    <w:rsid w:val="00C2626A"/>
    <w:rsid w:val="00D666DF"/>
    <w:rsid w:val="00D7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0BC9"/>
    <w:rPr>
      <w:rFonts w:eastAsia="Calibri"/>
      <w:sz w:val="24"/>
      <w:szCs w:val="24"/>
      <w:lang w:val="ru-RU" w:eastAsia="ru-RU"/>
    </w:rPr>
  </w:style>
  <w:style w:type="paragraph" w:styleId="Heading5">
    <w:name w:val="heading 5"/>
    <w:basedOn w:val="Normal"/>
    <w:next w:val="Normal"/>
    <w:link w:val="Heading5Char"/>
    <w:qFormat/>
    <w:rsid w:val="00D70BC9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basedOn w:val="DefaultParagraphFont"/>
    <w:rsid w:val="00D70BC9"/>
    <w:rPr>
      <w:rFonts w:ascii="Times New Roman" w:hAnsi="Times New Roman" w:cs="Times New Roman" w:hint="default"/>
      <w:sz w:val="18"/>
      <w:szCs w:val="18"/>
    </w:rPr>
  </w:style>
  <w:style w:type="paragraph" w:styleId="Header">
    <w:name w:val="header"/>
    <w:basedOn w:val="Normal"/>
    <w:rsid w:val="00D70BC9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0BC9"/>
  </w:style>
  <w:style w:type="character" w:customStyle="1" w:styleId="Heading5Char">
    <w:name w:val="Heading 5 Char"/>
    <w:basedOn w:val="DefaultParagraphFont"/>
    <w:link w:val="Heading5"/>
    <w:rsid w:val="00D70BC9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paragraph" w:customStyle="1" w:styleId="a">
    <w:name w:val="Знак"/>
    <w:basedOn w:val="Normal"/>
    <w:rsid w:val="00D70BC9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rsid w:val="000E66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6626"/>
    <w:rPr>
      <w:rFonts w:ascii="Tahoma" w:eastAsia="Calibri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0BC9"/>
    <w:rPr>
      <w:rFonts w:eastAsia="Calibri"/>
      <w:sz w:val="24"/>
      <w:szCs w:val="24"/>
      <w:lang w:val="ru-RU" w:eastAsia="ru-RU"/>
    </w:rPr>
  </w:style>
  <w:style w:type="paragraph" w:styleId="Heading5">
    <w:name w:val="heading 5"/>
    <w:basedOn w:val="Normal"/>
    <w:next w:val="Normal"/>
    <w:link w:val="Heading5Char"/>
    <w:qFormat/>
    <w:rsid w:val="00D70BC9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basedOn w:val="DefaultParagraphFont"/>
    <w:rsid w:val="00D70BC9"/>
    <w:rPr>
      <w:rFonts w:ascii="Times New Roman" w:hAnsi="Times New Roman" w:cs="Times New Roman" w:hint="default"/>
      <w:sz w:val="18"/>
      <w:szCs w:val="18"/>
    </w:rPr>
  </w:style>
  <w:style w:type="paragraph" w:styleId="Header">
    <w:name w:val="header"/>
    <w:basedOn w:val="Normal"/>
    <w:rsid w:val="00D70BC9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0BC9"/>
  </w:style>
  <w:style w:type="character" w:customStyle="1" w:styleId="Heading5Char">
    <w:name w:val="Heading 5 Char"/>
    <w:basedOn w:val="DefaultParagraphFont"/>
    <w:link w:val="Heading5"/>
    <w:rsid w:val="00D70BC9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paragraph" w:customStyle="1" w:styleId="a">
    <w:name w:val="Знак"/>
    <w:basedOn w:val="Normal"/>
    <w:rsid w:val="00D70BC9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rsid w:val="000E66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6626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Хмельницька ОДА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drukburo2</dc:creator>
  <cp:lastModifiedBy>babayota</cp:lastModifiedBy>
  <cp:revision>3</cp:revision>
  <cp:lastPrinted>2015-02-25T16:10:00Z</cp:lastPrinted>
  <dcterms:created xsi:type="dcterms:W3CDTF">2015-03-04T15:47:00Z</dcterms:created>
  <dcterms:modified xsi:type="dcterms:W3CDTF">2015-03-04T16:13:00Z</dcterms:modified>
</cp:coreProperties>
</file>