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53" w:type="dxa"/>
        <w:tblLayout w:type="fixed"/>
        <w:tblLook w:val="0000" w:firstRow="0" w:lastRow="0" w:firstColumn="0" w:lastColumn="0" w:noHBand="0" w:noVBand="0"/>
      </w:tblPr>
      <w:tblGrid>
        <w:gridCol w:w="4217"/>
      </w:tblGrid>
      <w:tr w:rsidR="00D13419" w:rsidRPr="00062917" w:rsidTr="00C8224C">
        <w:tc>
          <w:tcPr>
            <w:tcW w:w="4217" w:type="dxa"/>
            <w:shd w:val="clear" w:color="auto" w:fill="auto"/>
          </w:tcPr>
          <w:p w:rsidR="00D13419" w:rsidRPr="00062917" w:rsidRDefault="00D13419" w:rsidP="00C8224C">
            <w:pPr>
              <w:rPr>
                <w:bCs/>
                <w:sz w:val="28"/>
                <w:szCs w:val="28"/>
              </w:rPr>
            </w:pPr>
            <w:bookmarkStart w:id="0" w:name="_GoBack"/>
            <w:bookmarkEnd w:id="0"/>
            <w:r w:rsidRPr="00062917">
              <w:rPr>
                <w:bCs/>
                <w:smallCaps/>
                <w:sz w:val="28"/>
                <w:szCs w:val="28"/>
              </w:rPr>
              <w:t>Затверджено</w:t>
            </w:r>
          </w:p>
          <w:p w:rsidR="00D13419" w:rsidRPr="00062917" w:rsidRDefault="00D13419" w:rsidP="00C8224C">
            <w:pPr>
              <w:jc w:val="both"/>
              <w:rPr>
                <w:sz w:val="28"/>
                <w:szCs w:val="28"/>
              </w:rPr>
            </w:pPr>
            <w:r w:rsidRPr="00062917">
              <w:rPr>
                <w:bCs/>
                <w:sz w:val="28"/>
                <w:szCs w:val="28"/>
              </w:rPr>
              <w:t xml:space="preserve">Розпорядження голови обласної </w:t>
            </w:r>
            <w:r w:rsidRPr="00062917">
              <w:rPr>
                <w:sz w:val="28"/>
                <w:szCs w:val="28"/>
              </w:rPr>
              <w:t>державної адміністрації</w:t>
            </w:r>
          </w:p>
          <w:p w:rsidR="00D13419" w:rsidRPr="00062917" w:rsidRDefault="00093F43" w:rsidP="00C8224C">
            <w:pPr>
              <w:jc w:val="both"/>
            </w:pPr>
            <w:r>
              <w:rPr>
                <w:sz w:val="28"/>
                <w:szCs w:val="28"/>
              </w:rPr>
              <w:t>19.03.</w:t>
            </w:r>
            <w:r w:rsidR="00D13419" w:rsidRPr="00062917">
              <w:rPr>
                <w:sz w:val="28"/>
                <w:szCs w:val="28"/>
              </w:rPr>
              <w:t>201</w:t>
            </w:r>
            <w:r w:rsidR="00D13419">
              <w:rPr>
                <w:sz w:val="28"/>
                <w:szCs w:val="28"/>
              </w:rPr>
              <w:t>5</w:t>
            </w:r>
            <w:r w:rsidR="00D13419" w:rsidRPr="00062917">
              <w:rPr>
                <w:sz w:val="28"/>
                <w:szCs w:val="28"/>
              </w:rPr>
              <w:t xml:space="preserve"> № </w:t>
            </w:r>
            <w:r>
              <w:rPr>
                <w:sz w:val="28"/>
                <w:szCs w:val="28"/>
              </w:rPr>
              <w:t>130/2015-р</w:t>
            </w:r>
          </w:p>
        </w:tc>
      </w:tr>
    </w:tbl>
    <w:p w:rsidR="00D13419" w:rsidRPr="00062917" w:rsidRDefault="00D13419" w:rsidP="00D13419">
      <w:pPr>
        <w:pStyle w:val="Heading1"/>
        <w:rPr>
          <w:szCs w:val="28"/>
        </w:rPr>
      </w:pPr>
    </w:p>
    <w:p w:rsidR="00D13419" w:rsidRDefault="00D13419" w:rsidP="00D13419">
      <w:pPr>
        <w:rPr>
          <w:sz w:val="28"/>
          <w:szCs w:val="28"/>
        </w:rPr>
      </w:pPr>
    </w:p>
    <w:p w:rsidR="00D13419" w:rsidRPr="00D13419" w:rsidRDefault="00D13419" w:rsidP="00D13419">
      <w:pPr>
        <w:jc w:val="center"/>
        <w:rPr>
          <w:b/>
          <w:sz w:val="28"/>
          <w:szCs w:val="28"/>
        </w:rPr>
      </w:pPr>
      <w:r w:rsidRPr="00D13419">
        <w:rPr>
          <w:b/>
          <w:sz w:val="28"/>
          <w:szCs w:val="28"/>
        </w:rPr>
        <w:t>П</w:t>
      </w:r>
      <w:r>
        <w:rPr>
          <w:b/>
          <w:sz w:val="28"/>
          <w:szCs w:val="28"/>
        </w:rPr>
        <w:t xml:space="preserve"> </w:t>
      </w:r>
      <w:r w:rsidRPr="00D13419">
        <w:rPr>
          <w:b/>
          <w:sz w:val="28"/>
          <w:szCs w:val="28"/>
        </w:rPr>
        <w:t>О</w:t>
      </w:r>
      <w:r>
        <w:rPr>
          <w:b/>
          <w:sz w:val="28"/>
          <w:szCs w:val="28"/>
        </w:rPr>
        <w:t xml:space="preserve"> </w:t>
      </w:r>
      <w:r w:rsidRPr="00D13419">
        <w:rPr>
          <w:b/>
          <w:sz w:val="28"/>
          <w:szCs w:val="28"/>
        </w:rPr>
        <w:t>Л</w:t>
      </w:r>
      <w:r>
        <w:rPr>
          <w:b/>
          <w:sz w:val="28"/>
          <w:szCs w:val="28"/>
        </w:rPr>
        <w:t xml:space="preserve"> </w:t>
      </w:r>
      <w:r w:rsidRPr="00D13419">
        <w:rPr>
          <w:b/>
          <w:sz w:val="28"/>
          <w:szCs w:val="28"/>
        </w:rPr>
        <w:t>О</w:t>
      </w:r>
      <w:r>
        <w:rPr>
          <w:b/>
          <w:sz w:val="28"/>
          <w:szCs w:val="28"/>
        </w:rPr>
        <w:t xml:space="preserve"> </w:t>
      </w:r>
      <w:r w:rsidRPr="00D13419">
        <w:rPr>
          <w:b/>
          <w:sz w:val="28"/>
          <w:szCs w:val="28"/>
        </w:rPr>
        <w:t>Ж</w:t>
      </w:r>
      <w:r>
        <w:rPr>
          <w:b/>
          <w:sz w:val="28"/>
          <w:szCs w:val="28"/>
        </w:rPr>
        <w:t xml:space="preserve"> </w:t>
      </w:r>
      <w:r w:rsidRPr="00D13419">
        <w:rPr>
          <w:b/>
          <w:sz w:val="28"/>
          <w:szCs w:val="28"/>
        </w:rPr>
        <w:t>Е</w:t>
      </w:r>
      <w:r>
        <w:rPr>
          <w:b/>
          <w:sz w:val="28"/>
          <w:szCs w:val="28"/>
        </w:rPr>
        <w:t xml:space="preserve"> </w:t>
      </w:r>
      <w:r w:rsidRPr="00D13419">
        <w:rPr>
          <w:b/>
          <w:sz w:val="28"/>
          <w:szCs w:val="28"/>
        </w:rPr>
        <w:t>Н</w:t>
      </w:r>
      <w:r>
        <w:rPr>
          <w:b/>
          <w:sz w:val="28"/>
          <w:szCs w:val="28"/>
        </w:rPr>
        <w:t xml:space="preserve"> </w:t>
      </w:r>
      <w:r w:rsidRPr="00D13419">
        <w:rPr>
          <w:b/>
          <w:sz w:val="28"/>
          <w:szCs w:val="28"/>
        </w:rPr>
        <w:t>Н</w:t>
      </w:r>
      <w:r>
        <w:rPr>
          <w:b/>
          <w:sz w:val="28"/>
          <w:szCs w:val="28"/>
        </w:rPr>
        <w:t xml:space="preserve"> </w:t>
      </w:r>
      <w:r w:rsidRPr="00D13419">
        <w:rPr>
          <w:b/>
          <w:sz w:val="28"/>
          <w:szCs w:val="28"/>
        </w:rPr>
        <w:t>Я</w:t>
      </w:r>
    </w:p>
    <w:p w:rsidR="00D13419" w:rsidRDefault="00D13419" w:rsidP="00D13419">
      <w:pPr>
        <w:jc w:val="center"/>
        <w:rPr>
          <w:sz w:val="28"/>
          <w:szCs w:val="28"/>
        </w:rPr>
      </w:pPr>
      <w:r>
        <w:rPr>
          <w:sz w:val="28"/>
          <w:szCs w:val="28"/>
        </w:rPr>
        <w:t>про раду вітчизняних та іноземних інвесторів при</w:t>
      </w:r>
    </w:p>
    <w:p w:rsidR="00D13419" w:rsidRDefault="00D13419" w:rsidP="00D13419">
      <w:pPr>
        <w:spacing w:after="120"/>
        <w:jc w:val="center"/>
        <w:rPr>
          <w:sz w:val="28"/>
          <w:szCs w:val="28"/>
        </w:rPr>
      </w:pPr>
      <w:r>
        <w:rPr>
          <w:sz w:val="28"/>
          <w:szCs w:val="28"/>
        </w:rPr>
        <w:t>Хмельницькій обласній державній адміністрації</w:t>
      </w:r>
    </w:p>
    <w:p w:rsidR="00D13419" w:rsidRDefault="00D13419" w:rsidP="00D13419">
      <w:pPr>
        <w:spacing w:after="120"/>
        <w:ind w:firstLine="709"/>
        <w:jc w:val="both"/>
        <w:rPr>
          <w:sz w:val="28"/>
          <w:szCs w:val="28"/>
        </w:rPr>
      </w:pPr>
      <w:r w:rsidRPr="00386FF2">
        <w:rPr>
          <w:sz w:val="28"/>
          <w:szCs w:val="28"/>
        </w:rPr>
        <w:t>1.</w:t>
      </w:r>
      <w:r>
        <w:rPr>
          <w:sz w:val="28"/>
          <w:szCs w:val="28"/>
        </w:rPr>
        <w:t> </w:t>
      </w:r>
      <w:r w:rsidRPr="00386FF2">
        <w:rPr>
          <w:sz w:val="28"/>
          <w:szCs w:val="28"/>
        </w:rPr>
        <w:t xml:space="preserve">Рада вітчизняних та іноземних інвесторів при </w:t>
      </w:r>
      <w:r>
        <w:rPr>
          <w:sz w:val="28"/>
          <w:szCs w:val="28"/>
        </w:rPr>
        <w:t>Хмельницькій обласній державній адміністрації</w:t>
      </w:r>
      <w:r w:rsidRPr="00386FF2">
        <w:rPr>
          <w:sz w:val="28"/>
          <w:szCs w:val="28"/>
        </w:rPr>
        <w:t xml:space="preserve"> (далі </w:t>
      </w:r>
      <w:r>
        <w:rPr>
          <w:sz w:val="28"/>
          <w:szCs w:val="28"/>
        </w:rPr>
        <w:t>–</w:t>
      </w:r>
      <w:r w:rsidRPr="00386FF2">
        <w:rPr>
          <w:sz w:val="28"/>
          <w:szCs w:val="28"/>
        </w:rPr>
        <w:t xml:space="preserve"> рада) є консультативно-дорадчим органом, який утворюється при </w:t>
      </w:r>
      <w:r>
        <w:rPr>
          <w:sz w:val="28"/>
          <w:szCs w:val="28"/>
        </w:rPr>
        <w:t xml:space="preserve">обласній </w:t>
      </w:r>
      <w:r w:rsidRPr="00386FF2">
        <w:rPr>
          <w:sz w:val="28"/>
          <w:szCs w:val="28"/>
        </w:rPr>
        <w:t>держ</w:t>
      </w:r>
      <w:r>
        <w:rPr>
          <w:sz w:val="28"/>
          <w:szCs w:val="28"/>
        </w:rPr>
        <w:t xml:space="preserve">авній </w:t>
      </w:r>
      <w:r w:rsidRPr="00386FF2">
        <w:rPr>
          <w:sz w:val="28"/>
          <w:szCs w:val="28"/>
        </w:rPr>
        <w:t xml:space="preserve">адміністрації з метою сприяння залученню і ефективному використанню вітчизняних та іноземних інвестицій для забезпечення розвитку </w:t>
      </w:r>
      <w:r>
        <w:rPr>
          <w:sz w:val="28"/>
          <w:szCs w:val="28"/>
        </w:rPr>
        <w:t>Хмельницької області</w:t>
      </w:r>
      <w:r w:rsidRPr="00386FF2">
        <w:rPr>
          <w:sz w:val="28"/>
          <w:szCs w:val="28"/>
        </w:rPr>
        <w:t xml:space="preserve">. </w:t>
      </w:r>
      <w:bookmarkStart w:id="1" w:name="o18"/>
      <w:bookmarkEnd w:id="1"/>
    </w:p>
    <w:p w:rsidR="00D13419" w:rsidRDefault="00D13419" w:rsidP="00D13419">
      <w:pPr>
        <w:spacing w:after="120"/>
        <w:ind w:firstLine="709"/>
        <w:jc w:val="both"/>
        <w:rPr>
          <w:sz w:val="28"/>
          <w:szCs w:val="28"/>
        </w:rPr>
      </w:pPr>
      <w:r>
        <w:rPr>
          <w:sz w:val="28"/>
          <w:szCs w:val="28"/>
        </w:rPr>
        <w:t>2</w:t>
      </w:r>
      <w:r w:rsidRPr="00386FF2">
        <w:rPr>
          <w:sz w:val="28"/>
          <w:szCs w:val="28"/>
        </w:rPr>
        <w:t>.</w:t>
      </w:r>
      <w:r>
        <w:rPr>
          <w:sz w:val="28"/>
          <w:szCs w:val="28"/>
        </w:rPr>
        <w:t> </w:t>
      </w:r>
      <w:r w:rsidRPr="00386FF2">
        <w:rPr>
          <w:sz w:val="28"/>
          <w:szCs w:val="28"/>
        </w:rPr>
        <w:t>Рада у своїй діяльності керується Конституцією</w:t>
      </w:r>
      <w:r>
        <w:rPr>
          <w:sz w:val="28"/>
          <w:szCs w:val="28"/>
        </w:rPr>
        <w:t xml:space="preserve"> </w:t>
      </w:r>
      <w:r w:rsidRPr="00386FF2">
        <w:rPr>
          <w:sz w:val="28"/>
          <w:szCs w:val="28"/>
        </w:rPr>
        <w:t xml:space="preserve">і законами України, актами Президента України та Кабінету Міністрів України, </w:t>
      </w:r>
      <w:r>
        <w:rPr>
          <w:sz w:val="28"/>
          <w:szCs w:val="28"/>
        </w:rPr>
        <w:t>розпорядженнями голови облдерж</w:t>
      </w:r>
      <w:r w:rsidRPr="00386FF2">
        <w:rPr>
          <w:sz w:val="28"/>
          <w:szCs w:val="28"/>
        </w:rPr>
        <w:t xml:space="preserve">адміністрації, а також </w:t>
      </w:r>
      <w:r w:rsidR="00FC33C8">
        <w:rPr>
          <w:sz w:val="28"/>
          <w:szCs w:val="28"/>
        </w:rPr>
        <w:t xml:space="preserve">цим </w:t>
      </w:r>
      <w:r w:rsidRPr="00386FF2">
        <w:rPr>
          <w:sz w:val="28"/>
          <w:szCs w:val="28"/>
        </w:rPr>
        <w:t xml:space="preserve">положенням. </w:t>
      </w:r>
      <w:bookmarkStart w:id="2" w:name="o19"/>
      <w:bookmarkEnd w:id="2"/>
    </w:p>
    <w:p w:rsidR="00D13419" w:rsidRDefault="00D13419" w:rsidP="00D13419">
      <w:pPr>
        <w:spacing w:after="60"/>
        <w:ind w:firstLine="709"/>
        <w:jc w:val="both"/>
        <w:rPr>
          <w:sz w:val="28"/>
          <w:szCs w:val="28"/>
        </w:rPr>
      </w:pPr>
      <w:r w:rsidRPr="00386FF2">
        <w:rPr>
          <w:sz w:val="28"/>
          <w:szCs w:val="28"/>
        </w:rPr>
        <w:t>3.</w:t>
      </w:r>
      <w:r>
        <w:rPr>
          <w:sz w:val="28"/>
          <w:szCs w:val="28"/>
        </w:rPr>
        <w:t> </w:t>
      </w:r>
      <w:r w:rsidRPr="00386FF2">
        <w:rPr>
          <w:sz w:val="28"/>
          <w:szCs w:val="28"/>
        </w:rPr>
        <w:t xml:space="preserve">Основними завданнями ради є: </w:t>
      </w:r>
      <w:bookmarkStart w:id="3" w:name="o20"/>
      <w:bookmarkEnd w:id="3"/>
    </w:p>
    <w:p w:rsidR="00D13419" w:rsidRDefault="00D13419" w:rsidP="00D13419">
      <w:pPr>
        <w:spacing w:after="60"/>
        <w:ind w:firstLine="709"/>
        <w:jc w:val="both"/>
        <w:rPr>
          <w:sz w:val="28"/>
          <w:szCs w:val="28"/>
        </w:rPr>
      </w:pPr>
      <w:r w:rsidRPr="00386FF2">
        <w:rPr>
          <w:sz w:val="28"/>
          <w:szCs w:val="28"/>
        </w:rPr>
        <w:t xml:space="preserve">створення сприятливих умов для залучення і ефективного використання вітчизняних та іноземних інвестицій з метою  розвитку </w:t>
      </w:r>
      <w:r>
        <w:rPr>
          <w:sz w:val="28"/>
          <w:szCs w:val="28"/>
        </w:rPr>
        <w:t>області</w:t>
      </w:r>
      <w:r w:rsidRPr="00386FF2">
        <w:rPr>
          <w:sz w:val="28"/>
          <w:szCs w:val="28"/>
        </w:rPr>
        <w:t xml:space="preserve">; </w:t>
      </w:r>
    </w:p>
    <w:p w:rsidR="00D13419" w:rsidRDefault="00D13419" w:rsidP="00D13419">
      <w:pPr>
        <w:spacing w:after="60"/>
        <w:ind w:firstLine="709"/>
        <w:jc w:val="both"/>
        <w:rPr>
          <w:sz w:val="28"/>
          <w:szCs w:val="28"/>
        </w:rPr>
      </w:pPr>
      <w:r w:rsidRPr="00386FF2">
        <w:rPr>
          <w:sz w:val="28"/>
          <w:szCs w:val="28"/>
        </w:rPr>
        <w:t xml:space="preserve">сприяння інвестиційній діяльності у </w:t>
      </w:r>
      <w:r>
        <w:rPr>
          <w:sz w:val="28"/>
          <w:szCs w:val="28"/>
        </w:rPr>
        <w:t>Хмельницькій області</w:t>
      </w:r>
      <w:r w:rsidRPr="00386FF2">
        <w:rPr>
          <w:sz w:val="28"/>
          <w:szCs w:val="28"/>
        </w:rPr>
        <w:t xml:space="preserve"> та виходу віт</w:t>
      </w:r>
      <w:r>
        <w:rPr>
          <w:sz w:val="28"/>
          <w:szCs w:val="28"/>
        </w:rPr>
        <w:softHyphen/>
      </w:r>
      <w:r w:rsidRPr="00386FF2">
        <w:rPr>
          <w:sz w:val="28"/>
          <w:szCs w:val="28"/>
        </w:rPr>
        <w:t>чизняних суб</w:t>
      </w:r>
      <w:r>
        <w:rPr>
          <w:sz w:val="28"/>
          <w:szCs w:val="28"/>
        </w:rPr>
        <w:t>’</w:t>
      </w:r>
      <w:r w:rsidRPr="00386FF2">
        <w:rPr>
          <w:sz w:val="28"/>
          <w:szCs w:val="28"/>
        </w:rPr>
        <w:t xml:space="preserve">єктів господарювання на міжнародний ринок товарів, капіталів і послуг; </w:t>
      </w:r>
      <w:bookmarkStart w:id="4" w:name="o22"/>
      <w:bookmarkEnd w:id="4"/>
    </w:p>
    <w:p w:rsidR="00D13419" w:rsidRDefault="00D13419" w:rsidP="00D13419">
      <w:pPr>
        <w:spacing w:after="60"/>
        <w:ind w:firstLine="709"/>
        <w:jc w:val="both"/>
        <w:rPr>
          <w:sz w:val="28"/>
          <w:szCs w:val="28"/>
        </w:rPr>
      </w:pPr>
      <w:r w:rsidRPr="00386FF2">
        <w:rPr>
          <w:sz w:val="28"/>
          <w:szCs w:val="28"/>
        </w:rPr>
        <w:t>поглиблення взаємодії органів виконавчої влади, органів місцевого само</w:t>
      </w:r>
      <w:r>
        <w:rPr>
          <w:sz w:val="28"/>
          <w:szCs w:val="28"/>
        </w:rPr>
        <w:softHyphen/>
      </w:r>
      <w:r w:rsidRPr="00386FF2">
        <w:rPr>
          <w:sz w:val="28"/>
          <w:szCs w:val="28"/>
        </w:rPr>
        <w:t>врядування та суб</w:t>
      </w:r>
      <w:r>
        <w:rPr>
          <w:sz w:val="28"/>
          <w:szCs w:val="28"/>
        </w:rPr>
        <w:t>’</w:t>
      </w:r>
      <w:r w:rsidRPr="00386FF2">
        <w:rPr>
          <w:sz w:val="28"/>
          <w:szCs w:val="28"/>
        </w:rPr>
        <w:t>єктів господарської діяльності у сфері інвестиційної діяль</w:t>
      </w:r>
      <w:r>
        <w:rPr>
          <w:sz w:val="28"/>
          <w:szCs w:val="28"/>
        </w:rPr>
        <w:softHyphen/>
      </w:r>
      <w:r w:rsidRPr="00386FF2">
        <w:rPr>
          <w:sz w:val="28"/>
          <w:szCs w:val="28"/>
        </w:rPr>
        <w:t xml:space="preserve">ності; </w:t>
      </w:r>
      <w:bookmarkStart w:id="5" w:name="o23"/>
      <w:bookmarkEnd w:id="5"/>
    </w:p>
    <w:p w:rsidR="00D13419" w:rsidRDefault="00D13419" w:rsidP="00D13419">
      <w:pPr>
        <w:spacing w:after="120"/>
        <w:ind w:firstLine="709"/>
        <w:jc w:val="both"/>
        <w:rPr>
          <w:sz w:val="28"/>
          <w:szCs w:val="28"/>
        </w:rPr>
      </w:pPr>
      <w:r w:rsidRPr="00386FF2">
        <w:rPr>
          <w:sz w:val="28"/>
          <w:szCs w:val="28"/>
        </w:rPr>
        <w:t xml:space="preserve">участь у формуванні привабливого інвестиційного іміджу держави, </w:t>
      </w:r>
      <w:r>
        <w:rPr>
          <w:sz w:val="28"/>
          <w:szCs w:val="28"/>
        </w:rPr>
        <w:t>об</w:t>
      </w:r>
      <w:r>
        <w:rPr>
          <w:sz w:val="28"/>
          <w:szCs w:val="28"/>
        </w:rPr>
        <w:softHyphen/>
        <w:t>ласті.</w:t>
      </w:r>
      <w:bookmarkStart w:id="6" w:name="o24"/>
      <w:bookmarkEnd w:id="6"/>
    </w:p>
    <w:p w:rsidR="00D13419" w:rsidRDefault="00D13419" w:rsidP="00D13419">
      <w:pPr>
        <w:spacing w:after="60"/>
        <w:ind w:firstLine="709"/>
        <w:jc w:val="both"/>
        <w:rPr>
          <w:sz w:val="28"/>
          <w:szCs w:val="28"/>
        </w:rPr>
      </w:pPr>
      <w:r w:rsidRPr="00386FF2">
        <w:rPr>
          <w:sz w:val="28"/>
          <w:szCs w:val="28"/>
        </w:rPr>
        <w:t>4. Рада відповідно до покладених на неї завдань:</w:t>
      </w:r>
      <w:bookmarkStart w:id="7" w:name="o25"/>
      <w:bookmarkEnd w:id="7"/>
    </w:p>
    <w:p w:rsidR="00D13419" w:rsidRDefault="00D13419" w:rsidP="00D13419">
      <w:pPr>
        <w:spacing w:after="60"/>
        <w:ind w:firstLine="709"/>
        <w:jc w:val="both"/>
        <w:rPr>
          <w:sz w:val="28"/>
          <w:szCs w:val="28"/>
        </w:rPr>
      </w:pPr>
      <w:r w:rsidRPr="00386FF2">
        <w:rPr>
          <w:sz w:val="28"/>
          <w:szCs w:val="28"/>
        </w:rPr>
        <w:t xml:space="preserve">проводить аналіз стану реалізації державної інвестиційної політики та провадження інвестиційної діяльності у </w:t>
      </w:r>
      <w:r>
        <w:rPr>
          <w:sz w:val="28"/>
          <w:szCs w:val="28"/>
        </w:rPr>
        <w:t>Хмельницькій області</w:t>
      </w:r>
      <w:r w:rsidRPr="00386FF2">
        <w:rPr>
          <w:sz w:val="28"/>
          <w:szCs w:val="28"/>
        </w:rPr>
        <w:t>, причин виник</w:t>
      </w:r>
      <w:r>
        <w:rPr>
          <w:sz w:val="28"/>
          <w:szCs w:val="28"/>
        </w:rPr>
        <w:softHyphen/>
      </w:r>
      <w:r w:rsidRPr="00386FF2">
        <w:rPr>
          <w:sz w:val="28"/>
          <w:szCs w:val="28"/>
        </w:rPr>
        <w:t>нення проблем і готує пропозиції щодо шляхів їх розв</w:t>
      </w:r>
      <w:r>
        <w:rPr>
          <w:sz w:val="28"/>
          <w:szCs w:val="28"/>
        </w:rPr>
        <w:t>’</w:t>
      </w:r>
      <w:r w:rsidRPr="00386FF2">
        <w:rPr>
          <w:sz w:val="28"/>
          <w:szCs w:val="28"/>
        </w:rPr>
        <w:t xml:space="preserve">язання; </w:t>
      </w:r>
      <w:bookmarkStart w:id="8" w:name="o26"/>
      <w:bookmarkEnd w:id="8"/>
    </w:p>
    <w:p w:rsidR="00D13419" w:rsidRDefault="00D13419" w:rsidP="00D13419">
      <w:pPr>
        <w:spacing w:after="60"/>
        <w:ind w:firstLine="709"/>
        <w:jc w:val="both"/>
        <w:rPr>
          <w:sz w:val="28"/>
          <w:szCs w:val="28"/>
        </w:rPr>
      </w:pPr>
      <w:r>
        <w:rPr>
          <w:sz w:val="28"/>
          <w:szCs w:val="28"/>
        </w:rPr>
        <w:t xml:space="preserve">здійснює моніторинг </w:t>
      </w:r>
      <w:r w:rsidRPr="00386FF2">
        <w:rPr>
          <w:sz w:val="28"/>
          <w:szCs w:val="28"/>
        </w:rPr>
        <w:t xml:space="preserve">стану виконання </w:t>
      </w:r>
      <w:r>
        <w:rPr>
          <w:sz w:val="28"/>
          <w:szCs w:val="28"/>
        </w:rPr>
        <w:t>структурними підрозділами облас</w:t>
      </w:r>
      <w:r>
        <w:rPr>
          <w:sz w:val="28"/>
          <w:szCs w:val="28"/>
        </w:rPr>
        <w:softHyphen/>
        <w:t>ної державної адміністрації, територіальними підрозділами центральних орга</w:t>
      </w:r>
      <w:r>
        <w:rPr>
          <w:sz w:val="28"/>
          <w:szCs w:val="28"/>
        </w:rPr>
        <w:softHyphen/>
        <w:t xml:space="preserve">нів виконавчої влади </w:t>
      </w:r>
      <w:r w:rsidRPr="00386FF2">
        <w:rPr>
          <w:sz w:val="28"/>
          <w:szCs w:val="28"/>
        </w:rPr>
        <w:t>покладених на них завдань у сфері інвестиційної діяль</w:t>
      </w:r>
      <w:r>
        <w:rPr>
          <w:sz w:val="28"/>
          <w:szCs w:val="28"/>
        </w:rPr>
        <w:softHyphen/>
      </w:r>
      <w:r w:rsidRPr="00386FF2">
        <w:rPr>
          <w:sz w:val="28"/>
          <w:szCs w:val="28"/>
        </w:rPr>
        <w:t xml:space="preserve">ності; </w:t>
      </w:r>
      <w:bookmarkStart w:id="9" w:name="o27"/>
      <w:bookmarkEnd w:id="9"/>
    </w:p>
    <w:p w:rsidR="00D13419" w:rsidRDefault="00D13419" w:rsidP="00D13419">
      <w:pPr>
        <w:spacing w:after="60"/>
        <w:ind w:firstLine="709"/>
        <w:jc w:val="both"/>
        <w:rPr>
          <w:sz w:val="28"/>
          <w:szCs w:val="28"/>
        </w:rPr>
      </w:pPr>
      <w:r w:rsidRPr="00386FF2">
        <w:rPr>
          <w:sz w:val="28"/>
          <w:szCs w:val="28"/>
        </w:rPr>
        <w:t>бере участь у розробленні та проведенні експертизи проектів норма</w:t>
      </w:r>
      <w:r>
        <w:rPr>
          <w:sz w:val="28"/>
          <w:szCs w:val="28"/>
        </w:rPr>
        <w:softHyphen/>
      </w:r>
      <w:r w:rsidRPr="00386FF2">
        <w:rPr>
          <w:sz w:val="28"/>
          <w:szCs w:val="28"/>
        </w:rPr>
        <w:t xml:space="preserve">тивно-правових актів, що стосуються інвестиційної діяльності або впливають на інвестиційний клімат; </w:t>
      </w:r>
      <w:bookmarkStart w:id="10" w:name="o28"/>
      <w:bookmarkEnd w:id="10"/>
    </w:p>
    <w:p w:rsidR="00D13419" w:rsidRDefault="00D13419" w:rsidP="00D13419">
      <w:pPr>
        <w:spacing w:after="60"/>
        <w:ind w:firstLine="709"/>
        <w:jc w:val="both"/>
        <w:rPr>
          <w:sz w:val="28"/>
          <w:szCs w:val="28"/>
        </w:rPr>
      </w:pPr>
      <w:r w:rsidRPr="00386FF2">
        <w:rPr>
          <w:sz w:val="28"/>
          <w:szCs w:val="28"/>
        </w:rPr>
        <w:t xml:space="preserve">готує пропозиції щодо підготовки і реалізації інвестиційних проектів, спрямованих на розвиток </w:t>
      </w:r>
      <w:r>
        <w:rPr>
          <w:sz w:val="28"/>
          <w:szCs w:val="28"/>
        </w:rPr>
        <w:t>Хмельницької області</w:t>
      </w:r>
      <w:r w:rsidRPr="00386FF2">
        <w:rPr>
          <w:sz w:val="28"/>
          <w:szCs w:val="28"/>
        </w:rPr>
        <w:t xml:space="preserve">; </w:t>
      </w:r>
      <w:bookmarkStart w:id="11" w:name="o29"/>
      <w:bookmarkEnd w:id="11"/>
    </w:p>
    <w:p w:rsidR="00D13419" w:rsidRPr="00386FF2" w:rsidRDefault="00D13419" w:rsidP="00D13419">
      <w:pPr>
        <w:spacing w:after="120"/>
        <w:ind w:firstLine="709"/>
        <w:jc w:val="both"/>
        <w:rPr>
          <w:sz w:val="28"/>
          <w:szCs w:val="28"/>
        </w:rPr>
      </w:pPr>
      <w:r w:rsidRPr="00386FF2">
        <w:rPr>
          <w:sz w:val="28"/>
          <w:szCs w:val="28"/>
        </w:rPr>
        <w:lastRenderedPageBreak/>
        <w:t>надає аналітичну, інформаційну допомогу центральним і місцевим орга</w:t>
      </w:r>
      <w:r>
        <w:rPr>
          <w:sz w:val="28"/>
          <w:szCs w:val="28"/>
        </w:rPr>
        <w:softHyphen/>
      </w:r>
      <w:r w:rsidRPr="00386FF2">
        <w:rPr>
          <w:sz w:val="28"/>
          <w:szCs w:val="28"/>
        </w:rPr>
        <w:t>нам виконавчої влади, органам місцевого самоврядування, підприємствам, установам та організаціям, а також приватним та іноземним інвесторам з пи</w:t>
      </w:r>
      <w:r>
        <w:rPr>
          <w:sz w:val="28"/>
          <w:szCs w:val="28"/>
        </w:rPr>
        <w:softHyphen/>
      </w:r>
      <w:r w:rsidRPr="00386FF2">
        <w:rPr>
          <w:sz w:val="28"/>
          <w:szCs w:val="28"/>
        </w:rPr>
        <w:t xml:space="preserve">тань інвестиційної діяльності. </w:t>
      </w:r>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bookmarkStart w:id="12" w:name="o30"/>
      <w:bookmarkEnd w:id="12"/>
      <w:r w:rsidRPr="00386FF2">
        <w:rPr>
          <w:sz w:val="28"/>
          <w:szCs w:val="28"/>
        </w:rPr>
        <w:t xml:space="preserve">5. Рада має право: </w:t>
      </w:r>
      <w:bookmarkStart w:id="13" w:name="o31"/>
      <w:bookmarkEnd w:id="13"/>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одержува</w:t>
      </w:r>
      <w:r w:rsidR="009F143F">
        <w:rPr>
          <w:sz w:val="28"/>
          <w:szCs w:val="28"/>
        </w:rPr>
        <w:t xml:space="preserve">ти в установленому порядку від </w:t>
      </w:r>
      <w:r w:rsidRPr="00386FF2">
        <w:rPr>
          <w:sz w:val="28"/>
          <w:szCs w:val="28"/>
        </w:rPr>
        <w:t>органів виконавчої влади та органів місцевого самоврядування, підприємств, установ та організацій інфор</w:t>
      </w:r>
      <w:r w:rsidR="009F143F">
        <w:rPr>
          <w:sz w:val="28"/>
          <w:szCs w:val="28"/>
        </w:rPr>
        <w:softHyphen/>
      </w:r>
      <w:r w:rsidRPr="00386FF2">
        <w:rPr>
          <w:sz w:val="28"/>
          <w:szCs w:val="28"/>
        </w:rPr>
        <w:t xml:space="preserve">мацію, необхідну для виконання покладених на неї завдань; </w:t>
      </w:r>
      <w:bookmarkStart w:id="14" w:name="o32"/>
      <w:bookmarkEnd w:id="14"/>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залучати до участі у своїй роботі представників інших центральних і місцевих органів виконавчої влади, органів місцевого самоврядування, підпри</w:t>
      </w:r>
      <w:r w:rsidR="009F143F">
        <w:rPr>
          <w:sz w:val="28"/>
          <w:szCs w:val="28"/>
        </w:rPr>
        <w:softHyphen/>
      </w:r>
      <w:r w:rsidRPr="00386FF2">
        <w:rPr>
          <w:sz w:val="28"/>
          <w:szCs w:val="28"/>
        </w:rPr>
        <w:t xml:space="preserve">ємств, установ та організацій (за погодженням з їх керівниками), а також незалежних експертів (за згодою); </w:t>
      </w:r>
      <w:bookmarkStart w:id="15" w:name="o33"/>
      <w:bookmarkStart w:id="16" w:name="o34"/>
      <w:bookmarkEnd w:id="15"/>
      <w:bookmarkEnd w:id="16"/>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утворювати у разі необхідності для виконання покладених на неї завдань постійні або тимчасові робочі групи; </w:t>
      </w:r>
      <w:bookmarkStart w:id="17" w:name="o35"/>
      <w:bookmarkEnd w:id="17"/>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sidRPr="00386FF2">
        <w:rPr>
          <w:sz w:val="28"/>
          <w:szCs w:val="28"/>
        </w:rPr>
        <w:t>організовувати проведення конференцій, семінарів, нарад та інших за</w:t>
      </w:r>
      <w:r w:rsidR="009F143F">
        <w:rPr>
          <w:sz w:val="28"/>
          <w:szCs w:val="28"/>
        </w:rPr>
        <w:softHyphen/>
      </w:r>
      <w:r w:rsidRPr="00386FF2">
        <w:rPr>
          <w:sz w:val="28"/>
          <w:szCs w:val="28"/>
        </w:rPr>
        <w:t xml:space="preserve">ходів. </w:t>
      </w:r>
      <w:bookmarkStart w:id="18" w:name="o36"/>
      <w:bookmarkEnd w:id="18"/>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sidRPr="00386FF2">
        <w:rPr>
          <w:sz w:val="28"/>
          <w:szCs w:val="28"/>
        </w:rPr>
        <w:t>6.</w:t>
      </w:r>
      <w:r w:rsidR="009F143F">
        <w:rPr>
          <w:sz w:val="28"/>
          <w:szCs w:val="28"/>
        </w:rPr>
        <w:t> </w:t>
      </w:r>
      <w:r w:rsidRPr="00386FF2">
        <w:rPr>
          <w:sz w:val="28"/>
          <w:szCs w:val="28"/>
        </w:rPr>
        <w:t>Рада під час виконання покладених на неї завдань взаємодіє з орга</w:t>
      </w:r>
      <w:r w:rsidR="009F143F">
        <w:rPr>
          <w:sz w:val="28"/>
          <w:szCs w:val="28"/>
        </w:rPr>
        <w:softHyphen/>
      </w:r>
      <w:r w:rsidRPr="00386FF2">
        <w:rPr>
          <w:sz w:val="28"/>
          <w:szCs w:val="28"/>
        </w:rPr>
        <w:t>нами виконавчої влади та органами місцевого самоврядування, підприємст</w:t>
      </w:r>
      <w:r w:rsidR="009F143F">
        <w:rPr>
          <w:sz w:val="28"/>
          <w:szCs w:val="28"/>
        </w:rPr>
        <w:softHyphen/>
      </w:r>
      <w:r w:rsidRPr="00386FF2">
        <w:rPr>
          <w:sz w:val="28"/>
          <w:szCs w:val="28"/>
        </w:rPr>
        <w:t>вами, установами та організаціями.</w:t>
      </w:r>
      <w:bookmarkStart w:id="19" w:name="o37"/>
      <w:bookmarkEnd w:id="19"/>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7.</w:t>
      </w:r>
      <w:r w:rsidR="009F143F">
        <w:rPr>
          <w:sz w:val="28"/>
          <w:szCs w:val="28"/>
        </w:rPr>
        <w:t> </w:t>
      </w:r>
      <w:r w:rsidRPr="00386FF2">
        <w:rPr>
          <w:sz w:val="28"/>
          <w:szCs w:val="28"/>
        </w:rPr>
        <w:t>Р</w:t>
      </w:r>
      <w:r>
        <w:rPr>
          <w:sz w:val="28"/>
          <w:szCs w:val="28"/>
        </w:rPr>
        <w:t>ада утворюється у складі голови</w:t>
      </w:r>
      <w:r w:rsidRPr="00386FF2">
        <w:rPr>
          <w:sz w:val="28"/>
          <w:szCs w:val="28"/>
        </w:rPr>
        <w:t xml:space="preserve">, заступника </w:t>
      </w:r>
      <w:r>
        <w:rPr>
          <w:sz w:val="28"/>
          <w:szCs w:val="28"/>
        </w:rPr>
        <w:t>голови</w:t>
      </w:r>
      <w:r w:rsidRPr="00386FF2">
        <w:rPr>
          <w:sz w:val="28"/>
          <w:szCs w:val="28"/>
        </w:rPr>
        <w:t xml:space="preserve">, секретаря та членів ради. </w:t>
      </w:r>
      <w:bookmarkStart w:id="20" w:name="o38"/>
      <w:bookmarkEnd w:id="20"/>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До складу </w:t>
      </w:r>
      <w:r>
        <w:rPr>
          <w:sz w:val="28"/>
          <w:szCs w:val="28"/>
        </w:rPr>
        <w:t xml:space="preserve">ради </w:t>
      </w:r>
      <w:r w:rsidRPr="00386FF2">
        <w:rPr>
          <w:sz w:val="28"/>
          <w:szCs w:val="28"/>
        </w:rPr>
        <w:t xml:space="preserve">входять </w:t>
      </w:r>
      <w:r>
        <w:rPr>
          <w:sz w:val="28"/>
          <w:szCs w:val="28"/>
        </w:rPr>
        <w:t>керівники та спеціалісти структурних під</w:t>
      </w:r>
      <w:r w:rsidR="009F143F">
        <w:rPr>
          <w:sz w:val="28"/>
          <w:szCs w:val="28"/>
        </w:rPr>
        <w:softHyphen/>
      </w:r>
      <w:r>
        <w:rPr>
          <w:sz w:val="28"/>
          <w:szCs w:val="28"/>
        </w:rPr>
        <w:t>роз</w:t>
      </w:r>
      <w:r w:rsidR="009F143F">
        <w:rPr>
          <w:sz w:val="28"/>
          <w:szCs w:val="28"/>
        </w:rPr>
        <w:softHyphen/>
      </w:r>
      <w:r>
        <w:rPr>
          <w:sz w:val="28"/>
          <w:szCs w:val="28"/>
        </w:rPr>
        <w:t>ділів обласної державної адміністрації, територіальних підрозділів централь</w:t>
      </w:r>
      <w:r w:rsidR="009F143F">
        <w:rPr>
          <w:sz w:val="28"/>
          <w:szCs w:val="28"/>
        </w:rPr>
        <w:softHyphen/>
      </w:r>
      <w:r>
        <w:rPr>
          <w:sz w:val="28"/>
          <w:szCs w:val="28"/>
        </w:rPr>
        <w:t xml:space="preserve">них органів виконавчої влади, а також </w:t>
      </w:r>
      <w:r w:rsidRPr="00386FF2">
        <w:rPr>
          <w:sz w:val="28"/>
          <w:szCs w:val="28"/>
        </w:rPr>
        <w:t>представники органів місцевого само</w:t>
      </w:r>
      <w:r w:rsidR="009F143F">
        <w:rPr>
          <w:sz w:val="28"/>
          <w:szCs w:val="28"/>
        </w:rPr>
        <w:softHyphen/>
      </w:r>
      <w:r w:rsidRPr="00386FF2">
        <w:rPr>
          <w:sz w:val="28"/>
          <w:szCs w:val="28"/>
        </w:rPr>
        <w:t>врядування, наукових у</w:t>
      </w:r>
      <w:r>
        <w:rPr>
          <w:sz w:val="28"/>
          <w:szCs w:val="28"/>
        </w:rPr>
        <w:t>станов, громадських організацій</w:t>
      </w:r>
      <w:r w:rsidRPr="00386FF2">
        <w:rPr>
          <w:sz w:val="28"/>
          <w:szCs w:val="28"/>
        </w:rPr>
        <w:t xml:space="preserve">. </w:t>
      </w:r>
      <w:bookmarkStart w:id="21" w:name="o39"/>
      <w:bookmarkEnd w:id="21"/>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До складу ради можуть входити керівники або уповноважені ними пред</w:t>
      </w:r>
      <w:r w:rsidR="009F143F">
        <w:rPr>
          <w:sz w:val="28"/>
          <w:szCs w:val="28"/>
        </w:rPr>
        <w:softHyphen/>
      </w:r>
      <w:r w:rsidRPr="00386FF2">
        <w:rPr>
          <w:sz w:val="28"/>
          <w:szCs w:val="28"/>
        </w:rPr>
        <w:t>ставники вітчизняних та іноземних компаній, банків, консультативних фірм, асоціацій, об</w:t>
      </w:r>
      <w:r w:rsidR="009F143F">
        <w:rPr>
          <w:sz w:val="28"/>
          <w:szCs w:val="28"/>
        </w:rPr>
        <w:t>’</w:t>
      </w:r>
      <w:r w:rsidRPr="00386FF2">
        <w:rPr>
          <w:sz w:val="28"/>
          <w:szCs w:val="28"/>
        </w:rPr>
        <w:t xml:space="preserve">єднань інвесторів і підприємців (далі </w:t>
      </w:r>
      <w:r w:rsidR="009F143F">
        <w:rPr>
          <w:sz w:val="28"/>
          <w:szCs w:val="28"/>
        </w:rPr>
        <w:t>–</w:t>
      </w:r>
      <w:r w:rsidRPr="00386FF2">
        <w:rPr>
          <w:sz w:val="28"/>
          <w:szCs w:val="28"/>
        </w:rPr>
        <w:t xml:space="preserve"> інвестори), що відпові</w:t>
      </w:r>
      <w:r w:rsidR="009F143F">
        <w:rPr>
          <w:sz w:val="28"/>
          <w:szCs w:val="28"/>
        </w:rPr>
        <w:softHyphen/>
      </w:r>
      <w:r w:rsidRPr="00386FF2">
        <w:rPr>
          <w:sz w:val="28"/>
          <w:szCs w:val="28"/>
        </w:rPr>
        <w:t xml:space="preserve">дають таким критеріям: </w:t>
      </w:r>
      <w:bookmarkStart w:id="22" w:name="o40"/>
      <w:bookmarkEnd w:id="22"/>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збільшення обсягу капіталовкладень в об</w:t>
      </w:r>
      <w:r w:rsidR="009F143F">
        <w:rPr>
          <w:sz w:val="28"/>
          <w:szCs w:val="28"/>
        </w:rPr>
        <w:t>’</w:t>
      </w:r>
      <w:r w:rsidRPr="00386FF2">
        <w:rPr>
          <w:sz w:val="28"/>
          <w:szCs w:val="28"/>
        </w:rPr>
        <w:t>єкти інвестування в Україні інвесторами, яких представляє кандидат у члени ради, наявність у таких інвес</w:t>
      </w:r>
      <w:r w:rsidR="009F143F">
        <w:rPr>
          <w:sz w:val="28"/>
          <w:szCs w:val="28"/>
        </w:rPr>
        <w:softHyphen/>
      </w:r>
      <w:r w:rsidRPr="00386FF2">
        <w:rPr>
          <w:sz w:val="28"/>
          <w:szCs w:val="28"/>
        </w:rPr>
        <w:t xml:space="preserve">торів стратегічних планів щодо розширення підприємницької та інвестиційної діяльності у </w:t>
      </w:r>
      <w:r>
        <w:rPr>
          <w:sz w:val="28"/>
          <w:szCs w:val="28"/>
        </w:rPr>
        <w:t>Хмельницькій області</w:t>
      </w:r>
      <w:r w:rsidRPr="00386FF2">
        <w:rPr>
          <w:sz w:val="28"/>
          <w:szCs w:val="28"/>
        </w:rPr>
        <w:t xml:space="preserve">; </w:t>
      </w:r>
      <w:bookmarkStart w:id="23" w:name="o41"/>
      <w:bookmarkEnd w:id="23"/>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сприяння розвиткові та модернізації </w:t>
      </w:r>
      <w:r>
        <w:rPr>
          <w:sz w:val="28"/>
          <w:szCs w:val="28"/>
        </w:rPr>
        <w:t>області,</w:t>
      </w:r>
      <w:r w:rsidRPr="00386FF2">
        <w:rPr>
          <w:sz w:val="28"/>
          <w:szCs w:val="28"/>
        </w:rPr>
        <w:t xml:space="preserve"> поліпшенню ї</w:t>
      </w:r>
      <w:r>
        <w:rPr>
          <w:sz w:val="28"/>
          <w:szCs w:val="28"/>
        </w:rPr>
        <w:t>ї</w:t>
      </w:r>
      <w:r w:rsidRPr="00386FF2">
        <w:rPr>
          <w:sz w:val="28"/>
          <w:szCs w:val="28"/>
        </w:rPr>
        <w:t xml:space="preserve"> інвести</w:t>
      </w:r>
      <w:r w:rsidR="009F143F">
        <w:rPr>
          <w:sz w:val="28"/>
          <w:szCs w:val="28"/>
        </w:rPr>
        <w:softHyphen/>
      </w:r>
      <w:r w:rsidRPr="00386FF2">
        <w:rPr>
          <w:sz w:val="28"/>
          <w:szCs w:val="28"/>
        </w:rPr>
        <w:t>ційного іміджу;</w:t>
      </w:r>
      <w:bookmarkStart w:id="24" w:name="o42"/>
      <w:bookmarkEnd w:id="24"/>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відсутність </w:t>
      </w:r>
      <w:r w:rsidR="009F143F">
        <w:rPr>
          <w:sz w:val="28"/>
          <w:szCs w:val="28"/>
        </w:rPr>
        <w:t>у</w:t>
      </w:r>
      <w:r w:rsidRPr="00386FF2">
        <w:rPr>
          <w:sz w:val="28"/>
          <w:szCs w:val="28"/>
        </w:rPr>
        <w:t xml:space="preserve"> інвесторів, яких представляє кандидат у члени ради, забор</w:t>
      </w:r>
      <w:r w:rsidR="009F143F">
        <w:rPr>
          <w:sz w:val="28"/>
          <w:szCs w:val="28"/>
        </w:rPr>
        <w:softHyphen/>
      </w:r>
      <w:r w:rsidRPr="00386FF2">
        <w:rPr>
          <w:sz w:val="28"/>
          <w:szCs w:val="28"/>
        </w:rPr>
        <w:t>гованості із сплати в Україні податків, зборів (обов</w:t>
      </w:r>
      <w:r w:rsidR="009F143F">
        <w:rPr>
          <w:sz w:val="28"/>
          <w:szCs w:val="28"/>
        </w:rPr>
        <w:t>’</w:t>
      </w:r>
      <w:r w:rsidRPr="00386FF2">
        <w:rPr>
          <w:sz w:val="28"/>
          <w:szCs w:val="28"/>
        </w:rPr>
        <w:t xml:space="preserve">язкових платежів) до </w:t>
      </w:r>
      <w:r w:rsidR="009F143F">
        <w:rPr>
          <w:sz w:val="28"/>
          <w:szCs w:val="28"/>
        </w:rPr>
        <w:t xml:space="preserve">бюджетів та державних цільових </w:t>
      </w:r>
      <w:r w:rsidRPr="00386FF2">
        <w:rPr>
          <w:sz w:val="28"/>
          <w:szCs w:val="28"/>
        </w:rPr>
        <w:t xml:space="preserve">фондів, а </w:t>
      </w:r>
      <w:r w:rsidR="009F143F">
        <w:rPr>
          <w:sz w:val="28"/>
          <w:szCs w:val="28"/>
        </w:rPr>
        <w:t xml:space="preserve">також заборгованості з виплати </w:t>
      </w:r>
      <w:r w:rsidRPr="00386FF2">
        <w:rPr>
          <w:sz w:val="28"/>
          <w:szCs w:val="28"/>
        </w:rPr>
        <w:t xml:space="preserve">заробітної плати працівникам підприємств, </w:t>
      </w:r>
      <w:r w:rsidR="009F143F">
        <w:rPr>
          <w:sz w:val="28"/>
          <w:szCs w:val="28"/>
        </w:rPr>
        <w:t>установ та організацій, що є об’</w:t>
      </w:r>
      <w:r w:rsidRPr="00386FF2">
        <w:rPr>
          <w:sz w:val="28"/>
          <w:szCs w:val="28"/>
        </w:rPr>
        <w:t>єк</w:t>
      </w:r>
      <w:r w:rsidR="009F143F">
        <w:rPr>
          <w:sz w:val="28"/>
          <w:szCs w:val="28"/>
        </w:rPr>
        <w:softHyphen/>
      </w:r>
      <w:r w:rsidRPr="00386FF2">
        <w:rPr>
          <w:sz w:val="28"/>
          <w:szCs w:val="28"/>
        </w:rPr>
        <w:t xml:space="preserve">тами інвестування в Україні; </w:t>
      </w:r>
      <w:bookmarkStart w:id="25" w:name="o43"/>
      <w:bookmarkEnd w:id="25"/>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походження капіталу з держав, які беруть участь у міжнародному спів</w:t>
      </w:r>
      <w:r w:rsidR="009F143F">
        <w:rPr>
          <w:sz w:val="28"/>
          <w:szCs w:val="28"/>
        </w:rPr>
        <w:softHyphen/>
      </w:r>
      <w:r>
        <w:rPr>
          <w:sz w:val="28"/>
          <w:szCs w:val="28"/>
        </w:rPr>
        <w:t xml:space="preserve">робітництві у сфері запобігання та протидії легалізації (відмиванню) доходів, </w:t>
      </w:r>
      <w:r>
        <w:rPr>
          <w:sz w:val="28"/>
          <w:szCs w:val="28"/>
        </w:rPr>
        <w:lastRenderedPageBreak/>
        <w:t>одержаних злочинним шляхом, та фінансуванню тероризму, спів</w:t>
      </w:r>
      <w:r>
        <w:rPr>
          <w:sz w:val="28"/>
          <w:szCs w:val="28"/>
        </w:rPr>
        <w:softHyphen/>
        <w:t>працюють з Групою з розроблення фінансових заходів боротьби з відми</w:t>
      </w:r>
      <w:r>
        <w:rPr>
          <w:sz w:val="28"/>
          <w:szCs w:val="28"/>
        </w:rPr>
        <w:softHyphen/>
        <w:t>ванням грошей (РАТР), а також з територій, що не є офшорними зонами.</w:t>
      </w:r>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Під час формування частини персонального складу ради з числа іно</w:t>
      </w:r>
      <w:r>
        <w:rPr>
          <w:sz w:val="28"/>
          <w:szCs w:val="28"/>
        </w:rPr>
        <w:softHyphen/>
        <w:t>земців ураховуються пропозиції відповідних органів та організацій іно</w:t>
      </w:r>
      <w:r>
        <w:rPr>
          <w:sz w:val="28"/>
          <w:szCs w:val="28"/>
        </w:rPr>
        <w:softHyphen/>
        <w:t>земних держав, дипломатичних представництв та консульських установ України в інших державах, представництв при міжнародних організаціях.</w:t>
      </w:r>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 xml:space="preserve">Головою ради є голова обласної державної адміністрації. </w:t>
      </w:r>
    </w:p>
    <w:p w:rsidR="009F143F" w:rsidRDefault="00D13419" w:rsidP="009F1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Pr>
          <w:sz w:val="28"/>
          <w:szCs w:val="28"/>
        </w:rPr>
        <w:t>Персональний склад ради затверджує голова</w:t>
      </w:r>
      <w:r w:rsidR="00FC33C8">
        <w:rPr>
          <w:sz w:val="28"/>
          <w:szCs w:val="28"/>
        </w:rPr>
        <w:t xml:space="preserve"> обласної державної адміні</w:t>
      </w:r>
      <w:r w:rsidR="00FC33C8">
        <w:rPr>
          <w:sz w:val="28"/>
          <w:szCs w:val="28"/>
        </w:rPr>
        <w:softHyphen/>
        <w:t>страції</w:t>
      </w:r>
      <w:r>
        <w:rPr>
          <w:sz w:val="28"/>
          <w:szCs w:val="28"/>
        </w:rPr>
        <w:t>.</w:t>
      </w:r>
    </w:p>
    <w:p w:rsidR="009F143F"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8. За рішенням голови ради проводиться періодична ротація її складу, яка передбачає виведення із складу ради членів, строк перебування яких перевищив п’ять років або результати роботи яких не відповідають ознакам, визначеним цим пунктом.</w:t>
      </w:r>
    </w:p>
    <w:p w:rsidR="009F143F"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Ознаками ефективності роботи члена ради є:</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активна участь у формуванні позитивного інвестиційного іміджу Ук</w:t>
      </w:r>
      <w:r>
        <w:rPr>
          <w:sz w:val="28"/>
          <w:szCs w:val="28"/>
        </w:rPr>
        <w:softHyphen/>
        <w:t>раїни, області;</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особиста активна участь у роботі ради;</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відповідність інвесторів, яких представляє член ради, критеріям, ви</w:t>
      </w:r>
      <w:r>
        <w:rPr>
          <w:sz w:val="28"/>
          <w:szCs w:val="28"/>
        </w:rPr>
        <w:softHyphen/>
        <w:t>значеним пунктом 7 цього Положення.</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 xml:space="preserve">Члена ради за рішенням голови ради може бути виведено з її складу </w:t>
      </w:r>
      <w:r w:rsidR="007356E1">
        <w:rPr>
          <w:sz w:val="28"/>
          <w:szCs w:val="28"/>
        </w:rPr>
        <w:t>у</w:t>
      </w:r>
      <w:r>
        <w:rPr>
          <w:sz w:val="28"/>
          <w:szCs w:val="28"/>
        </w:rPr>
        <w:t xml:space="preserve"> разі вчинення дій, які завдають шкоди інвестиційному іміджу України, або дій, вчинених з порушенням вимог законодавства України.</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Pr>
          <w:sz w:val="28"/>
          <w:szCs w:val="28"/>
        </w:rPr>
        <w:t>Пропозиції щодо виведення члена ради з її складу готуються утворе</w:t>
      </w:r>
      <w:r>
        <w:rPr>
          <w:sz w:val="28"/>
          <w:szCs w:val="28"/>
        </w:rPr>
        <w:softHyphen/>
        <w:t>ною за рішенням голови ради робочою групою на чолі із секретарем ради.</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9. Формою роботи ради є засідання, що проводяться за рішенням її голови.</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Засідання ради веде голова, а у разі його відсутності – заступник голови.</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Підготовку матеріалів для розгляду на засіданнях ради забезпечує її секретар.</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Pr>
          <w:sz w:val="28"/>
          <w:szCs w:val="28"/>
        </w:rPr>
        <w:t>Засідання ради вважається правочинним, якщо на ньому присутні більш як половина її членів.</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10. На своїх засіданнях рада розробляє пропозиції та рекомендації з питань, що належать до її компетенції.</w:t>
      </w:r>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Pr>
          <w:sz w:val="28"/>
          <w:szCs w:val="28"/>
        </w:rPr>
        <w:t>Пропозиції та рекомендації вважаються схваленими, якщо за них про</w:t>
      </w:r>
      <w:r>
        <w:rPr>
          <w:sz w:val="28"/>
          <w:szCs w:val="28"/>
        </w:rPr>
        <w:softHyphen/>
        <w:t>голосували більш як половина присутніх на засіданні членів ради.</w:t>
      </w:r>
      <w:bookmarkStart w:id="26" w:name="o44"/>
      <w:bookmarkStart w:id="27" w:name="o60"/>
      <w:bookmarkEnd w:id="26"/>
      <w:bookmarkEnd w:id="27"/>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У разі рівного розподілу голосів вирішальним є голос головуючого на засіданні. </w:t>
      </w:r>
      <w:bookmarkStart w:id="28" w:name="o61"/>
      <w:bookmarkEnd w:id="28"/>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textAlignment w:val="baseline"/>
        <w:rPr>
          <w:sz w:val="28"/>
          <w:szCs w:val="28"/>
        </w:rPr>
      </w:pPr>
      <w:r w:rsidRPr="00386FF2">
        <w:rPr>
          <w:sz w:val="28"/>
          <w:szCs w:val="28"/>
        </w:rPr>
        <w:t xml:space="preserve">Член ради, який не підтримує пропозиції (рекомендації), може викласти у письмовій формі свою окрему думку, що додається до протоколу засідання. </w:t>
      </w:r>
      <w:bookmarkStart w:id="29" w:name="o62"/>
      <w:bookmarkEnd w:id="29"/>
    </w:p>
    <w:p w:rsidR="007356E1"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sidRPr="00386FF2">
        <w:rPr>
          <w:sz w:val="28"/>
          <w:szCs w:val="28"/>
        </w:rPr>
        <w:lastRenderedPageBreak/>
        <w:t xml:space="preserve">Пропозиції та рекомендації фіксуються у протоколі засідання, який підписується головуючим на засіданні та секретарем ради і надсилається членам ради, </w:t>
      </w:r>
      <w:r>
        <w:rPr>
          <w:sz w:val="28"/>
          <w:szCs w:val="28"/>
        </w:rPr>
        <w:t>обласній державній адміністрації</w:t>
      </w:r>
      <w:r w:rsidR="007356E1">
        <w:rPr>
          <w:sz w:val="28"/>
          <w:szCs w:val="28"/>
        </w:rPr>
        <w:t>.</w:t>
      </w:r>
      <w:bookmarkStart w:id="30" w:name="o63"/>
      <w:bookmarkEnd w:id="30"/>
    </w:p>
    <w:p w:rsidR="00D13419" w:rsidRPr="00386FF2"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textAlignment w:val="baseline"/>
        <w:rPr>
          <w:sz w:val="28"/>
          <w:szCs w:val="28"/>
        </w:rPr>
      </w:pPr>
      <w:r w:rsidRPr="00386FF2">
        <w:rPr>
          <w:sz w:val="28"/>
          <w:szCs w:val="28"/>
        </w:rPr>
        <w:t xml:space="preserve">11. Рішення ради мають рекомендаційний характер. </w:t>
      </w:r>
    </w:p>
    <w:p w:rsidR="00D13419" w:rsidRPr="00386FF2" w:rsidRDefault="00D13419" w:rsidP="007356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rPr>
      </w:pPr>
      <w:bookmarkStart w:id="31" w:name="o64"/>
      <w:bookmarkStart w:id="32" w:name="o65"/>
      <w:bookmarkEnd w:id="31"/>
      <w:bookmarkEnd w:id="32"/>
      <w:r>
        <w:rPr>
          <w:sz w:val="28"/>
          <w:szCs w:val="28"/>
        </w:rPr>
        <w:t>12</w:t>
      </w:r>
      <w:r w:rsidR="007356E1">
        <w:rPr>
          <w:sz w:val="28"/>
          <w:szCs w:val="28"/>
        </w:rPr>
        <w:t>. </w:t>
      </w:r>
      <w:r w:rsidRPr="00386FF2">
        <w:rPr>
          <w:sz w:val="28"/>
          <w:szCs w:val="28"/>
        </w:rPr>
        <w:t xml:space="preserve">Організаційне, інформаційне та матеріально-технічне забезпечення діяльності ради здійснює </w:t>
      </w:r>
      <w:r>
        <w:rPr>
          <w:sz w:val="28"/>
          <w:szCs w:val="28"/>
        </w:rPr>
        <w:t>обласна державна адміністрація</w:t>
      </w:r>
      <w:r w:rsidRPr="00386FF2">
        <w:rPr>
          <w:sz w:val="28"/>
          <w:szCs w:val="28"/>
        </w:rPr>
        <w:t xml:space="preserve">. </w:t>
      </w:r>
    </w:p>
    <w:p w:rsidR="00D13419" w:rsidRDefault="00D13419" w:rsidP="007356E1">
      <w:pPr>
        <w:rPr>
          <w:sz w:val="28"/>
          <w:szCs w:val="28"/>
        </w:rPr>
      </w:pPr>
    </w:p>
    <w:p w:rsidR="007356E1" w:rsidRDefault="007356E1" w:rsidP="007356E1">
      <w:pPr>
        <w:rPr>
          <w:sz w:val="28"/>
          <w:szCs w:val="28"/>
        </w:rPr>
      </w:pPr>
    </w:p>
    <w:p w:rsidR="00D13419" w:rsidRPr="004B65B8" w:rsidRDefault="00D13419" w:rsidP="00D13419">
      <w:pPr>
        <w:autoSpaceDE w:val="0"/>
        <w:autoSpaceDN w:val="0"/>
        <w:adjustRightInd w:val="0"/>
        <w:rPr>
          <w:sz w:val="28"/>
          <w:szCs w:val="28"/>
        </w:rPr>
      </w:pPr>
      <w:r w:rsidRPr="004B65B8">
        <w:rPr>
          <w:sz w:val="28"/>
          <w:szCs w:val="28"/>
        </w:rPr>
        <w:t>Заступник голови – керівник</w:t>
      </w:r>
    </w:p>
    <w:p w:rsidR="00D13419" w:rsidRDefault="00D13419" w:rsidP="00D13419">
      <w:r w:rsidRPr="004B65B8">
        <w:rPr>
          <w:sz w:val="28"/>
          <w:szCs w:val="28"/>
        </w:rPr>
        <w:t>апарату адміністрації</w:t>
      </w:r>
      <w:r w:rsidRPr="004B65B8">
        <w:rPr>
          <w:sz w:val="28"/>
          <w:szCs w:val="28"/>
        </w:rPr>
        <w:tab/>
      </w:r>
      <w:r w:rsidR="007356E1">
        <w:rPr>
          <w:sz w:val="28"/>
          <w:szCs w:val="28"/>
        </w:rPr>
        <w:tab/>
      </w:r>
      <w:r w:rsidR="007356E1">
        <w:rPr>
          <w:sz w:val="28"/>
          <w:szCs w:val="28"/>
        </w:rPr>
        <w:tab/>
      </w:r>
      <w:r w:rsidR="007356E1">
        <w:rPr>
          <w:sz w:val="28"/>
          <w:szCs w:val="28"/>
        </w:rPr>
        <w:tab/>
      </w:r>
      <w:r w:rsidR="007356E1">
        <w:rPr>
          <w:sz w:val="28"/>
          <w:szCs w:val="28"/>
        </w:rPr>
        <w:tab/>
      </w:r>
      <w:r w:rsidR="007356E1">
        <w:rPr>
          <w:sz w:val="28"/>
          <w:szCs w:val="28"/>
        </w:rPr>
        <w:tab/>
      </w:r>
      <w:r w:rsidR="007356E1">
        <w:rPr>
          <w:sz w:val="28"/>
          <w:szCs w:val="28"/>
        </w:rPr>
        <w:tab/>
      </w:r>
      <w:r w:rsidR="007356E1">
        <w:rPr>
          <w:sz w:val="28"/>
          <w:szCs w:val="28"/>
        </w:rPr>
        <w:tab/>
        <w:t xml:space="preserve">        Л.Стебло</w:t>
      </w:r>
    </w:p>
    <w:p w:rsidR="00E73DE3" w:rsidRDefault="00E73DE3"/>
    <w:sectPr w:rsidR="00E73DE3" w:rsidSect="00D13419">
      <w:headerReference w:type="even" r:id="rId8"/>
      <w:headerReference w:type="default" r:id="rId9"/>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49" w:rsidRDefault="000C5D49" w:rsidP="00C8224C">
      <w:r>
        <w:separator/>
      </w:r>
    </w:p>
  </w:endnote>
  <w:endnote w:type="continuationSeparator" w:id="0">
    <w:p w:rsidR="000C5D49" w:rsidRDefault="000C5D49" w:rsidP="00C8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49" w:rsidRDefault="000C5D49" w:rsidP="00C8224C">
      <w:r>
        <w:separator/>
      </w:r>
    </w:p>
  </w:footnote>
  <w:footnote w:type="continuationSeparator" w:id="0">
    <w:p w:rsidR="000C5D49" w:rsidRDefault="000C5D49" w:rsidP="00C82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419" w:rsidRDefault="00D13419" w:rsidP="00C8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7356E1">
      <w:rPr>
        <w:rStyle w:val="PageNumber"/>
      </w:rPr>
      <w:fldChar w:fldCharType="separate"/>
    </w:r>
    <w:r w:rsidR="00FC33C8">
      <w:rPr>
        <w:rStyle w:val="PageNumber"/>
        <w:noProof/>
      </w:rPr>
      <w:t>4</w:t>
    </w:r>
    <w:r>
      <w:rPr>
        <w:rStyle w:val="PageNumber"/>
      </w:rPr>
      <w:fldChar w:fldCharType="end"/>
    </w:r>
  </w:p>
  <w:p w:rsidR="00D13419" w:rsidRDefault="00D13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419" w:rsidRDefault="00D13419" w:rsidP="00C8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4D9">
      <w:rPr>
        <w:rStyle w:val="PageNumber"/>
        <w:noProof/>
      </w:rPr>
      <w:t>2</w:t>
    </w:r>
    <w:r>
      <w:rPr>
        <w:rStyle w:val="PageNumber"/>
      </w:rPr>
      <w:fldChar w:fldCharType="end"/>
    </w:r>
  </w:p>
  <w:p w:rsidR="00D13419" w:rsidRDefault="00D13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52"/>
    <w:rsid w:val="00051638"/>
    <w:rsid w:val="00093F43"/>
    <w:rsid w:val="000C5D49"/>
    <w:rsid w:val="003E5737"/>
    <w:rsid w:val="004812C5"/>
    <w:rsid w:val="007356E1"/>
    <w:rsid w:val="00751770"/>
    <w:rsid w:val="009F143F"/>
    <w:rsid w:val="00A177FA"/>
    <w:rsid w:val="00A607A6"/>
    <w:rsid w:val="00C5414A"/>
    <w:rsid w:val="00C8224C"/>
    <w:rsid w:val="00D13419"/>
    <w:rsid w:val="00E03652"/>
    <w:rsid w:val="00E73DE3"/>
    <w:rsid w:val="00F204D9"/>
    <w:rsid w:val="00FC33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419"/>
    <w:rPr>
      <w:sz w:val="24"/>
      <w:szCs w:val="24"/>
    </w:rPr>
  </w:style>
  <w:style w:type="paragraph" w:styleId="Heading1">
    <w:name w:val="heading 1"/>
    <w:basedOn w:val="Normal"/>
    <w:next w:val="Normal"/>
    <w:qFormat/>
    <w:rsid w:val="00D13419"/>
    <w:pPr>
      <w:keepNext/>
      <w:numPr>
        <w:numId w:val="1"/>
      </w:numPr>
      <w:suppressAutoHyphens/>
      <w:jc w:val="center"/>
      <w:outlineLvl w:val="0"/>
    </w:pPr>
    <w:rPr>
      <w:b/>
      <w:caps/>
      <w:spacing w:val="60"/>
      <w:sz w:val="28"/>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13419"/>
    <w:pPr>
      <w:tabs>
        <w:tab w:val="center" w:pos="4677"/>
        <w:tab w:val="right" w:pos="9355"/>
      </w:tabs>
    </w:pPr>
  </w:style>
  <w:style w:type="character" w:styleId="PageNumber">
    <w:name w:val="page number"/>
    <w:basedOn w:val="DefaultParagraphFont"/>
    <w:rsid w:val="00D13419"/>
  </w:style>
  <w:style w:type="paragraph" w:styleId="BalloonText">
    <w:name w:val="Balloon Text"/>
    <w:basedOn w:val="Normal"/>
    <w:semiHidden/>
    <w:rsid w:val="00735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419"/>
    <w:rPr>
      <w:sz w:val="24"/>
      <w:szCs w:val="24"/>
    </w:rPr>
  </w:style>
  <w:style w:type="paragraph" w:styleId="Heading1">
    <w:name w:val="heading 1"/>
    <w:basedOn w:val="Normal"/>
    <w:next w:val="Normal"/>
    <w:qFormat/>
    <w:rsid w:val="00D13419"/>
    <w:pPr>
      <w:keepNext/>
      <w:numPr>
        <w:numId w:val="1"/>
      </w:numPr>
      <w:suppressAutoHyphens/>
      <w:jc w:val="center"/>
      <w:outlineLvl w:val="0"/>
    </w:pPr>
    <w:rPr>
      <w:b/>
      <w:caps/>
      <w:spacing w:val="60"/>
      <w:sz w:val="28"/>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13419"/>
    <w:pPr>
      <w:tabs>
        <w:tab w:val="center" w:pos="4677"/>
        <w:tab w:val="right" w:pos="9355"/>
      </w:tabs>
    </w:pPr>
  </w:style>
  <w:style w:type="character" w:styleId="PageNumber">
    <w:name w:val="page number"/>
    <w:basedOn w:val="DefaultParagraphFont"/>
    <w:rsid w:val="00D13419"/>
  </w:style>
  <w:style w:type="paragraph" w:styleId="BalloonText">
    <w:name w:val="Balloon Text"/>
    <w:basedOn w:val="Normal"/>
    <w:semiHidden/>
    <w:rsid w:val="00735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4587</Words>
  <Characters>2615</Characters>
  <Application>Microsoft Office Word</Application>
  <DocSecurity>0</DocSecurity>
  <Lines>21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dc:creator>
  <cp:lastModifiedBy>babayota</cp:lastModifiedBy>
  <cp:revision>2</cp:revision>
  <cp:lastPrinted>2015-03-13T14:22:00Z</cp:lastPrinted>
  <dcterms:created xsi:type="dcterms:W3CDTF">2015-03-25T13:22:00Z</dcterms:created>
  <dcterms:modified xsi:type="dcterms:W3CDTF">2015-03-25T13:22:00Z</dcterms:modified>
</cp:coreProperties>
</file>