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10908" w:type="dxa"/>
        <w:tblLook w:val="04A0" w:firstRow="1" w:lastRow="0" w:firstColumn="1" w:lastColumn="0" w:noHBand="0" w:noVBand="1"/>
      </w:tblPr>
      <w:tblGrid>
        <w:gridCol w:w="4320"/>
      </w:tblGrid>
      <w:tr w:rsidR="008F71F6" w:rsidRPr="00AF4AE7">
        <w:tc>
          <w:tcPr>
            <w:tcW w:w="4320" w:type="dxa"/>
            <w:shd w:val="clear" w:color="auto" w:fill="auto"/>
          </w:tcPr>
          <w:p w:rsidR="008F71F6" w:rsidRPr="00454C59" w:rsidRDefault="008F71F6" w:rsidP="008F71F6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454C59">
              <w:rPr>
                <w:sz w:val="26"/>
                <w:szCs w:val="26"/>
              </w:rPr>
              <w:t>Додаток</w:t>
            </w:r>
          </w:p>
          <w:p w:rsidR="008F71F6" w:rsidRPr="00454C59" w:rsidRDefault="008F71F6" w:rsidP="008F71F6">
            <w:pPr>
              <w:rPr>
                <w:sz w:val="26"/>
                <w:szCs w:val="26"/>
              </w:rPr>
            </w:pPr>
            <w:r w:rsidRPr="00454C59">
              <w:rPr>
                <w:spacing w:val="-6"/>
                <w:sz w:val="26"/>
                <w:szCs w:val="26"/>
              </w:rPr>
              <w:t>до розпорядження голови обласної</w:t>
            </w:r>
            <w:r w:rsidRPr="00454C59">
              <w:rPr>
                <w:sz w:val="26"/>
                <w:szCs w:val="26"/>
              </w:rPr>
              <w:t xml:space="preserve"> державної </w:t>
            </w:r>
            <w:proofErr w:type="gramStart"/>
            <w:r w:rsidRPr="00454C59">
              <w:rPr>
                <w:sz w:val="26"/>
                <w:szCs w:val="26"/>
              </w:rPr>
              <w:t>адм</w:t>
            </w:r>
            <w:proofErr w:type="gramEnd"/>
            <w:r w:rsidRPr="00454C59">
              <w:rPr>
                <w:sz w:val="26"/>
                <w:szCs w:val="26"/>
              </w:rPr>
              <w:t xml:space="preserve">іністрації </w:t>
            </w:r>
          </w:p>
          <w:p w:rsidR="008F71F6" w:rsidRPr="00904567" w:rsidRDefault="00904567" w:rsidP="008F71F6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08.05.</w:t>
            </w:r>
            <w:r w:rsidR="008F71F6" w:rsidRPr="00454C59">
              <w:rPr>
                <w:sz w:val="26"/>
                <w:szCs w:val="26"/>
              </w:rPr>
              <w:t xml:space="preserve">2015 № </w:t>
            </w:r>
            <w:r>
              <w:rPr>
                <w:sz w:val="26"/>
                <w:szCs w:val="26"/>
                <w:lang w:val="uk-UA"/>
              </w:rPr>
              <w:t>205/2015-р</w:t>
            </w:r>
          </w:p>
        </w:tc>
      </w:tr>
    </w:tbl>
    <w:p w:rsidR="008F71F6" w:rsidRDefault="008F71F6" w:rsidP="00454C59">
      <w:pPr>
        <w:pStyle w:val="Heading3"/>
        <w:spacing w:before="0" w:beforeAutospacing="0" w:after="0" w:afterAutospacing="0"/>
        <w:rPr>
          <w:sz w:val="28"/>
          <w:szCs w:val="28"/>
          <w:lang w:val="uk-UA"/>
        </w:rPr>
      </w:pPr>
    </w:p>
    <w:p w:rsidR="008F71F6" w:rsidRPr="009A2A0D" w:rsidRDefault="008F71F6" w:rsidP="00356DCC">
      <w:pPr>
        <w:pStyle w:val="Heading3"/>
        <w:spacing w:before="0" w:beforeAutospacing="0" w:after="0" w:afterAutospacing="0"/>
        <w:jc w:val="center"/>
        <w:rPr>
          <w:b w:val="0"/>
          <w:sz w:val="26"/>
          <w:szCs w:val="26"/>
          <w:lang w:val="uk-UA"/>
        </w:rPr>
      </w:pPr>
      <w:r w:rsidRPr="009A2A0D">
        <w:rPr>
          <w:sz w:val="26"/>
          <w:szCs w:val="26"/>
          <w:lang w:val="uk-UA"/>
        </w:rPr>
        <w:t>ВИСНОВОК-ПРОПОЗИЦІЯ</w:t>
      </w:r>
    </w:p>
    <w:p w:rsidR="008F71F6" w:rsidRPr="009A2A0D" w:rsidRDefault="008F71F6" w:rsidP="008F71F6">
      <w:pPr>
        <w:pStyle w:val="Heading3"/>
        <w:spacing w:before="0" w:beforeAutospacing="0" w:after="0" w:afterAutospacing="0"/>
        <w:jc w:val="center"/>
        <w:rPr>
          <w:b w:val="0"/>
          <w:sz w:val="26"/>
          <w:szCs w:val="26"/>
          <w:lang w:val="uk-UA"/>
        </w:rPr>
      </w:pPr>
      <w:r w:rsidRPr="009A2A0D">
        <w:rPr>
          <w:b w:val="0"/>
          <w:sz w:val="26"/>
          <w:szCs w:val="26"/>
          <w:lang w:val="uk-UA"/>
        </w:rPr>
        <w:t>про доцільність надання фінансової допомоги на безповоротній основі Кам’янець-Подільському учбово-виробничому підприємству Українського товариства глухих (УТОГ)</w:t>
      </w:r>
    </w:p>
    <w:p w:rsidR="008F71F6" w:rsidRPr="009A2A0D" w:rsidRDefault="008F71F6" w:rsidP="008F71F6">
      <w:pPr>
        <w:pStyle w:val="Heading3"/>
        <w:spacing w:before="0" w:beforeAutospacing="0" w:after="0" w:afterAutospacing="0"/>
        <w:jc w:val="center"/>
        <w:rPr>
          <w:sz w:val="18"/>
          <w:szCs w:val="18"/>
          <w:lang w:val="uk-UA"/>
        </w:rPr>
      </w:pPr>
    </w:p>
    <w:tbl>
      <w:tblPr>
        <w:tblStyle w:val="TableGrid"/>
        <w:tblW w:w="15536" w:type="dxa"/>
        <w:tblInd w:w="-252" w:type="dxa"/>
        <w:tblLook w:val="01E0" w:firstRow="1" w:lastRow="1" w:firstColumn="1" w:lastColumn="1" w:noHBand="0" w:noVBand="0"/>
      </w:tblPr>
      <w:tblGrid>
        <w:gridCol w:w="2520"/>
        <w:gridCol w:w="3240"/>
        <w:gridCol w:w="2046"/>
        <w:gridCol w:w="1646"/>
        <w:gridCol w:w="3024"/>
        <w:gridCol w:w="3060"/>
      </w:tblGrid>
      <w:tr w:rsidR="00454C59">
        <w:tc>
          <w:tcPr>
            <w:tcW w:w="2520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r w:rsidRPr="008F71F6">
              <w:rPr>
                <w:sz w:val="20"/>
                <w:szCs w:val="20"/>
                <w:lang w:val="uk-UA"/>
              </w:rPr>
              <w:t>Повне найменування підприємства, організації громадської організації інвалідів</w:t>
            </w:r>
          </w:p>
        </w:tc>
        <w:tc>
          <w:tcPr>
            <w:tcW w:w="3240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r w:rsidRPr="008F71F6">
              <w:rPr>
                <w:sz w:val="20"/>
                <w:szCs w:val="20"/>
              </w:rPr>
              <w:t xml:space="preserve">Найменування організації - засновника </w:t>
            </w:r>
            <w:proofErr w:type="gramStart"/>
            <w:r w:rsidRPr="008F71F6">
              <w:rPr>
                <w:sz w:val="20"/>
                <w:szCs w:val="20"/>
              </w:rPr>
              <w:t>п</w:t>
            </w:r>
            <w:proofErr w:type="gramEnd"/>
            <w:r w:rsidRPr="008F71F6">
              <w:rPr>
                <w:sz w:val="20"/>
                <w:szCs w:val="20"/>
              </w:rPr>
              <w:t>ідприємства</w:t>
            </w:r>
          </w:p>
        </w:tc>
        <w:tc>
          <w:tcPr>
            <w:tcW w:w="2046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proofErr w:type="gramStart"/>
            <w:r w:rsidRPr="008F71F6">
              <w:rPr>
                <w:sz w:val="20"/>
                <w:szCs w:val="20"/>
              </w:rPr>
              <w:t>Напрямки</w:t>
            </w:r>
            <w:proofErr w:type="gramEnd"/>
            <w:r w:rsidRPr="008F71F6">
              <w:rPr>
                <w:sz w:val="20"/>
                <w:szCs w:val="20"/>
              </w:rPr>
              <w:t xml:space="preserve"> використання</w:t>
            </w:r>
          </w:p>
        </w:tc>
        <w:tc>
          <w:tcPr>
            <w:tcW w:w="1646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r w:rsidRPr="008F71F6">
              <w:rPr>
                <w:sz w:val="20"/>
                <w:szCs w:val="20"/>
              </w:rPr>
              <w:t>Сума</w:t>
            </w:r>
          </w:p>
        </w:tc>
        <w:tc>
          <w:tcPr>
            <w:tcW w:w="3024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proofErr w:type="gramStart"/>
            <w:r w:rsidRPr="008F71F6">
              <w:rPr>
                <w:sz w:val="20"/>
                <w:szCs w:val="20"/>
              </w:rPr>
              <w:t>Р</w:t>
            </w:r>
            <w:proofErr w:type="gramEnd"/>
            <w:r w:rsidRPr="008F71F6">
              <w:rPr>
                <w:sz w:val="20"/>
                <w:szCs w:val="20"/>
              </w:rPr>
              <w:t>ішення</w:t>
            </w:r>
          </w:p>
        </w:tc>
        <w:tc>
          <w:tcPr>
            <w:tcW w:w="3060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r w:rsidRPr="008F71F6">
              <w:rPr>
                <w:sz w:val="20"/>
                <w:szCs w:val="20"/>
              </w:rPr>
              <w:t>Обґрунтування</w:t>
            </w:r>
          </w:p>
        </w:tc>
      </w:tr>
      <w:tr w:rsidR="00454C59">
        <w:tc>
          <w:tcPr>
            <w:tcW w:w="2520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240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46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646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024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060" w:type="dxa"/>
            <w:vAlign w:val="center"/>
          </w:tcPr>
          <w:p w:rsidR="00454C59" w:rsidRPr="008F71F6" w:rsidRDefault="00454C59" w:rsidP="008F71F6">
            <w:pPr>
              <w:pStyle w:val="Heading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454C59">
        <w:tc>
          <w:tcPr>
            <w:tcW w:w="2520" w:type="dxa"/>
          </w:tcPr>
          <w:p w:rsidR="00454C59" w:rsidRPr="009A2A0D" w:rsidRDefault="00454C59" w:rsidP="008F71F6">
            <w:pPr>
              <w:pStyle w:val="Heading3"/>
              <w:jc w:val="both"/>
              <w:rPr>
                <w:b w:val="0"/>
                <w:sz w:val="23"/>
                <w:szCs w:val="23"/>
                <w:lang w:val="uk-UA"/>
              </w:rPr>
            </w:pPr>
            <w:r w:rsidRPr="00B50578">
              <w:rPr>
                <w:b w:val="0"/>
                <w:spacing w:val="-12"/>
                <w:sz w:val="23"/>
                <w:szCs w:val="23"/>
                <w:lang w:val="uk-UA"/>
              </w:rPr>
              <w:t>Кам’янець-Подільське уч</w:t>
            </w:r>
            <w:r w:rsidR="009A2A0D" w:rsidRPr="009A2A0D">
              <w:rPr>
                <w:b w:val="0"/>
                <w:spacing w:val="-8"/>
                <w:sz w:val="23"/>
                <w:szCs w:val="23"/>
                <w:lang w:val="uk-UA"/>
              </w:rPr>
              <w:softHyphen/>
            </w:r>
            <w:r w:rsidRPr="00B50578">
              <w:rPr>
                <w:b w:val="0"/>
                <w:spacing w:val="-6"/>
                <w:sz w:val="23"/>
                <w:szCs w:val="23"/>
                <w:lang w:val="uk-UA"/>
              </w:rPr>
              <w:t>бово-в</w:t>
            </w:r>
            <w:r w:rsidR="009A2A0D" w:rsidRPr="00B50578">
              <w:rPr>
                <w:b w:val="0"/>
                <w:spacing w:val="-6"/>
                <w:sz w:val="23"/>
                <w:szCs w:val="23"/>
                <w:lang w:val="uk-UA"/>
              </w:rPr>
              <w:t>иробниче під</w:t>
            </w:r>
            <w:r w:rsidRPr="00B50578">
              <w:rPr>
                <w:b w:val="0"/>
                <w:spacing w:val="-6"/>
                <w:sz w:val="23"/>
                <w:szCs w:val="23"/>
                <w:lang w:val="uk-UA"/>
              </w:rPr>
              <w:t>при</w:t>
            </w:r>
            <w:r w:rsidR="00B50578" w:rsidRPr="00B50578">
              <w:rPr>
                <w:b w:val="0"/>
                <w:spacing w:val="-6"/>
                <w:sz w:val="23"/>
                <w:szCs w:val="23"/>
                <w:lang w:val="uk-UA"/>
              </w:rPr>
              <w:softHyphen/>
            </w:r>
            <w:r w:rsidRPr="00B50578">
              <w:rPr>
                <w:b w:val="0"/>
                <w:sz w:val="23"/>
                <w:szCs w:val="23"/>
                <w:lang w:val="uk-UA"/>
              </w:rPr>
              <w:t>є</w:t>
            </w:r>
            <w:r w:rsidRPr="00B50578">
              <w:rPr>
                <w:b w:val="0"/>
                <w:spacing w:val="-6"/>
                <w:sz w:val="23"/>
                <w:szCs w:val="23"/>
                <w:lang w:val="uk-UA"/>
              </w:rPr>
              <w:t>мство Українського то</w:t>
            </w:r>
            <w:r w:rsidR="00B50578" w:rsidRPr="00B50578">
              <w:rPr>
                <w:b w:val="0"/>
                <w:spacing w:val="-6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в</w:t>
            </w:r>
            <w:r w:rsidRPr="00B50578">
              <w:rPr>
                <w:b w:val="0"/>
                <w:spacing w:val="-6"/>
                <w:sz w:val="23"/>
                <w:szCs w:val="23"/>
                <w:lang w:val="uk-UA"/>
              </w:rPr>
              <w:t>арис</w:t>
            </w:r>
            <w:r w:rsidR="009A2A0D" w:rsidRPr="00B50578">
              <w:rPr>
                <w:b w:val="0"/>
                <w:spacing w:val="-6"/>
                <w:sz w:val="23"/>
                <w:szCs w:val="23"/>
                <w:lang w:val="uk-UA"/>
              </w:rPr>
              <w:t>тва глухих (УТОГ)</w:t>
            </w:r>
            <w:r w:rsidR="009A2A0D" w:rsidRPr="009A2A0D">
              <w:rPr>
                <w:b w:val="0"/>
                <w:spacing w:val="-6"/>
                <w:sz w:val="23"/>
                <w:szCs w:val="23"/>
                <w:lang w:val="uk-UA"/>
              </w:rPr>
              <w:t xml:space="preserve"> (код згідно</w:t>
            </w:r>
            <w:r w:rsidR="009A2A0D">
              <w:rPr>
                <w:b w:val="0"/>
                <w:sz w:val="23"/>
                <w:szCs w:val="23"/>
                <w:lang w:val="uk-UA"/>
              </w:rPr>
              <w:t xml:space="preserve"> </w:t>
            </w:r>
            <w:r w:rsidR="009A2A0D" w:rsidRPr="009A2A0D">
              <w:rPr>
                <w:b w:val="0"/>
                <w:spacing w:val="-12"/>
                <w:sz w:val="23"/>
                <w:szCs w:val="23"/>
                <w:lang w:val="uk-UA"/>
              </w:rPr>
              <w:t>з</w:t>
            </w:r>
            <w:r w:rsidRPr="009A2A0D">
              <w:rPr>
                <w:b w:val="0"/>
                <w:spacing w:val="-12"/>
                <w:sz w:val="23"/>
                <w:szCs w:val="23"/>
                <w:lang w:val="uk-UA"/>
              </w:rPr>
              <w:t xml:space="preserve"> ЄДРПОУ </w:t>
            </w:r>
            <w:r w:rsidRPr="00B50578">
              <w:rPr>
                <w:b w:val="0"/>
                <w:spacing w:val="-14"/>
                <w:sz w:val="23"/>
                <w:szCs w:val="23"/>
                <w:lang w:val="uk-UA"/>
              </w:rPr>
              <w:t>03972815) юридична адре</w:t>
            </w:r>
            <w:r w:rsidR="00B50578" w:rsidRPr="00B50578">
              <w:rPr>
                <w:b w:val="0"/>
                <w:spacing w:val="-14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pacing w:val="-10"/>
                <w:sz w:val="23"/>
                <w:szCs w:val="23"/>
                <w:lang w:val="uk-UA"/>
              </w:rPr>
              <w:t xml:space="preserve">са: </w:t>
            </w:r>
            <w:smartTag w:uri="urn:schemas-microsoft-com:office:smarttags" w:element="metricconverter">
              <w:smartTagPr>
                <w:attr w:name="ProductID" w:val="32301, м"/>
              </w:smartTagPr>
              <w:r w:rsidRPr="009A2A0D">
                <w:rPr>
                  <w:b w:val="0"/>
                  <w:spacing w:val="-10"/>
                  <w:sz w:val="23"/>
                  <w:szCs w:val="23"/>
                  <w:lang w:val="uk-UA"/>
                </w:rPr>
                <w:t>32301, м</w:t>
              </w:r>
            </w:smartTag>
            <w:r w:rsidRPr="009A2A0D">
              <w:rPr>
                <w:b w:val="0"/>
                <w:spacing w:val="-10"/>
                <w:sz w:val="23"/>
                <w:szCs w:val="23"/>
                <w:lang w:val="uk-UA"/>
              </w:rPr>
              <w:t>. Ка</w:t>
            </w:r>
            <w:r w:rsidRPr="009A2A0D">
              <w:rPr>
                <w:b w:val="0"/>
                <w:sz w:val="23"/>
                <w:szCs w:val="23"/>
                <w:lang w:val="uk-UA"/>
              </w:rPr>
              <w:t>м’янець-Подільський</w:t>
            </w:r>
            <w:r w:rsidRPr="009A2A0D">
              <w:rPr>
                <w:b w:val="0"/>
                <w:spacing w:val="-10"/>
                <w:sz w:val="23"/>
                <w:szCs w:val="23"/>
                <w:lang w:val="uk-UA"/>
              </w:rPr>
              <w:t>,</w:t>
            </w:r>
            <w:r w:rsidRPr="009A2A0D">
              <w:rPr>
                <w:b w:val="0"/>
                <w:sz w:val="23"/>
                <w:szCs w:val="23"/>
                <w:lang w:val="uk-UA"/>
              </w:rPr>
              <w:t xml:space="preserve"> </w:t>
            </w:r>
            <w:r w:rsidRPr="009A2A0D">
              <w:rPr>
                <w:b w:val="0"/>
                <w:spacing w:val="-12"/>
                <w:sz w:val="23"/>
                <w:szCs w:val="23"/>
                <w:lang w:val="uk-UA"/>
              </w:rPr>
              <w:t>вул. Пош</w:t>
            </w:r>
            <w:r w:rsidR="00AE685B">
              <w:rPr>
                <w:b w:val="0"/>
                <w:spacing w:val="-12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pacing w:val="-12"/>
                <w:sz w:val="23"/>
                <w:szCs w:val="23"/>
                <w:lang w:val="uk-UA"/>
              </w:rPr>
              <w:t>товий узвіз, буд. 8)</w:t>
            </w:r>
          </w:p>
        </w:tc>
        <w:tc>
          <w:tcPr>
            <w:tcW w:w="3240" w:type="dxa"/>
          </w:tcPr>
          <w:p w:rsidR="00454C59" w:rsidRPr="009A2A0D" w:rsidRDefault="00454C59" w:rsidP="008F71F6">
            <w:pPr>
              <w:pStyle w:val="Heading3"/>
              <w:jc w:val="both"/>
              <w:rPr>
                <w:b w:val="0"/>
                <w:sz w:val="23"/>
                <w:szCs w:val="23"/>
                <w:lang w:val="uk-UA"/>
              </w:rPr>
            </w:pPr>
            <w:r w:rsidRPr="009A2A0D">
              <w:rPr>
                <w:b w:val="0"/>
                <w:spacing w:val="-6"/>
                <w:sz w:val="23"/>
                <w:szCs w:val="23"/>
                <w:lang w:val="uk-UA"/>
              </w:rPr>
              <w:t>Громадська організація “Укра</w:t>
            </w:r>
            <w:r w:rsidR="009A2A0D" w:rsidRPr="009A2A0D">
              <w:rPr>
                <w:b w:val="0"/>
                <w:spacing w:val="-6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їнс</w:t>
            </w:r>
            <w:r w:rsidRPr="009A2A0D">
              <w:rPr>
                <w:b w:val="0"/>
                <w:spacing w:val="-6"/>
                <w:sz w:val="23"/>
                <w:szCs w:val="23"/>
                <w:lang w:val="uk-UA"/>
              </w:rPr>
              <w:t>ьке товариство глухих” (код</w:t>
            </w:r>
            <w:r w:rsidRPr="009A2A0D">
              <w:rPr>
                <w:b w:val="0"/>
                <w:sz w:val="23"/>
                <w:szCs w:val="23"/>
                <w:lang w:val="uk-UA"/>
              </w:rPr>
              <w:t xml:space="preserve"> згідно з ЄДРПОУ 00021344, </w:t>
            </w:r>
            <w:r w:rsidRPr="009A2A0D">
              <w:rPr>
                <w:b w:val="0"/>
                <w:spacing w:val="-10"/>
                <w:sz w:val="23"/>
                <w:szCs w:val="23"/>
                <w:lang w:val="uk-UA"/>
              </w:rPr>
              <w:t xml:space="preserve">юридична адреса: </w:t>
            </w:r>
            <w:smartTag w:uri="urn:schemas-microsoft-com:office:smarttags" w:element="metricconverter">
              <w:smartTagPr>
                <w:attr w:name="ProductID" w:val="03150, м"/>
              </w:smartTagPr>
              <w:r w:rsidRPr="009A2A0D">
                <w:rPr>
                  <w:b w:val="0"/>
                  <w:spacing w:val="-10"/>
                  <w:sz w:val="23"/>
                  <w:szCs w:val="23"/>
                  <w:lang w:val="uk-UA"/>
                </w:rPr>
                <w:t>03150, м</w:t>
              </w:r>
            </w:smartTag>
            <w:r w:rsidRPr="009A2A0D">
              <w:rPr>
                <w:b w:val="0"/>
                <w:spacing w:val="-10"/>
                <w:sz w:val="23"/>
                <w:szCs w:val="23"/>
                <w:lang w:val="uk-UA"/>
              </w:rPr>
              <w:t>. Київ</w:t>
            </w:r>
            <w:r w:rsidRPr="009A2A0D">
              <w:rPr>
                <w:b w:val="0"/>
                <w:sz w:val="23"/>
                <w:szCs w:val="23"/>
                <w:lang w:val="uk-UA"/>
              </w:rPr>
              <w:t xml:space="preserve">, </w:t>
            </w:r>
            <w:r w:rsidRPr="009A2A0D">
              <w:rPr>
                <w:b w:val="0"/>
                <w:spacing w:val="-4"/>
                <w:sz w:val="23"/>
                <w:szCs w:val="23"/>
                <w:lang w:val="uk-UA"/>
              </w:rPr>
              <w:t>вул. Червоноармійська, буд. 74</w:t>
            </w:r>
          </w:p>
        </w:tc>
        <w:tc>
          <w:tcPr>
            <w:tcW w:w="2046" w:type="dxa"/>
          </w:tcPr>
          <w:p w:rsidR="00454C59" w:rsidRPr="009A2A0D" w:rsidRDefault="00454C59" w:rsidP="008F71F6">
            <w:pPr>
              <w:pStyle w:val="Heading3"/>
              <w:jc w:val="both"/>
              <w:rPr>
                <w:b w:val="0"/>
                <w:sz w:val="23"/>
                <w:szCs w:val="23"/>
                <w:lang w:val="uk-UA"/>
              </w:rPr>
            </w:pPr>
            <w:r w:rsidRPr="009A2A0D">
              <w:rPr>
                <w:b w:val="0"/>
                <w:spacing w:val="-6"/>
                <w:sz w:val="23"/>
                <w:szCs w:val="23"/>
                <w:lang w:val="uk-UA"/>
              </w:rPr>
              <w:t>Для технічного пе</w:t>
            </w:r>
            <w:r w:rsidRPr="009A2A0D">
              <w:rPr>
                <w:b w:val="0"/>
                <w:sz w:val="23"/>
                <w:szCs w:val="23"/>
                <w:lang w:val="uk-UA"/>
              </w:rPr>
              <w:softHyphen/>
              <w:t>р</w:t>
            </w:r>
            <w:r w:rsidRPr="009A2A0D">
              <w:rPr>
                <w:b w:val="0"/>
                <w:spacing w:val="-14"/>
                <w:sz w:val="23"/>
                <w:szCs w:val="23"/>
                <w:lang w:val="uk-UA"/>
              </w:rPr>
              <w:t>еоснащення вироб</w:t>
            </w:r>
            <w:r w:rsidRPr="009A2A0D">
              <w:rPr>
                <w:b w:val="0"/>
                <w:spacing w:val="-14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н</w:t>
            </w:r>
            <w:r w:rsidRPr="00D05FDB">
              <w:rPr>
                <w:b w:val="0"/>
                <w:spacing w:val="-10"/>
                <w:sz w:val="23"/>
                <w:szCs w:val="23"/>
                <w:lang w:val="uk-UA"/>
              </w:rPr>
              <w:t>ицтва з метою збе</w:t>
            </w:r>
            <w:r w:rsidRPr="00D05FDB">
              <w:rPr>
                <w:b w:val="0"/>
                <w:spacing w:val="-10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реження робочих місць</w:t>
            </w:r>
          </w:p>
        </w:tc>
        <w:tc>
          <w:tcPr>
            <w:tcW w:w="1646" w:type="dxa"/>
          </w:tcPr>
          <w:p w:rsidR="00454C59" w:rsidRPr="009A2A0D" w:rsidRDefault="00454C59" w:rsidP="008F71F6">
            <w:pPr>
              <w:pStyle w:val="Heading3"/>
              <w:jc w:val="both"/>
              <w:rPr>
                <w:b w:val="0"/>
                <w:sz w:val="23"/>
                <w:szCs w:val="23"/>
                <w:lang w:val="uk-UA"/>
              </w:rPr>
            </w:pPr>
            <w:r w:rsidRPr="009A2A0D">
              <w:rPr>
                <w:b w:val="0"/>
                <w:sz w:val="23"/>
                <w:szCs w:val="23"/>
                <w:lang w:val="uk-UA"/>
              </w:rPr>
              <w:t>25370 (двад</w:t>
            </w:r>
            <w:r w:rsidRPr="009A2A0D">
              <w:rPr>
                <w:b w:val="0"/>
                <w:sz w:val="23"/>
                <w:szCs w:val="23"/>
                <w:lang w:val="uk-UA"/>
              </w:rPr>
              <w:softHyphen/>
              <w:t xml:space="preserve">цять п’ять 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>ти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softHyphen/>
              <w:t>сяч триста сім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де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>сят) гривень</w:t>
            </w:r>
          </w:p>
        </w:tc>
        <w:tc>
          <w:tcPr>
            <w:tcW w:w="3024" w:type="dxa"/>
          </w:tcPr>
          <w:p w:rsidR="00454C59" w:rsidRPr="009A2A0D" w:rsidRDefault="00454C59" w:rsidP="008F71F6">
            <w:pPr>
              <w:pStyle w:val="Heading3"/>
              <w:jc w:val="both"/>
              <w:rPr>
                <w:b w:val="0"/>
                <w:sz w:val="23"/>
                <w:szCs w:val="23"/>
                <w:lang w:val="uk-UA"/>
              </w:rPr>
            </w:pPr>
            <w:r w:rsidRPr="009A2A0D">
              <w:rPr>
                <w:b w:val="0"/>
                <w:sz w:val="23"/>
                <w:szCs w:val="23"/>
                <w:lang w:val="uk-UA"/>
              </w:rPr>
              <w:t xml:space="preserve">Визнати доцільним надання 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>фінансової допомоги для тех</w:t>
            </w:r>
            <w:r w:rsidR="00D05FDB" w:rsidRPr="00D05FDB">
              <w:rPr>
                <w:b w:val="0"/>
                <w:spacing w:val="-6"/>
                <w:sz w:val="23"/>
                <w:szCs w:val="23"/>
                <w:lang w:val="uk-UA"/>
              </w:rPr>
              <w:softHyphen/>
            </w:r>
            <w:r w:rsidRPr="00D05FDB">
              <w:rPr>
                <w:b w:val="0"/>
                <w:spacing w:val="-10"/>
                <w:sz w:val="23"/>
                <w:szCs w:val="23"/>
                <w:lang w:val="uk-UA"/>
              </w:rPr>
              <w:t>нічного переоснащення вироб</w:t>
            </w:r>
            <w:r w:rsidR="00D05FDB" w:rsidRPr="00D05FDB">
              <w:rPr>
                <w:b w:val="0"/>
                <w:spacing w:val="-10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ництва з метою збереження робочих місць на безпово</w:t>
            </w:r>
            <w:r w:rsidRPr="009A2A0D">
              <w:rPr>
                <w:b w:val="0"/>
                <w:sz w:val="23"/>
                <w:szCs w:val="23"/>
                <w:lang w:val="uk-UA"/>
              </w:rPr>
              <w:softHyphen/>
              <w:t xml:space="preserve">ротній основі підприємству </w:t>
            </w:r>
            <w:r w:rsidRPr="00D05FDB">
              <w:rPr>
                <w:b w:val="0"/>
                <w:spacing w:val="-4"/>
                <w:sz w:val="23"/>
                <w:szCs w:val="23"/>
                <w:lang w:val="uk-UA"/>
              </w:rPr>
              <w:t>громадської організації інва</w:t>
            </w:r>
            <w:r w:rsidR="00D05FDB" w:rsidRPr="00D05FDB">
              <w:rPr>
                <w:b w:val="0"/>
                <w:spacing w:val="-4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 xml:space="preserve">лідів відповідно до пп. 5 п. </w:t>
            </w:r>
            <w:r w:rsidRPr="00D05FDB">
              <w:rPr>
                <w:b w:val="0"/>
                <w:spacing w:val="-8"/>
                <w:sz w:val="23"/>
                <w:szCs w:val="23"/>
                <w:lang w:val="uk-UA"/>
              </w:rPr>
              <w:t>2 Порядку використання суми</w:t>
            </w:r>
            <w:r w:rsidRPr="009A2A0D">
              <w:rPr>
                <w:b w:val="0"/>
                <w:sz w:val="23"/>
                <w:szCs w:val="23"/>
                <w:lang w:val="uk-UA"/>
              </w:rPr>
              <w:t xml:space="preserve"> </w:t>
            </w:r>
            <w:r w:rsidRPr="00D05FDB">
              <w:rPr>
                <w:b w:val="0"/>
                <w:spacing w:val="-12"/>
                <w:sz w:val="23"/>
                <w:szCs w:val="23"/>
                <w:lang w:val="uk-UA"/>
              </w:rPr>
              <w:t>адміністративно-господарських</w:t>
            </w:r>
            <w:r w:rsidRPr="009A2A0D">
              <w:rPr>
                <w:b w:val="0"/>
                <w:sz w:val="23"/>
                <w:szCs w:val="23"/>
                <w:lang w:val="uk-UA"/>
              </w:rPr>
              <w:t xml:space="preserve"> санкцій та пені за невикона</w:t>
            </w:r>
            <w:r w:rsidR="00D05FDB">
              <w:rPr>
                <w:b w:val="0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н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>ня нормативу робочих місць</w:t>
            </w:r>
            <w:r w:rsidRPr="009A2A0D">
              <w:rPr>
                <w:b w:val="0"/>
                <w:sz w:val="23"/>
                <w:szCs w:val="23"/>
                <w:lang w:val="uk-UA"/>
              </w:rPr>
              <w:t xml:space="preserve"> для працевлаштування інва</w:t>
            </w:r>
            <w:r w:rsidRPr="009A2A0D">
              <w:rPr>
                <w:b w:val="0"/>
                <w:sz w:val="23"/>
                <w:szCs w:val="23"/>
                <w:lang w:val="uk-UA"/>
              </w:rPr>
              <w:softHyphen/>
              <w:t>л</w:t>
            </w:r>
            <w:r w:rsidRPr="00D05FDB">
              <w:rPr>
                <w:b w:val="0"/>
                <w:spacing w:val="-10"/>
                <w:sz w:val="23"/>
                <w:szCs w:val="23"/>
                <w:lang w:val="uk-UA"/>
              </w:rPr>
              <w:t>ідів, що надійшли до держав</w:t>
            </w:r>
            <w:r w:rsidR="00D05FDB" w:rsidRPr="00D05FDB">
              <w:rPr>
                <w:b w:val="0"/>
                <w:spacing w:val="-10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н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>ого бюджету, затвердженого</w:t>
            </w:r>
            <w:r w:rsidRPr="009A2A0D">
              <w:rPr>
                <w:b w:val="0"/>
                <w:sz w:val="23"/>
                <w:szCs w:val="23"/>
                <w:lang w:val="uk-UA"/>
              </w:rPr>
              <w:t xml:space="preserve"> 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>постановою Кабінету Мініст</w:t>
            </w:r>
            <w:r w:rsidR="00D05FDB" w:rsidRPr="00D05FDB">
              <w:rPr>
                <w:b w:val="0"/>
                <w:spacing w:val="-6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рів України від 31.01.2007 № 70</w:t>
            </w:r>
          </w:p>
        </w:tc>
        <w:tc>
          <w:tcPr>
            <w:tcW w:w="3060" w:type="dxa"/>
          </w:tcPr>
          <w:p w:rsidR="00454C59" w:rsidRPr="009A2A0D" w:rsidRDefault="00454C59" w:rsidP="008F71F6">
            <w:pPr>
              <w:pStyle w:val="Heading3"/>
              <w:jc w:val="both"/>
              <w:rPr>
                <w:b w:val="0"/>
                <w:sz w:val="23"/>
                <w:szCs w:val="23"/>
                <w:lang w:val="uk-UA"/>
              </w:rPr>
            </w:pP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>Підприємство відповідає кри</w:t>
            </w:r>
            <w:r w:rsidR="00D05FDB" w:rsidRPr="00D05FDB">
              <w:rPr>
                <w:b w:val="0"/>
                <w:spacing w:val="-6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 xml:space="preserve">теріям, визначеним пунктом 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 xml:space="preserve">2.18 розділу </w:t>
            </w:r>
            <w:r w:rsidRPr="00D05FDB">
              <w:rPr>
                <w:b w:val="0"/>
                <w:spacing w:val="-6"/>
                <w:sz w:val="23"/>
                <w:szCs w:val="23"/>
                <w:lang w:val="en-US"/>
              </w:rPr>
              <w:t>II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 xml:space="preserve"> Інструкції з на</w:t>
            </w:r>
            <w:r w:rsidR="00D05FDB" w:rsidRPr="00D05FDB">
              <w:rPr>
                <w:b w:val="0"/>
                <w:spacing w:val="-6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дання фінансової допомоги на поворотній і безповорот</w:t>
            </w:r>
            <w:r w:rsidR="00D05FDB">
              <w:rPr>
                <w:b w:val="0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ній основі та цільової пози</w:t>
            </w:r>
            <w:r w:rsidR="00D05FDB">
              <w:rPr>
                <w:b w:val="0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к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>и за рахунок сум адміністра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ти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>вно-господарських санкцій</w:t>
            </w:r>
            <w:r w:rsidRPr="009A2A0D">
              <w:rPr>
                <w:b w:val="0"/>
                <w:sz w:val="23"/>
                <w:szCs w:val="23"/>
                <w:lang w:val="uk-UA"/>
              </w:rPr>
              <w:t xml:space="preserve"> т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>а пені, що надходять до дер</w:t>
            </w:r>
            <w:r w:rsidR="00D05FDB" w:rsidRPr="00D05FDB">
              <w:rPr>
                <w:b w:val="0"/>
                <w:spacing w:val="-6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жавного бюджету за невико</w:t>
            </w:r>
            <w:r w:rsidR="00D05FDB">
              <w:rPr>
                <w:b w:val="0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н</w:t>
            </w:r>
            <w:r w:rsidRPr="00D05FDB">
              <w:rPr>
                <w:b w:val="0"/>
                <w:spacing w:val="-12"/>
                <w:sz w:val="23"/>
                <w:szCs w:val="23"/>
                <w:lang w:val="uk-UA"/>
              </w:rPr>
              <w:t>ання нормативу робочих місць</w:t>
            </w:r>
            <w:r w:rsidRPr="009A2A0D">
              <w:rPr>
                <w:b w:val="0"/>
                <w:sz w:val="23"/>
                <w:szCs w:val="23"/>
                <w:lang w:val="uk-UA"/>
              </w:rPr>
              <w:t xml:space="preserve"> для працевлаштування інва</w:t>
            </w:r>
            <w:r w:rsidR="00D05FDB">
              <w:rPr>
                <w:b w:val="0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лідів, затверд</w:t>
            </w:r>
            <w:r w:rsidR="00D05FDB">
              <w:rPr>
                <w:b w:val="0"/>
                <w:sz w:val="23"/>
                <w:szCs w:val="23"/>
                <w:lang w:val="uk-UA"/>
              </w:rPr>
              <w:t xml:space="preserve">женої наказом </w:t>
            </w:r>
            <w:r w:rsidR="00D05FDB" w:rsidRPr="00D05FDB">
              <w:rPr>
                <w:b w:val="0"/>
                <w:spacing w:val="-6"/>
                <w:sz w:val="23"/>
                <w:szCs w:val="23"/>
                <w:lang w:val="uk-UA"/>
              </w:rPr>
              <w:t>Мініс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t>терства праці та соціаль</w:t>
            </w:r>
            <w:r w:rsidRPr="00D05FDB">
              <w:rPr>
                <w:b w:val="0"/>
                <w:spacing w:val="-6"/>
                <w:sz w:val="23"/>
                <w:szCs w:val="23"/>
                <w:lang w:val="uk-UA"/>
              </w:rPr>
              <w:softHyphen/>
            </w:r>
            <w:r w:rsidRPr="009A2A0D">
              <w:rPr>
                <w:b w:val="0"/>
                <w:sz w:val="23"/>
                <w:szCs w:val="23"/>
                <w:lang w:val="uk-UA"/>
              </w:rPr>
              <w:t>ної політики України від 06.09.2010 № 270</w:t>
            </w:r>
          </w:p>
        </w:tc>
      </w:tr>
    </w:tbl>
    <w:p w:rsidR="008F71F6" w:rsidRPr="00D05FDB" w:rsidRDefault="008F71F6" w:rsidP="008F71F6">
      <w:pPr>
        <w:jc w:val="both"/>
        <w:rPr>
          <w:sz w:val="36"/>
          <w:szCs w:val="36"/>
          <w:lang w:val="uk-UA"/>
        </w:rPr>
      </w:pPr>
    </w:p>
    <w:p w:rsidR="008F71F6" w:rsidRPr="00D05FDB" w:rsidRDefault="008F71F6" w:rsidP="008F71F6">
      <w:pPr>
        <w:ind w:firstLine="708"/>
        <w:jc w:val="both"/>
        <w:rPr>
          <w:sz w:val="26"/>
          <w:szCs w:val="26"/>
        </w:rPr>
      </w:pPr>
      <w:r w:rsidRPr="00D05FDB">
        <w:rPr>
          <w:sz w:val="26"/>
          <w:szCs w:val="26"/>
        </w:rPr>
        <w:t>Заступник голови – керівник</w:t>
      </w:r>
    </w:p>
    <w:p w:rsidR="008F71F6" w:rsidRPr="00D05FDB" w:rsidRDefault="008F71F6" w:rsidP="008F71F6">
      <w:pPr>
        <w:pStyle w:val="Heading3"/>
        <w:spacing w:before="0" w:beforeAutospacing="0" w:after="0" w:afterAutospacing="0"/>
        <w:ind w:firstLine="708"/>
        <w:rPr>
          <w:b w:val="0"/>
          <w:sz w:val="26"/>
          <w:szCs w:val="26"/>
          <w:lang w:val="uk-UA"/>
        </w:rPr>
      </w:pPr>
      <w:r w:rsidRPr="00D05FDB">
        <w:rPr>
          <w:b w:val="0"/>
          <w:sz w:val="26"/>
          <w:szCs w:val="26"/>
        </w:rPr>
        <w:t xml:space="preserve">апарату </w:t>
      </w:r>
      <w:proofErr w:type="gramStart"/>
      <w:r w:rsidRPr="00D05FDB">
        <w:rPr>
          <w:b w:val="0"/>
          <w:sz w:val="26"/>
          <w:szCs w:val="26"/>
        </w:rPr>
        <w:t>адм</w:t>
      </w:r>
      <w:proofErr w:type="gramEnd"/>
      <w:r w:rsidRPr="00D05FDB">
        <w:rPr>
          <w:b w:val="0"/>
          <w:sz w:val="26"/>
          <w:szCs w:val="26"/>
        </w:rPr>
        <w:t>іністрації</w:t>
      </w:r>
      <w:r w:rsidRPr="00D05FDB">
        <w:rPr>
          <w:b w:val="0"/>
          <w:sz w:val="26"/>
          <w:szCs w:val="26"/>
        </w:rPr>
        <w:tab/>
      </w:r>
      <w:r w:rsidRPr="00D05FDB">
        <w:rPr>
          <w:b w:val="0"/>
          <w:sz w:val="26"/>
          <w:szCs w:val="26"/>
        </w:rPr>
        <w:tab/>
      </w:r>
      <w:r w:rsidRPr="00D05FDB">
        <w:rPr>
          <w:b w:val="0"/>
          <w:sz w:val="26"/>
          <w:szCs w:val="26"/>
        </w:rPr>
        <w:tab/>
      </w:r>
      <w:r w:rsidRPr="00D05FDB">
        <w:rPr>
          <w:b w:val="0"/>
          <w:sz w:val="26"/>
          <w:szCs w:val="26"/>
        </w:rPr>
        <w:tab/>
      </w:r>
      <w:r w:rsidRPr="00D05FDB">
        <w:rPr>
          <w:b w:val="0"/>
          <w:sz w:val="26"/>
          <w:szCs w:val="26"/>
        </w:rPr>
        <w:tab/>
      </w:r>
      <w:r w:rsidRPr="00D05FDB">
        <w:rPr>
          <w:b w:val="0"/>
          <w:sz w:val="26"/>
          <w:szCs w:val="26"/>
        </w:rPr>
        <w:tab/>
      </w:r>
      <w:r w:rsidRPr="00D05FDB">
        <w:rPr>
          <w:b w:val="0"/>
          <w:sz w:val="26"/>
          <w:szCs w:val="26"/>
        </w:rPr>
        <w:tab/>
      </w:r>
      <w:r w:rsidRPr="00D05FDB">
        <w:rPr>
          <w:b w:val="0"/>
          <w:sz w:val="26"/>
          <w:szCs w:val="26"/>
        </w:rPr>
        <w:tab/>
      </w:r>
      <w:r w:rsidRPr="00D05FDB">
        <w:rPr>
          <w:b w:val="0"/>
          <w:sz w:val="26"/>
          <w:szCs w:val="26"/>
          <w:lang w:val="uk-UA"/>
        </w:rPr>
        <w:tab/>
      </w:r>
      <w:r w:rsidRPr="00D05FDB">
        <w:rPr>
          <w:b w:val="0"/>
          <w:sz w:val="26"/>
          <w:szCs w:val="26"/>
          <w:lang w:val="uk-UA"/>
        </w:rPr>
        <w:tab/>
      </w:r>
      <w:r w:rsidRPr="00D05FDB">
        <w:rPr>
          <w:b w:val="0"/>
          <w:sz w:val="26"/>
          <w:szCs w:val="26"/>
          <w:lang w:val="uk-UA"/>
        </w:rPr>
        <w:tab/>
      </w:r>
      <w:r w:rsidRPr="00D05FDB">
        <w:rPr>
          <w:b w:val="0"/>
          <w:sz w:val="26"/>
          <w:szCs w:val="26"/>
          <w:lang w:val="uk-UA"/>
        </w:rPr>
        <w:tab/>
      </w:r>
      <w:r w:rsidRPr="00D05FDB">
        <w:rPr>
          <w:b w:val="0"/>
          <w:sz w:val="26"/>
          <w:szCs w:val="26"/>
          <w:lang w:val="uk-UA"/>
        </w:rPr>
        <w:tab/>
      </w:r>
      <w:r w:rsidRPr="00D05FDB">
        <w:rPr>
          <w:b w:val="0"/>
          <w:sz w:val="26"/>
          <w:szCs w:val="26"/>
          <w:lang w:val="uk-UA"/>
        </w:rPr>
        <w:tab/>
      </w:r>
      <w:r w:rsidRPr="00D05FDB">
        <w:rPr>
          <w:b w:val="0"/>
          <w:sz w:val="26"/>
          <w:szCs w:val="26"/>
        </w:rPr>
        <w:t xml:space="preserve"> Л.Стебло</w:t>
      </w:r>
    </w:p>
    <w:sectPr w:rsidR="008F71F6" w:rsidRPr="00D05FDB" w:rsidSect="00D05FDB">
      <w:headerReference w:type="even" r:id="rId7"/>
      <w:headerReference w:type="default" r:id="rId8"/>
      <w:pgSz w:w="16838" w:h="11906" w:orient="landscape"/>
      <w:pgMar w:top="1418" w:right="107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DD" w:rsidRDefault="00FE60DD" w:rsidP="008F71F6">
      <w:pPr>
        <w:pStyle w:val="Heading3"/>
      </w:pPr>
      <w:r>
        <w:separator/>
      </w:r>
    </w:p>
  </w:endnote>
  <w:endnote w:type="continuationSeparator" w:id="0">
    <w:p w:rsidR="00FE60DD" w:rsidRDefault="00FE60DD" w:rsidP="008F71F6">
      <w:pPr>
        <w:pStyle w:val="Heading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DD" w:rsidRDefault="00FE60DD" w:rsidP="008F71F6">
      <w:pPr>
        <w:pStyle w:val="Heading3"/>
      </w:pPr>
      <w:r>
        <w:separator/>
      </w:r>
    </w:p>
  </w:footnote>
  <w:footnote w:type="continuationSeparator" w:id="0">
    <w:p w:rsidR="00FE60DD" w:rsidRDefault="00FE60DD" w:rsidP="008F71F6">
      <w:pPr>
        <w:pStyle w:val="Heading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01" w:rsidRDefault="00671001" w:rsidP="008D3E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1001" w:rsidRDefault="006710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01" w:rsidRDefault="00671001" w:rsidP="008D3E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578">
      <w:rPr>
        <w:rStyle w:val="PageNumber"/>
        <w:noProof/>
      </w:rPr>
      <w:t>2</w:t>
    </w:r>
    <w:r>
      <w:rPr>
        <w:rStyle w:val="PageNumber"/>
      </w:rPr>
      <w:fldChar w:fldCharType="end"/>
    </w:r>
  </w:p>
  <w:p w:rsidR="00671001" w:rsidRDefault="0067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F6"/>
    <w:rsid w:val="00076EC2"/>
    <w:rsid w:val="001F04C5"/>
    <w:rsid w:val="002D28CD"/>
    <w:rsid w:val="00356DCC"/>
    <w:rsid w:val="00454C59"/>
    <w:rsid w:val="004A0EF6"/>
    <w:rsid w:val="004A433D"/>
    <w:rsid w:val="004B70E7"/>
    <w:rsid w:val="005B39D4"/>
    <w:rsid w:val="00671001"/>
    <w:rsid w:val="008320B4"/>
    <w:rsid w:val="008D3EF5"/>
    <w:rsid w:val="008F71F6"/>
    <w:rsid w:val="00904567"/>
    <w:rsid w:val="009A2A0D"/>
    <w:rsid w:val="00AE685B"/>
    <w:rsid w:val="00B50578"/>
    <w:rsid w:val="00D05FDB"/>
    <w:rsid w:val="00F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1F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F71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8F71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3Char">
    <w:name w:val="Heading 3 Char"/>
    <w:link w:val="Heading3"/>
    <w:rsid w:val="008F71F6"/>
    <w:rPr>
      <w:b/>
      <w:bCs/>
      <w:sz w:val="27"/>
      <w:szCs w:val="27"/>
      <w:lang w:val="ru-RU" w:eastAsia="ru-RU" w:bidi="ar-SA"/>
    </w:rPr>
  </w:style>
  <w:style w:type="paragraph" w:customStyle="1" w:styleId="centr">
    <w:name w:val="centr"/>
    <w:basedOn w:val="Normal"/>
    <w:rsid w:val="008F71F6"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rsid w:val="008F71F6"/>
    <w:pPr>
      <w:spacing w:before="100" w:beforeAutospacing="1" w:after="100" w:afterAutospacing="1"/>
    </w:pPr>
  </w:style>
  <w:style w:type="table" w:styleId="TableGrid">
    <w:name w:val="Table Grid"/>
    <w:basedOn w:val="TableNormal"/>
    <w:rsid w:val="008F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8F71F6"/>
    <w:pPr>
      <w:spacing w:after="120" w:line="480" w:lineRule="auto"/>
    </w:pPr>
    <w:rPr>
      <w:lang w:val="uk-UA"/>
    </w:rPr>
  </w:style>
  <w:style w:type="paragraph" w:customStyle="1" w:styleId="a">
    <w:name w:val="Знак Знак"/>
    <w:basedOn w:val="Normal"/>
    <w:link w:val="DefaultParagraphFont"/>
    <w:rsid w:val="008F71F6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7100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71001"/>
  </w:style>
  <w:style w:type="paragraph" w:styleId="BalloonText">
    <w:name w:val="Balloon Text"/>
    <w:basedOn w:val="Normal"/>
    <w:semiHidden/>
    <w:rsid w:val="00671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1F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F71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8F71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3Char">
    <w:name w:val="Heading 3 Char"/>
    <w:link w:val="Heading3"/>
    <w:rsid w:val="008F71F6"/>
    <w:rPr>
      <w:b/>
      <w:bCs/>
      <w:sz w:val="27"/>
      <w:szCs w:val="27"/>
      <w:lang w:val="ru-RU" w:eastAsia="ru-RU" w:bidi="ar-SA"/>
    </w:rPr>
  </w:style>
  <w:style w:type="paragraph" w:customStyle="1" w:styleId="centr">
    <w:name w:val="centr"/>
    <w:basedOn w:val="Normal"/>
    <w:rsid w:val="008F71F6"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rsid w:val="008F71F6"/>
    <w:pPr>
      <w:spacing w:before="100" w:beforeAutospacing="1" w:after="100" w:afterAutospacing="1"/>
    </w:pPr>
  </w:style>
  <w:style w:type="table" w:styleId="TableGrid">
    <w:name w:val="Table Grid"/>
    <w:basedOn w:val="TableNormal"/>
    <w:rsid w:val="008F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8F71F6"/>
    <w:pPr>
      <w:spacing w:after="120" w:line="480" w:lineRule="auto"/>
    </w:pPr>
    <w:rPr>
      <w:lang w:val="uk-UA"/>
    </w:rPr>
  </w:style>
  <w:style w:type="paragraph" w:customStyle="1" w:styleId="a">
    <w:name w:val="Знак Знак"/>
    <w:basedOn w:val="Normal"/>
    <w:link w:val="DefaultParagraphFont"/>
    <w:rsid w:val="008F71F6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7100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71001"/>
  </w:style>
  <w:style w:type="paragraph" w:styleId="BalloonText">
    <w:name w:val="Balloon Text"/>
    <w:basedOn w:val="Normal"/>
    <w:semiHidden/>
    <w:rsid w:val="00671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2015-05-06T08:53:00Z</cp:lastPrinted>
  <dcterms:created xsi:type="dcterms:W3CDTF">2015-05-13T14:44:00Z</dcterms:created>
  <dcterms:modified xsi:type="dcterms:W3CDTF">2015-05-13T14:44:00Z</dcterms:modified>
</cp:coreProperties>
</file>