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C7F" w:rsidRDefault="00ED01FD" w:rsidP="007966C7">
      <w:pPr>
        <w:tabs>
          <w:tab w:val="left" w:pos="3762"/>
        </w:tabs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  <w:lang w:eastAsia="uk-UA"/>
        </w:rPr>
        <w:drawing>
          <wp:inline distT="0" distB="0" distL="0" distR="0">
            <wp:extent cx="6038850" cy="21717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543C7F" w:rsidRDefault="00543C7F" w:rsidP="00543C7F">
      <w:pPr>
        <w:tabs>
          <w:tab w:val="left" w:pos="3762"/>
        </w:tabs>
        <w:rPr>
          <w:b/>
          <w:sz w:val="28"/>
          <w:szCs w:val="28"/>
        </w:rPr>
      </w:pPr>
    </w:p>
    <w:p w:rsidR="00543C7F" w:rsidRDefault="00543C7F" w:rsidP="00543C7F">
      <w:pPr>
        <w:jc w:val="both"/>
      </w:pPr>
    </w:p>
    <w:p w:rsidR="00543C7F" w:rsidRPr="0065572B" w:rsidRDefault="00543C7F" w:rsidP="00543C7F">
      <w:pPr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00"/>
      </w:tblGrid>
      <w:tr w:rsidR="00543C7F" w:rsidRPr="0065572B" w:rsidTr="007353B5">
        <w:tc>
          <w:tcPr>
            <w:tcW w:w="420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43C7F" w:rsidRPr="0065572B" w:rsidRDefault="00543C7F" w:rsidP="00543C7F">
            <w:pPr>
              <w:spacing w:after="80"/>
              <w:jc w:val="both"/>
              <w:rPr>
                <w:sz w:val="28"/>
                <w:szCs w:val="28"/>
              </w:rPr>
            </w:pPr>
            <w:r w:rsidRPr="007353B5">
              <w:rPr>
                <w:spacing w:val="-6"/>
                <w:sz w:val="28"/>
                <w:szCs w:val="28"/>
              </w:rPr>
              <w:t>Про реєстрацію статуту РЕЛІГІЙ</w:t>
            </w:r>
            <w:r w:rsidR="007353B5" w:rsidRPr="007353B5">
              <w:rPr>
                <w:spacing w:val="-6"/>
                <w:sz w:val="28"/>
                <w:szCs w:val="28"/>
              </w:rPr>
              <w:softHyphen/>
            </w:r>
            <w:r w:rsidRPr="007353B5">
              <w:rPr>
                <w:spacing w:val="-6"/>
                <w:sz w:val="28"/>
                <w:szCs w:val="28"/>
              </w:rPr>
              <w:t>НОЇ ОРГАНІЗАЦІЇ “РЕЛІГІЙНОЇ</w:t>
            </w:r>
            <w:r w:rsidRPr="00543C7F">
              <w:rPr>
                <w:spacing w:val="-6"/>
                <w:sz w:val="28"/>
                <w:szCs w:val="28"/>
              </w:rPr>
              <w:t xml:space="preserve"> </w:t>
            </w:r>
            <w:r w:rsidRPr="00901049">
              <w:rPr>
                <w:spacing w:val="-8"/>
                <w:sz w:val="28"/>
                <w:szCs w:val="28"/>
              </w:rPr>
              <w:t>ГРОМАДИ “ПОКРОВИ ПРЕСВЯ</w:t>
            </w:r>
            <w:r w:rsidR="00901049" w:rsidRPr="00901049">
              <w:rPr>
                <w:spacing w:val="-8"/>
                <w:sz w:val="28"/>
                <w:szCs w:val="28"/>
              </w:rPr>
              <w:softHyphen/>
            </w:r>
            <w:r>
              <w:rPr>
                <w:sz w:val="28"/>
                <w:szCs w:val="28"/>
              </w:rPr>
              <w:t>Т</w:t>
            </w:r>
            <w:r w:rsidRPr="00901049">
              <w:rPr>
                <w:spacing w:val="-12"/>
                <w:sz w:val="28"/>
                <w:szCs w:val="28"/>
              </w:rPr>
              <w:t>ОЇ БОГОРОДИЦІ” С. НОВОСІЛ</w:t>
            </w:r>
            <w:r w:rsidR="00901049" w:rsidRPr="00901049">
              <w:rPr>
                <w:spacing w:val="-12"/>
                <w:sz w:val="28"/>
                <w:szCs w:val="28"/>
              </w:rPr>
              <w:softHyphen/>
            </w:r>
            <w:r w:rsidRPr="00901049">
              <w:rPr>
                <w:spacing w:val="-16"/>
                <w:sz w:val="28"/>
                <w:szCs w:val="28"/>
              </w:rPr>
              <w:t>КА ДЕРАЖНЯНСЬКОГО РАЙОНУ</w:t>
            </w:r>
            <w:r w:rsidRPr="00543C7F">
              <w:rPr>
                <w:spacing w:val="-8"/>
                <w:sz w:val="28"/>
                <w:szCs w:val="28"/>
              </w:rPr>
              <w:t xml:space="preserve"> </w:t>
            </w:r>
            <w:r w:rsidRPr="00901049">
              <w:rPr>
                <w:spacing w:val="-8"/>
                <w:sz w:val="28"/>
                <w:szCs w:val="28"/>
              </w:rPr>
              <w:t>УКРАЇНСЬКОЇ ПРАВОСЛАВНОЇ</w:t>
            </w:r>
            <w:r w:rsidRPr="007353B5">
              <w:rPr>
                <w:spacing w:val="-6"/>
                <w:sz w:val="28"/>
                <w:szCs w:val="28"/>
              </w:rPr>
              <w:t xml:space="preserve"> </w:t>
            </w:r>
            <w:r w:rsidRPr="00901049">
              <w:rPr>
                <w:spacing w:val="-12"/>
                <w:sz w:val="28"/>
                <w:szCs w:val="28"/>
              </w:rPr>
              <w:t>ЦЕРКВИ КИЇВСЬКОГО ПАТРІАР</w:t>
            </w:r>
            <w:r w:rsidR="00901049" w:rsidRPr="00901049">
              <w:rPr>
                <w:spacing w:val="-12"/>
                <w:sz w:val="28"/>
                <w:szCs w:val="28"/>
              </w:rPr>
              <w:softHyphen/>
            </w:r>
            <w:r>
              <w:rPr>
                <w:sz w:val="28"/>
                <w:szCs w:val="28"/>
              </w:rPr>
              <w:t>ХАТУ”</w:t>
            </w:r>
          </w:p>
        </w:tc>
      </w:tr>
    </w:tbl>
    <w:p w:rsidR="00543C7F" w:rsidRPr="00543C7F" w:rsidRDefault="00543C7F" w:rsidP="00543C7F">
      <w:pPr>
        <w:jc w:val="both"/>
        <w:rPr>
          <w:color w:val="000000"/>
          <w:sz w:val="28"/>
          <w:szCs w:val="28"/>
        </w:rPr>
      </w:pPr>
    </w:p>
    <w:p w:rsidR="00543C7F" w:rsidRPr="00543C7F" w:rsidRDefault="00543C7F" w:rsidP="00543C7F">
      <w:pPr>
        <w:jc w:val="both"/>
        <w:rPr>
          <w:color w:val="000000"/>
          <w:sz w:val="28"/>
          <w:szCs w:val="28"/>
        </w:rPr>
      </w:pPr>
    </w:p>
    <w:p w:rsidR="00543C7F" w:rsidRDefault="00543C7F" w:rsidP="00543C7F">
      <w:pPr>
        <w:pStyle w:val="tjbm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F13D2">
        <w:rPr>
          <w:sz w:val="28"/>
          <w:szCs w:val="28"/>
        </w:rPr>
        <w:t>Н</w:t>
      </w:r>
      <w:r w:rsidRPr="00DF13D2">
        <w:rPr>
          <w:sz w:val="28"/>
          <w:szCs w:val="28"/>
          <w:lang w:eastAsia="ru-RU"/>
        </w:rPr>
        <w:t xml:space="preserve">а підставі статей </w:t>
      </w:r>
      <w:r w:rsidRPr="00DF13D2">
        <w:rPr>
          <w:sz w:val="28"/>
          <w:szCs w:val="28"/>
        </w:rPr>
        <w:t xml:space="preserve">2, </w:t>
      </w:r>
      <w:r w:rsidRPr="00DF13D2">
        <w:rPr>
          <w:sz w:val="28"/>
          <w:szCs w:val="28"/>
          <w:lang w:eastAsia="ru-RU"/>
        </w:rPr>
        <w:t xml:space="preserve">6, </w:t>
      </w:r>
      <w:r>
        <w:rPr>
          <w:sz w:val="28"/>
          <w:szCs w:val="28"/>
        </w:rPr>
        <w:t>13,</w:t>
      </w:r>
      <w:r w:rsidRPr="00DF13D2">
        <w:rPr>
          <w:sz w:val="28"/>
          <w:szCs w:val="28"/>
        </w:rPr>
        <w:t xml:space="preserve"> 39 </w:t>
      </w:r>
      <w:r w:rsidRPr="00DF13D2">
        <w:rPr>
          <w:sz w:val="28"/>
          <w:szCs w:val="28"/>
          <w:lang w:eastAsia="ru-RU"/>
        </w:rPr>
        <w:t xml:space="preserve">Закону України </w:t>
      </w:r>
      <w:r>
        <w:rPr>
          <w:sz w:val="28"/>
          <w:szCs w:val="28"/>
          <w:lang w:eastAsia="ru-RU"/>
        </w:rPr>
        <w:t>“</w:t>
      </w:r>
      <w:r w:rsidRPr="00DF13D2">
        <w:rPr>
          <w:sz w:val="28"/>
          <w:szCs w:val="28"/>
        </w:rPr>
        <w:t xml:space="preserve">Про </w:t>
      </w:r>
      <w:r>
        <w:rPr>
          <w:sz w:val="28"/>
          <w:szCs w:val="28"/>
          <w:lang w:eastAsia="ru-RU"/>
        </w:rPr>
        <w:t>місцеві державні адміні</w:t>
      </w:r>
      <w:r w:rsidRPr="00DF13D2">
        <w:rPr>
          <w:sz w:val="28"/>
          <w:szCs w:val="28"/>
          <w:lang w:eastAsia="ru-RU"/>
        </w:rPr>
        <w:t>страції</w:t>
      </w:r>
      <w:r>
        <w:rPr>
          <w:sz w:val="28"/>
          <w:szCs w:val="28"/>
          <w:lang w:eastAsia="ru-RU"/>
        </w:rPr>
        <w:t>”</w:t>
      </w:r>
      <w:r w:rsidRPr="00DF13D2">
        <w:rPr>
          <w:sz w:val="28"/>
          <w:szCs w:val="28"/>
          <w:lang w:eastAsia="ru-RU"/>
        </w:rPr>
        <w:t xml:space="preserve">, статей 12, 14 Закону України </w:t>
      </w:r>
      <w:r>
        <w:rPr>
          <w:sz w:val="28"/>
          <w:szCs w:val="28"/>
          <w:lang w:eastAsia="ru-RU"/>
        </w:rPr>
        <w:t>“</w:t>
      </w:r>
      <w:r w:rsidRPr="00DF13D2">
        <w:rPr>
          <w:sz w:val="28"/>
          <w:szCs w:val="28"/>
          <w:lang w:eastAsia="ru-RU"/>
        </w:rPr>
        <w:t>Про свободу совісті та релігійні організації</w:t>
      </w:r>
      <w:r>
        <w:rPr>
          <w:sz w:val="28"/>
          <w:szCs w:val="28"/>
          <w:lang w:eastAsia="ru-RU"/>
        </w:rPr>
        <w:t>”</w:t>
      </w:r>
      <w:r w:rsidRPr="00DF13D2">
        <w:rPr>
          <w:sz w:val="28"/>
          <w:szCs w:val="28"/>
          <w:lang w:eastAsia="ru-RU"/>
        </w:rPr>
        <w:t xml:space="preserve">, розглянувши подані документи для реєстрації статуту релігійної організації, враховуючи заяву релігійної громади </w:t>
      </w:r>
      <w:r>
        <w:rPr>
          <w:sz w:val="28"/>
          <w:szCs w:val="28"/>
          <w:lang w:eastAsia="ru-RU"/>
        </w:rPr>
        <w:t>У</w:t>
      </w:r>
      <w:r w:rsidRPr="00DF13D2">
        <w:rPr>
          <w:sz w:val="28"/>
          <w:szCs w:val="28"/>
        </w:rPr>
        <w:t xml:space="preserve">країнської </w:t>
      </w:r>
      <w:r>
        <w:rPr>
          <w:sz w:val="28"/>
          <w:szCs w:val="28"/>
        </w:rPr>
        <w:t>православної церкви Київського патріархату с. Новосілка Деражнянського району Хмель</w:t>
      </w:r>
      <w:r>
        <w:rPr>
          <w:sz w:val="28"/>
          <w:szCs w:val="28"/>
        </w:rPr>
        <w:softHyphen/>
        <w:t>ницької області від 29.05.2015 року та витяг з протоколу загальних зборів віруючих громадян від 05.05.2015 року:</w:t>
      </w:r>
    </w:p>
    <w:p w:rsidR="00543C7F" w:rsidRPr="000D1712" w:rsidRDefault="00543C7F" w:rsidP="00543C7F">
      <w:pPr>
        <w:pStyle w:val="tjbmf"/>
        <w:spacing w:before="0" w:beforeAutospacing="0" w:after="0" w:afterAutospacing="0"/>
        <w:jc w:val="both"/>
        <w:rPr>
          <w:sz w:val="10"/>
          <w:szCs w:val="10"/>
        </w:rPr>
      </w:pPr>
    </w:p>
    <w:p w:rsidR="00543C7F" w:rsidRDefault="00543C7F" w:rsidP="00543C7F">
      <w:pPr>
        <w:pStyle w:val="tjbm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DF13D2">
        <w:rPr>
          <w:sz w:val="28"/>
          <w:szCs w:val="28"/>
        </w:rPr>
        <w:t>ареєстр</w:t>
      </w:r>
      <w:r>
        <w:rPr>
          <w:sz w:val="28"/>
          <w:szCs w:val="28"/>
        </w:rPr>
        <w:t>увати статут РЕЛІГІЙНОЇ ОРГАНІЗАЦІЇ “РЕЛІГІЙНОЇ ГРО</w:t>
      </w:r>
      <w:r>
        <w:rPr>
          <w:sz w:val="28"/>
          <w:szCs w:val="28"/>
        </w:rPr>
        <w:softHyphen/>
        <w:t>МАДИ “ПОКРОВИ ПРЕСВЯТОЇ БОГОРОДИЦІ” С. НОВОСІЛКА ДЕРАЖ</w:t>
      </w:r>
      <w:r>
        <w:rPr>
          <w:sz w:val="28"/>
          <w:szCs w:val="28"/>
        </w:rPr>
        <w:softHyphen/>
        <w:t>НЯНСЬКОГО РАЙОНУ УКРАЇНСЬКОЇ ПРАВОСЛАВНОЇ ЦЕРКВИ КИЇВ</w:t>
      </w:r>
      <w:r w:rsidR="00901049">
        <w:rPr>
          <w:sz w:val="28"/>
          <w:szCs w:val="28"/>
        </w:rPr>
        <w:softHyphen/>
      </w:r>
      <w:r>
        <w:rPr>
          <w:sz w:val="28"/>
          <w:szCs w:val="28"/>
        </w:rPr>
        <w:t>СЬКОГО ПАТРІАРХАТУ”.</w:t>
      </w:r>
    </w:p>
    <w:p w:rsidR="00543C7F" w:rsidRDefault="00543C7F" w:rsidP="00543C7F">
      <w:pPr>
        <w:pStyle w:val="NormalWeb"/>
        <w:ind w:left="57" w:right="-396" w:hanging="57"/>
        <w:jc w:val="both"/>
        <w:rPr>
          <w:sz w:val="28"/>
          <w:szCs w:val="28"/>
          <w:lang w:val="uk-UA"/>
        </w:rPr>
      </w:pPr>
    </w:p>
    <w:p w:rsidR="00543C7F" w:rsidRPr="004A71A4" w:rsidRDefault="00543C7F" w:rsidP="00543C7F">
      <w:pPr>
        <w:pStyle w:val="NormalWeb"/>
        <w:ind w:left="57" w:right="-396" w:hanging="57"/>
        <w:jc w:val="both"/>
        <w:rPr>
          <w:lang w:val="uk-UA"/>
        </w:rPr>
      </w:pPr>
      <w:r w:rsidRPr="000618B9">
        <w:rPr>
          <w:sz w:val="28"/>
          <w:szCs w:val="28"/>
        </w:rPr>
        <w:t>Голова 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М.</w:t>
      </w:r>
      <w:r w:rsidRPr="000618B9">
        <w:rPr>
          <w:sz w:val="28"/>
          <w:szCs w:val="28"/>
          <w:lang w:val="uk-UA"/>
        </w:rPr>
        <w:t>Загородний</w:t>
      </w:r>
    </w:p>
    <w:sectPr w:rsidR="00543C7F" w:rsidRPr="004A71A4" w:rsidSect="00811076">
      <w:pgSz w:w="11906" w:h="16838" w:code="9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C7F"/>
    <w:rsid w:val="002E1560"/>
    <w:rsid w:val="003E5737"/>
    <w:rsid w:val="004812C5"/>
    <w:rsid w:val="00543C7F"/>
    <w:rsid w:val="007353B5"/>
    <w:rsid w:val="00751770"/>
    <w:rsid w:val="007966C7"/>
    <w:rsid w:val="00811076"/>
    <w:rsid w:val="00862294"/>
    <w:rsid w:val="00901049"/>
    <w:rsid w:val="00A177FA"/>
    <w:rsid w:val="00A607A6"/>
    <w:rsid w:val="00C5414A"/>
    <w:rsid w:val="00E73DE3"/>
    <w:rsid w:val="00ED0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43C7F"/>
    <w:rPr>
      <w:noProof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543C7F"/>
    <w:pPr>
      <w:spacing w:before="100" w:beforeAutospacing="1" w:after="100" w:afterAutospacing="1"/>
      <w:ind w:firstLine="360"/>
    </w:pPr>
    <w:rPr>
      <w:noProof w:val="0"/>
      <w:lang w:val="ru-RU"/>
    </w:rPr>
  </w:style>
  <w:style w:type="character" w:styleId="Strong">
    <w:name w:val="Strong"/>
    <w:basedOn w:val="DefaultParagraphFont"/>
    <w:qFormat/>
    <w:rsid w:val="00543C7F"/>
    <w:rPr>
      <w:b/>
      <w:bCs/>
    </w:rPr>
  </w:style>
  <w:style w:type="table" w:styleId="TableGrid">
    <w:name w:val="Table Grid"/>
    <w:basedOn w:val="TableNormal"/>
    <w:rsid w:val="00543C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jbmf">
    <w:name w:val="tj bmf"/>
    <w:basedOn w:val="Normal"/>
    <w:rsid w:val="00543C7F"/>
    <w:pPr>
      <w:spacing w:before="100" w:beforeAutospacing="1" w:after="100" w:afterAutospacing="1"/>
    </w:pPr>
    <w:rPr>
      <w:noProof w:val="0"/>
      <w:lang w:eastAsia="uk-UA"/>
    </w:rPr>
  </w:style>
  <w:style w:type="paragraph" w:styleId="BalloonText">
    <w:name w:val="Balloon Text"/>
    <w:basedOn w:val="Normal"/>
    <w:link w:val="BalloonTextChar"/>
    <w:rsid w:val="00ED01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D01FD"/>
    <w:rPr>
      <w:rFonts w:ascii="Tahoma" w:hAnsi="Tahoma" w:cs="Tahoma"/>
      <w:noProof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43C7F"/>
    <w:rPr>
      <w:noProof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543C7F"/>
    <w:pPr>
      <w:spacing w:before="100" w:beforeAutospacing="1" w:after="100" w:afterAutospacing="1"/>
      <w:ind w:firstLine="360"/>
    </w:pPr>
    <w:rPr>
      <w:noProof w:val="0"/>
      <w:lang w:val="ru-RU"/>
    </w:rPr>
  </w:style>
  <w:style w:type="character" w:styleId="Strong">
    <w:name w:val="Strong"/>
    <w:basedOn w:val="DefaultParagraphFont"/>
    <w:qFormat/>
    <w:rsid w:val="00543C7F"/>
    <w:rPr>
      <w:b/>
      <w:bCs/>
    </w:rPr>
  </w:style>
  <w:style w:type="table" w:styleId="TableGrid">
    <w:name w:val="Table Grid"/>
    <w:basedOn w:val="TableNormal"/>
    <w:rsid w:val="00543C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jbmf">
    <w:name w:val="tj bmf"/>
    <w:basedOn w:val="Normal"/>
    <w:rsid w:val="00543C7F"/>
    <w:pPr>
      <w:spacing w:before="100" w:beforeAutospacing="1" w:after="100" w:afterAutospacing="1"/>
    </w:pPr>
    <w:rPr>
      <w:noProof w:val="0"/>
      <w:lang w:eastAsia="uk-UA"/>
    </w:rPr>
  </w:style>
  <w:style w:type="paragraph" w:styleId="BalloonText">
    <w:name w:val="Balloon Text"/>
    <w:basedOn w:val="Normal"/>
    <w:link w:val="BalloonTextChar"/>
    <w:rsid w:val="00ED01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D01FD"/>
    <w:rPr>
      <w:rFonts w:ascii="Tahoma" w:hAnsi="Tahoma" w:cs="Tahoma"/>
      <w:noProof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583</Words>
  <Characters>333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Andrianova</dc:creator>
  <cp:lastModifiedBy>Йоко</cp:lastModifiedBy>
  <cp:revision>3</cp:revision>
  <cp:lastPrinted>2015-06-08T12:28:00Z</cp:lastPrinted>
  <dcterms:created xsi:type="dcterms:W3CDTF">2015-06-17T11:57:00Z</dcterms:created>
  <dcterms:modified xsi:type="dcterms:W3CDTF">2015-06-17T12:09:00Z</dcterms:modified>
</cp:coreProperties>
</file>