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1E52ED" w:rsidRPr="000D0C01" w:rsidTr="00F40283">
        <w:trPr>
          <w:trHeight w:val="1258"/>
        </w:trPr>
        <w:tc>
          <w:tcPr>
            <w:tcW w:w="4076" w:type="dxa"/>
          </w:tcPr>
          <w:p w:rsidR="001E52ED" w:rsidRPr="001E52ED" w:rsidRDefault="001E52ED" w:rsidP="00F40283">
            <w:pPr>
              <w:rPr>
                <w:smallCaps/>
              </w:rPr>
            </w:pPr>
            <w:bookmarkStart w:id="0" w:name="_GoBack"/>
            <w:bookmarkEnd w:id="0"/>
            <w:r w:rsidRPr="001E52ED">
              <w:rPr>
                <w:smallCaps/>
              </w:rPr>
              <w:t>Затверджено</w:t>
            </w:r>
          </w:p>
          <w:p w:rsidR="001E52ED" w:rsidRPr="001E52ED" w:rsidRDefault="001E52ED" w:rsidP="00F40283">
            <w:pPr>
              <w:pStyle w:val="BodyText2"/>
              <w:rPr>
                <w:sz w:val="28"/>
                <w:szCs w:val="26"/>
              </w:rPr>
            </w:pPr>
            <w:r w:rsidRPr="001E52ED"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1E52ED" w:rsidRPr="001E52ED" w:rsidRDefault="0097467B" w:rsidP="00F40283">
            <w:pPr>
              <w:rPr>
                <w:rFonts w:ascii="Times New Roman" w:hAnsi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-16"/>
                <w:szCs w:val="26"/>
                <w:lang w:val="uk-UA"/>
              </w:rPr>
              <w:t>08.07.</w:t>
            </w:r>
            <w:r w:rsidR="001E52ED" w:rsidRPr="001E52ED">
              <w:rPr>
                <w:spacing w:val="-16"/>
                <w:szCs w:val="26"/>
              </w:rPr>
              <w:t>2015 № </w:t>
            </w:r>
            <w:r>
              <w:rPr>
                <w:rFonts w:ascii="Times New Roman" w:hAnsi="Times New Roman"/>
                <w:spacing w:val="-16"/>
                <w:szCs w:val="26"/>
                <w:lang w:val="uk-UA"/>
              </w:rPr>
              <w:t>300/2015-р</w:t>
            </w:r>
          </w:p>
        </w:tc>
      </w:tr>
    </w:tbl>
    <w:p w:rsidR="001E52ED" w:rsidRDefault="001E52ED" w:rsidP="001E52ED">
      <w:pPr>
        <w:rPr>
          <w:sz w:val="10"/>
        </w:rPr>
      </w:pPr>
    </w:p>
    <w:p w:rsidR="001E52ED" w:rsidRDefault="001E52ED" w:rsidP="001E52ED">
      <w:pPr>
        <w:rPr>
          <w:sz w:val="10"/>
        </w:rPr>
      </w:pPr>
    </w:p>
    <w:p w:rsidR="001E52ED" w:rsidRDefault="001E52ED" w:rsidP="001E52ED">
      <w:pPr>
        <w:rPr>
          <w:sz w:val="10"/>
        </w:rPr>
      </w:pPr>
    </w:p>
    <w:p w:rsidR="001E52ED" w:rsidRDefault="001E52ED" w:rsidP="001E52ED">
      <w:pPr>
        <w:rPr>
          <w:sz w:val="10"/>
        </w:rPr>
      </w:pPr>
    </w:p>
    <w:p w:rsidR="00EA278E" w:rsidRDefault="00EA278E" w:rsidP="001E52ED">
      <w:pPr>
        <w:widowControl w:val="0"/>
        <w:jc w:val="center"/>
        <w:rPr>
          <w:rFonts w:ascii="Times New Roman" w:hAnsi="Times New Roman"/>
          <w:szCs w:val="28"/>
          <w:lang w:val="uk-UA"/>
        </w:rPr>
      </w:pPr>
    </w:p>
    <w:p w:rsidR="00EA278E" w:rsidRPr="001E52ED" w:rsidRDefault="00EA278E" w:rsidP="001E52ED">
      <w:pPr>
        <w:widowControl w:val="0"/>
        <w:jc w:val="center"/>
        <w:rPr>
          <w:rFonts w:ascii="Times New Roman" w:hAnsi="Times New Roman"/>
          <w:b/>
          <w:bCs/>
          <w:spacing w:val="40"/>
          <w:szCs w:val="28"/>
          <w:lang w:val="uk-UA"/>
        </w:rPr>
      </w:pP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ВИСНОВОК</w:t>
      </w:r>
    </w:p>
    <w:p w:rsidR="001E52ED" w:rsidRDefault="00EA278E" w:rsidP="001E52ED">
      <w:pPr>
        <w:widowControl w:val="0"/>
        <w:jc w:val="center"/>
        <w:rPr>
          <w:rFonts w:ascii="Times New Roman" w:hAnsi="Times New Roman"/>
          <w:szCs w:val="28"/>
          <w:lang w:val="uk-UA"/>
        </w:rPr>
      </w:pPr>
      <w:r w:rsidRPr="00043321">
        <w:rPr>
          <w:rFonts w:ascii="Times New Roman" w:hAnsi="Times New Roman"/>
          <w:bCs/>
          <w:szCs w:val="28"/>
          <w:lang w:val="uk-UA"/>
        </w:rPr>
        <w:t>Х</w:t>
      </w:r>
      <w:r w:rsidR="001E52ED">
        <w:rPr>
          <w:rFonts w:ascii="Times New Roman" w:hAnsi="Times New Roman"/>
          <w:bCs/>
          <w:szCs w:val="28"/>
          <w:lang w:val="uk-UA"/>
        </w:rPr>
        <w:t xml:space="preserve">мельницької обласної державної </w:t>
      </w:r>
      <w:r w:rsidRPr="00043321">
        <w:rPr>
          <w:rFonts w:ascii="Times New Roman" w:hAnsi="Times New Roman"/>
          <w:bCs/>
          <w:szCs w:val="28"/>
          <w:lang w:val="uk-UA"/>
        </w:rPr>
        <w:t xml:space="preserve">адміністрації </w:t>
      </w:r>
      <w:r w:rsidR="001E52ED">
        <w:rPr>
          <w:rFonts w:ascii="Times New Roman" w:hAnsi="Times New Roman"/>
          <w:bCs/>
          <w:szCs w:val="28"/>
          <w:lang w:val="uk-UA"/>
        </w:rPr>
        <w:t xml:space="preserve">на відповідність </w:t>
      </w:r>
      <w:r w:rsidR="001E52ED">
        <w:rPr>
          <w:rFonts w:ascii="Times New Roman" w:hAnsi="Times New Roman"/>
          <w:bCs/>
          <w:szCs w:val="28"/>
          <w:lang w:val="uk-UA"/>
        </w:rPr>
        <w:t xml:space="preserve">Конституції </w:t>
      </w:r>
      <w:r w:rsidRPr="00043321">
        <w:rPr>
          <w:rFonts w:ascii="Times New Roman" w:hAnsi="Times New Roman"/>
          <w:bCs/>
          <w:szCs w:val="28"/>
          <w:lang w:val="uk-UA"/>
        </w:rPr>
        <w:t>та законам України проекту</w:t>
      </w:r>
      <w:r w:rsidR="001E52ED">
        <w:rPr>
          <w:rFonts w:ascii="Times New Roman" w:hAnsi="Times New Roman"/>
          <w:bCs/>
          <w:szCs w:val="28"/>
          <w:lang w:val="uk-UA"/>
        </w:rPr>
        <w:t xml:space="preserve"> </w:t>
      </w:r>
      <w:r w:rsidRPr="00043321">
        <w:rPr>
          <w:rFonts w:ascii="Times New Roman" w:hAnsi="Times New Roman"/>
          <w:bCs/>
          <w:szCs w:val="28"/>
          <w:lang w:val="uk-UA"/>
        </w:rPr>
        <w:t xml:space="preserve">рішення </w:t>
      </w:r>
      <w:r w:rsidRPr="00043321">
        <w:rPr>
          <w:rFonts w:ascii="Times New Roman" w:hAnsi="Times New Roman"/>
          <w:szCs w:val="28"/>
          <w:lang w:val="uk-UA"/>
        </w:rPr>
        <w:t>Кит</w:t>
      </w:r>
      <w:r w:rsidR="001E52ED">
        <w:rPr>
          <w:rFonts w:ascii="Times New Roman" w:hAnsi="Times New Roman"/>
          <w:szCs w:val="28"/>
          <w:lang w:val="uk-UA"/>
        </w:rPr>
        <w:t>айгородської сільської ради Кам’</w:t>
      </w:r>
      <w:r w:rsidRPr="00043321">
        <w:rPr>
          <w:rFonts w:ascii="Times New Roman" w:hAnsi="Times New Roman"/>
          <w:szCs w:val="28"/>
          <w:lang w:val="uk-UA"/>
        </w:rPr>
        <w:t xml:space="preserve">янець-Подільського </w:t>
      </w:r>
      <w:r w:rsidR="001E52ED">
        <w:rPr>
          <w:rFonts w:ascii="Times New Roman" w:hAnsi="Times New Roman"/>
          <w:szCs w:val="28"/>
          <w:lang w:val="uk-UA"/>
        </w:rPr>
        <w:t xml:space="preserve">району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 w:rsidRPr="00043321">
        <w:rPr>
          <w:rFonts w:ascii="Times New Roman" w:hAnsi="Times New Roman"/>
          <w:szCs w:val="28"/>
          <w:lang w:val="uk-UA"/>
        </w:rPr>
        <w:t xml:space="preserve">Про добровільне об’єднання </w:t>
      </w:r>
    </w:p>
    <w:p w:rsidR="00EA278E" w:rsidRPr="00043321" w:rsidRDefault="00EA278E" w:rsidP="001E52ED">
      <w:pPr>
        <w:widowControl w:val="0"/>
        <w:jc w:val="center"/>
        <w:rPr>
          <w:rFonts w:ascii="Times New Roman" w:hAnsi="Times New Roman"/>
          <w:bCs/>
          <w:szCs w:val="28"/>
          <w:lang w:val="uk-UA"/>
        </w:rPr>
      </w:pPr>
      <w:r w:rsidRPr="00043321">
        <w:rPr>
          <w:rFonts w:ascii="Times New Roman" w:hAnsi="Times New Roman"/>
          <w:szCs w:val="28"/>
          <w:lang w:val="uk-UA"/>
        </w:rPr>
        <w:t>територіальних громад”</w:t>
      </w:r>
    </w:p>
    <w:p w:rsidR="00EA278E" w:rsidRPr="001E52ED" w:rsidRDefault="00EA278E" w:rsidP="001E52ED">
      <w:pPr>
        <w:widowControl w:val="0"/>
        <w:jc w:val="center"/>
        <w:rPr>
          <w:rFonts w:ascii="Times New Roman" w:hAnsi="Times New Roman"/>
          <w:bCs/>
          <w:sz w:val="20"/>
          <w:szCs w:val="28"/>
          <w:lang w:val="uk-UA"/>
        </w:rPr>
      </w:pPr>
    </w:p>
    <w:p w:rsidR="00EA278E" w:rsidRDefault="00EA278E" w:rsidP="001E52E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У Хмельницькій облдержадміністрації розглянуто проект рішення Ки</w:t>
      </w:r>
      <w:r w:rsidR="001E52E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тайгородської сільської ради Кам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 xml:space="preserve">янець-Подільського району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</w:t>
      </w:r>
      <w:r w:rsidR="001E52E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не об’єднання територіальних громад” щодо добровільного об’єднання тери</w:t>
      </w:r>
      <w:r w:rsidR="001E52E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торіальних громад сіл Китайгород, Вихватнівці, Ленівка Китайгородської, Патринці, Демшин, Субіч, Калачківці, Рогізна Калачковецької, Дерев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яне, Привітне, Броварі, Гелетина Дерев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янської, Колодіївка Колодіївської сілськ</w:t>
      </w:r>
      <w:r w:rsidR="001E52ED">
        <w:rPr>
          <w:rFonts w:ascii="Times New Roman" w:hAnsi="Times New Roman"/>
          <w:szCs w:val="28"/>
          <w:lang w:val="uk-UA"/>
        </w:rPr>
        <w:t>их</w:t>
      </w:r>
      <w:r>
        <w:rPr>
          <w:rFonts w:ascii="Times New Roman" w:hAnsi="Times New Roman"/>
          <w:szCs w:val="28"/>
          <w:lang w:val="uk-UA"/>
        </w:rPr>
        <w:t xml:space="preserve"> рад в об’єднану Китайгородську сільську територіальну громаду з адміністра</w:t>
      </w:r>
      <w:r w:rsidR="001E52E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тивним центро</w:t>
      </w:r>
      <w:r w:rsidR="001E52ED">
        <w:rPr>
          <w:rFonts w:ascii="Times New Roman" w:hAnsi="Times New Roman"/>
          <w:szCs w:val="28"/>
          <w:lang w:val="uk-UA"/>
        </w:rPr>
        <w:t xml:space="preserve">м у селі Китайгород </w:t>
      </w:r>
      <w:r>
        <w:rPr>
          <w:rFonts w:ascii="Times New Roman" w:hAnsi="Times New Roman"/>
          <w:szCs w:val="28"/>
          <w:lang w:val="uk-UA"/>
        </w:rPr>
        <w:t>Кам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 xml:space="preserve">янець-Подільського району, </w:t>
      </w:r>
      <w:r w:rsidR="001E52ED">
        <w:rPr>
          <w:rFonts w:ascii="Times New Roman" w:hAnsi="Times New Roman"/>
          <w:szCs w:val="28"/>
          <w:lang w:val="uk-UA"/>
        </w:rPr>
        <w:t>зареєстро</w:t>
      </w:r>
      <w:r w:rsidR="001E52ED">
        <w:rPr>
          <w:rFonts w:ascii="Times New Roman" w:hAnsi="Times New Roman"/>
          <w:szCs w:val="28"/>
          <w:lang w:val="uk-UA"/>
        </w:rPr>
        <w:softHyphen/>
        <w:t xml:space="preserve">ваний в </w:t>
      </w:r>
      <w:r>
        <w:rPr>
          <w:rFonts w:ascii="Times New Roman" w:hAnsi="Times New Roman"/>
          <w:szCs w:val="28"/>
          <w:lang w:val="uk-UA"/>
        </w:rPr>
        <w:t xml:space="preserve">облдержадміністрації </w:t>
      </w:r>
      <w:r w:rsidR="001E52ED">
        <w:rPr>
          <w:rFonts w:ascii="Times New Roman" w:hAnsi="Times New Roman"/>
          <w:szCs w:val="28"/>
          <w:lang w:val="uk-UA"/>
        </w:rPr>
        <w:t xml:space="preserve">24 червня 2015 року за № 38/4257-11-13/2015, </w:t>
      </w:r>
      <w:r>
        <w:rPr>
          <w:rFonts w:ascii="Times New Roman" w:hAnsi="Times New Roman"/>
          <w:szCs w:val="28"/>
          <w:lang w:val="uk-UA"/>
        </w:rPr>
        <w:t xml:space="preserve">та додані до нього </w:t>
      </w:r>
      <w:r w:rsidR="001E52ED">
        <w:rPr>
          <w:rFonts w:ascii="Times New Roman" w:hAnsi="Times New Roman"/>
          <w:szCs w:val="28"/>
          <w:lang w:val="uk-UA"/>
        </w:rPr>
        <w:t>так</w:t>
      </w:r>
      <w:r w:rsidR="00F01A47">
        <w:rPr>
          <w:rFonts w:ascii="Times New Roman" w:hAnsi="Times New Roman"/>
          <w:szCs w:val="28"/>
          <w:lang w:val="uk-UA"/>
        </w:rPr>
        <w:t>і</w:t>
      </w:r>
      <w:r w:rsidR="001E52E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матеріали: </w:t>
      </w:r>
    </w:p>
    <w:p w:rsidR="00EA278E" w:rsidRDefault="00EA278E" w:rsidP="001E52E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рішення Китайгородської сільської ради Кам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 xml:space="preserve">янець-Подільського району від 23.06.2015 року </w:t>
      </w:r>
      <w:r w:rsidR="001E52ED">
        <w:rPr>
          <w:rFonts w:ascii="Times New Roman" w:hAnsi="Times New Roman"/>
          <w:szCs w:val="28"/>
          <w:lang w:val="uk-UA"/>
        </w:rPr>
        <w:t xml:space="preserve">№ 1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1E52ED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EA278E" w:rsidRDefault="00EA278E" w:rsidP="001E52E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рішення Калачковецької сільської ради Кам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 xml:space="preserve">янець-Подільського району від 23.06.2015 року </w:t>
      </w:r>
      <w:r w:rsidR="001E52ED">
        <w:rPr>
          <w:rFonts w:ascii="Times New Roman" w:hAnsi="Times New Roman"/>
          <w:szCs w:val="28"/>
          <w:lang w:val="uk-UA"/>
        </w:rPr>
        <w:t xml:space="preserve">№ 12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1E52ED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EA278E" w:rsidRDefault="00EA278E" w:rsidP="001E52E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рішення Дерев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янської сільської ради Кам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 xml:space="preserve">янець-Подільського району від 23.06.2015 року </w:t>
      </w:r>
      <w:r w:rsidR="001E52ED">
        <w:rPr>
          <w:rFonts w:ascii="Times New Roman" w:hAnsi="Times New Roman"/>
          <w:szCs w:val="28"/>
          <w:lang w:val="uk-UA"/>
        </w:rPr>
        <w:t xml:space="preserve">№ 1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1E52ED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EA278E" w:rsidRDefault="00EA278E" w:rsidP="001E52E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рішення Колодіївської сільської ради Кам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 xml:space="preserve">янець-Подільського району від 23.06.2015 року </w:t>
      </w:r>
      <w:r w:rsidR="001E52ED">
        <w:rPr>
          <w:rFonts w:ascii="Times New Roman" w:hAnsi="Times New Roman"/>
          <w:szCs w:val="28"/>
          <w:lang w:val="uk-UA"/>
        </w:rPr>
        <w:t xml:space="preserve">№ 1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1E52ED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EA278E" w:rsidRDefault="00EA278E" w:rsidP="001E52E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розпорядження Китайгородського сільського голови В.Чорного від </w:t>
      </w:r>
      <w:r w:rsidR="001E52ED">
        <w:rPr>
          <w:rFonts w:ascii="Times New Roman" w:hAnsi="Times New Roman"/>
          <w:szCs w:val="28"/>
          <w:lang w:val="uk-UA"/>
        </w:rPr>
        <w:t>07 </w:t>
      </w:r>
      <w:r>
        <w:rPr>
          <w:rFonts w:ascii="Times New Roman" w:hAnsi="Times New Roman"/>
          <w:szCs w:val="28"/>
          <w:lang w:val="uk-UA"/>
        </w:rPr>
        <w:t>травня 2015 року №</w:t>
      </w:r>
      <w:r w:rsidR="001E52E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5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утворення спільної робочої групи з підготовки проектів рішень щодо добровільного об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1E52ED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EA278E" w:rsidRDefault="00EA278E" w:rsidP="001E52E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паспорт Китайгородської сільської об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 xml:space="preserve">єднаної територіальної громади та соціально-економічне </w:t>
      </w:r>
      <w:r w:rsidR="001E52ED">
        <w:rPr>
          <w:rFonts w:ascii="Times New Roman" w:hAnsi="Times New Roman"/>
          <w:szCs w:val="28"/>
          <w:lang w:val="uk-UA"/>
        </w:rPr>
        <w:t>обґрунтування</w:t>
      </w:r>
      <w:r>
        <w:rPr>
          <w:rFonts w:ascii="Times New Roman" w:hAnsi="Times New Roman"/>
          <w:szCs w:val="28"/>
          <w:lang w:val="uk-UA"/>
        </w:rPr>
        <w:t xml:space="preserve"> утворення Китайгородської сільської об</w:t>
      </w:r>
      <w:r w:rsidR="001E52ED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єднаної територіальної громади.</w:t>
      </w:r>
    </w:p>
    <w:p w:rsidR="00EA278E" w:rsidRDefault="00EA278E" w:rsidP="001E52ED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За результатами розгляду встановлено, що запропонований проект рі</w:t>
      </w:r>
      <w:r w:rsidR="001E52E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шення Китайгородської сільської ради Кам</w:t>
      </w:r>
      <w:r w:rsidR="001E52ED">
        <w:rPr>
          <w:rFonts w:ascii="Times New Roman" w:hAnsi="Times New Roman"/>
          <w:szCs w:val="28"/>
          <w:lang w:val="uk-UA"/>
        </w:rPr>
        <w:t xml:space="preserve">’янець-Подільського району </w:t>
      </w:r>
      <w:r w:rsidR="001E52ED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громад” щодо добровільного об’єд</w:t>
      </w:r>
      <w:r w:rsidR="001E52ED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lastRenderedPageBreak/>
        <w:t>нання територіальних громад сіл Китайгород, Вихватнівці, Ленівка Китайго</w:t>
      </w:r>
      <w:r w:rsidR="00F86C41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родської, Патринці, Демшин, Субіч, Калачківці, Рогізна Калачковецької, Дерев</w:t>
      </w:r>
      <w:r w:rsidR="00F86C41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яне, Привітне, Броварі, Гелетина Дерев</w:t>
      </w:r>
      <w:r w:rsidR="00F86C41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янської, Колодіївка Колодіїв</w:t>
      </w:r>
      <w:r w:rsidR="00F86C41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ської сіл</w:t>
      </w:r>
      <w:r w:rsidR="00F86C41">
        <w:rPr>
          <w:rFonts w:ascii="Times New Roman" w:hAnsi="Times New Roman"/>
          <w:szCs w:val="28"/>
          <w:lang w:val="uk-UA"/>
        </w:rPr>
        <w:t>ь</w:t>
      </w:r>
      <w:r>
        <w:rPr>
          <w:rFonts w:ascii="Times New Roman" w:hAnsi="Times New Roman"/>
          <w:szCs w:val="28"/>
          <w:lang w:val="uk-UA"/>
        </w:rPr>
        <w:t>ськ</w:t>
      </w:r>
      <w:r w:rsidR="00F86C41">
        <w:rPr>
          <w:rFonts w:ascii="Times New Roman" w:hAnsi="Times New Roman"/>
          <w:szCs w:val="28"/>
          <w:lang w:val="uk-UA"/>
        </w:rPr>
        <w:t xml:space="preserve">их </w:t>
      </w:r>
      <w:r>
        <w:rPr>
          <w:rFonts w:ascii="Times New Roman" w:hAnsi="Times New Roman"/>
          <w:szCs w:val="28"/>
          <w:lang w:val="uk-UA"/>
        </w:rPr>
        <w:t>рад в об’єднану Китайгородську сільську територіальну гро</w:t>
      </w:r>
      <w:r w:rsidR="00F86C41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маду з адміністрат</w:t>
      </w:r>
      <w:r w:rsidR="00F86C41">
        <w:rPr>
          <w:rFonts w:ascii="Times New Roman" w:hAnsi="Times New Roman"/>
          <w:szCs w:val="28"/>
          <w:lang w:val="uk-UA"/>
        </w:rPr>
        <w:t>ивним центром у селі Китайгород</w:t>
      </w:r>
      <w:r>
        <w:rPr>
          <w:rFonts w:ascii="Times New Roman" w:hAnsi="Times New Roman"/>
          <w:szCs w:val="28"/>
          <w:lang w:val="uk-UA"/>
        </w:rPr>
        <w:t xml:space="preserve"> Кам</w:t>
      </w:r>
      <w:r w:rsidR="00F86C41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янець-Подільського району відповідає Конституції та законам України.</w:t>
      </w:r>
    </w:p>
    <w:p w:rsidR="00EA278E" w:rsidRDefault="00EA278E" w:rsidP="001E52ED">
      <w:pPr>
        <w:widowControl w:val="0"/>
        <w:jc w:val="both"/>
        <w:rPr>
          <w:rFonts w:ascii="Times New Roman" w:hAnsi="Times New Roman"/>
          <w:szCs w:val="28"/>
          <w:lang w:val="uk-UA"/>
        </w:rPr>
      </w:pPr>
    </w:p>
    <w:p w:rsidR="00EA278E" w:rsidRDefault="00EA278E" w:rsidP="001E52ED">
      <w:pPr>
        <w:jc w:val="both"/>
        <w:rPr>
          <w:rFonts w:ascii="Times New Roman" w:hAnsi="Times New Roman"/>
          <w:szCs w:val="28"/>
          <w:lang w:val="uk-UA"/>
        </w:rPr>
      </w:pPr>
    </w:p>
    <w:p w:rsidR="00F86C41" w:rsidRDefault="00EA278E" w:rsidP="001E52ED">
      <w:pPr>
        <w:jc w:val="both"/>
        <w:rPr>
          <w:rFonts w:ascii="Times New Roman" w:hAnsi="Times New Roman"/>
          <w:bCs/>
          <w:szCs w:val="28"/>
          <w:lang w:val="uk-UA"/>
        </w:rPr>
      </w:pPr>
      <w:r w:rsidRPr="0089147B">
        <w:rPr>
          <w:rFonts w:ascii="Times New Roman" w:hAnsi="Times New Roman"/>
          <w:bCs/>
          <w:szCs w:val="28"/>
          <w:lang w:val="uk-UA"/>
        </w:rPr>
        <w:t xml:space="preserve">Заступник </w:t>
      </w:r>
      <w:r w:rsidR="00F86C41">
        <w:rPr>
          <w:rFonts w:ascii="Times New Roman" w:hAnsi="Times New Roman"/>
          <w:bCs/>
          <w:szCs w:val="28"/>
          <w:lang w:val="uk-UA"/>
        </w:rPr>
        <w:t xml:space="preserve">голови – </w:t>
      </w:r>
      <w:r w:rsidRPr="0089147B">
        <w:rPr>
          <w:rFonts w:ascii="Times New Roman" w:hAnsi="Times New Roman"/>
          <w:bCs/>
          <w:szCs w:val="28"/>
          <w:lang w:val="uk-UA"/>
        </w:rPr>
        <w:t xml:space="preserve">керівник </w:t>
      </w:r>
    </w:p>
    <w:p w:rsidR="00EA278E" w:rsidRPr="0089147B" w:rsidRDefault="00EA278E" w:rsidP="001E52ED">
      <w:pPr>
        <w:jc w:val="both"/>
        <w:rPr>
          <w:rFonts w:ascii="Times New Roman" w:hAnsi="Times New Roman"/>
          <w:lang w:val="uk-UA"/>
        </w:rPr>
      </w:pPr>
      <w:r w:rsidRPr="0089147B">
        <w:rPr>
          <w:rFonts w:ascii="Times New Roman" w:hAnsi="Times New Roman"/>
          <w:bCs/>
          <w:szCs w:val="28"/>
          <w:lang w:val="uk-UA"/>
        </w:rPr>
        <w:t>апарату адміністрації</w:t>
      </w:r>
      <w:r w:rsidR="00F86C41">
        <w:rPr>
          <w:rFonts w:ascii="Times New Roman" w:hAnsi="Times New Roman"/>
          <w:bCs/>
          <w:szCs w:val="28"/>
          <w:lang w:val="uk-UA"/>
        </w:rPr>
        <w:tab/>
      </w:r>
      <w:r w:rsidR="00F86C41">
        <w:rPr>
          <w:rFonts w:ascii="Times New Roman" w:hAnsi="Times New Roman"/>
          <w:bCs/>
          <w:szCs w:val="28"/>
          <w:lang w:val="uk-UA"/>
        </w:rPr>
        <w:tab/>
      </w:r>
      <w:r w:rsidR="00F86C41">
        <w:rPr>
          <w:rFonts w:ascii="Times New Roman" w:hAnsi="Times New Roman"/>
          <w:bCs/>
          <w:szCs w:val="28"/>
          <w:lang w:val="uk-UA"/>
        </w:rPr>
        <w:tab/>
      </w:r>
      <w:r w:rsidR="00F86C41">
        <w:rPr>
          <w:rFonts w:ascii="Times New Roman" w:hAnsi="Times New Roman"/>
          <w:bCs/>
          <w:szCs w:val="28"/>
          <w:lang w:val="uk-UA"/>
        </w:rPr>
        <w:tab/>
      </w:r>
      <w:r w:rsidR="00F86C41">
        <w:rPr>
          <w:rFonts w:ascii="Times New Roman" w:hAnsi="Times New Roman"/>
          <w:bCs/>
          <w:szCs w:val="28"/>
          <w:lang w:val="uk-UA"/>
        </w:rPr>
        <w:tab/>
      </w:r>
      <w:r w:rsidR="00F86C41">
        <w:rPr>
          <w:rFonts w:ascii="Times New Roman" w:hAnsi="Times New Roman"/>
          <w:bCs/>
          <w:szCs w:val="28"/>
          <w:lang w:val="uk-UA"/>
        </w:rPr>
        <w:tab/>
      </w:r>
      <w:r w:rsidR="00F86C41">
        <w:rPr>
          <w:rFonts w:ascii="Times New Roman" w:hAnsi="Times New Roman"/>
          <w:bCs/>
          <w:szCs w:val="28"/>
          <w:lang w:val="uk-UA"/>
        </w:rPr>
        <w:tab/>
      </w:r>
      <w:r w:rsidR="00F86C41">
        <w:rPr>
          <w:rFonts w:ascii="Times New Roman" w:hAnsi="Times New Roman"/>
          <w:bCs/>
          <w:szCs w:val="28"/>
          <w:lang w:val="uk-UA"/>
        </w:rPr>
        <w:tab/>
        <w:t xml:space="preserve">        </w:t>
      </w:r>
      <w:r w:rsidRPr="0089147B">
        <w:rPr>
          <w:rFonts w:ascii="Times New Roman" w:hAnsi="Times New Roman"/>
          <w:bCs/>
          <w:szCs w:val="28"/>
          <w:lang w:val="uk-UA"/>
        </w:rPr>
        <w:t>Л.Стебло</w:t>
      </w:r>
    </w:p>
    <w:p w:rsidR="00EA278E" w:rsidRDefault="00EA278E" w:rsidP="001E52ED">
      <w:pPr>
        <w:jc w:val="both"/>
        <w:rPr>
          <w:rFonts w:ascii="Times New Roman" w:hAnsi="Times New Roman"/>
          <w:lang w:val="uk-UA"/>
        </w:rPr>
      </w:pPr>
    </w:p>
    <w:sectPr w:rsidR="00EA278E" w:rsidSect="001E52ED">
      <w:headerReference w:type="even" r:id="rId7"/>
      <w:headerReference w:type="default" r:id="rId8"/>
      <w:pgSz w:w="11906" w:h="16838" w:code="9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BC" w:rsidRDefault="000D10BC" w:rsidP="00F40283">
      <w:r>
        <w:separator/>
      </w:r>
    </w:p>
  </w:endnote>
  <w:endnote w:type="continuationSeparator" w:id="0">
    <w:p w:rsidR="000D10BC" w:rsidRDefault="000D10BC" w:rsidP="00F4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BC" w:rsidRDefault="000D10BC" w:rsidP="00F40283">
      <w:r>
        <w:separator/>
      </w:r>
    </w:p>
  </w:footnote>
  <w:footnote w:type="continuationSeparator" w:id="0">
    <w:p w:rsidR="000D10BC" w:rsidRDefault="000D10BC" w:rsidP="00F40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ED" w:rsidRDefault="001E52ED" w:rsidP="00F402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86C41">
      <w:rPr>
        <w:rStyle w:val="PageNumber"/>
      </w:rPr>
      <w:fldChar w:fldCharType="separate"/>
    </w:r>
    <w:r w:rsidR="00F01A47">
      <w:rPr>
        <w:rStyle w:val="PageNumber"/>
        <w:noProof/>
      </w:rPr>
      <w:t>2</w:t>
    </w:r>
    <w:r>
      <w:rPr>
        <w:rStyle w:val="PageNumber"/>
      </w:rPr>
      <w:fldChar w:fldCharType="end"/>
    </w:r>
  </w:p>
  <w:p w:rsidR="001E52ED" w:rsidRDefault="001E52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ED" w:rsidRDefault="001E52ED" w:rsidP="00F402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7842">
      <w:rPr>
        <w:rStyle w:val="PageNumber"/>
        <w:noProof/>
      </w:rPr>
      <w:t>2</w:t>
    </w:r>
    <w:r>
      <w:rPr>
        <w:rStyle w:val="PageNumber"/>
      </w:rPr>
      <w:fldChar w:fldCharType="end"/>
    </w:r>
  </w:p>
  <w:p w:rsidR="001E52ED" w:rsidRDefault="001E5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8E"/>
    <w:rsid w:val="000D10BC"/>
    <w:rsid w:val="001E52ED"/>
    <w:rsid w:val="003E5737"/>
    <w:rsid w:val="004812C5"/>
    <w:rsid w:val="00751770"/>
    <w:rsid w:val="00862294"/>
    <w:rsid w:val="0097467B"/>
    <w:rsid w:val="00A177FA"/>
    <w:rsid w:val="00A607A6"/>
    <w:rsid w:val="00AE16F0"/>
    <w:rsid w:val="00C5414A"/>
    <w:rsid w:val="00DF7842"/>
    <w:rsid w:val="00E73DE3"/>
    <w:rsid w:val="00EA278E"/>
    <w:rsid w:val="00F01A47"/>
    <w:rsid w:val="00F40283"/>
    <w:rsid w:val="00F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78E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1E52ED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E52ED"/>
    <w:rPr>
      <w:sz w:val="24"/>
      <w:lang w:val="uk-UA" w:eastAsia="ru-RU" w:bidi="ar-SA"/>
    </w:rPr>
  </w:style>
  <w:style w:type="paragraph" w:styleId="Header">
    <w:name w:val="header"/>
    <w:basedOn w:val="Normal"/>
    <w:rsid w:val="001E52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E52ED"/>
  </w:style>
  <w:style w:type="paragraph" w:styleId="BalloonText">
    <w:name w:val="Balloon Text"/>
    <w:basedOn w:val="Normal"/>
    <w:semiHidden/>
    <w:rsid w:val="00F86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78E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1E52ED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E52ED"/>
    <w:rPr>
      <w:sz w:val="24"/>
      <w:lang w:val="uk-UA" w:eastAsia="ru-RU" w:bidi="ar-SA"/>
    </w:rPr>
  </w:style>
  <w:style w:type="paragraph" w:styleId="Header">
    <w:name w:val="header"/>
    <w:basedOn w:val="Normal"/>
    <w:rsid w:val="001E52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E52ED"/>
  </w:style>
  <w:style w:type="paragraph" w:styleId="BalloonText">
    <w:name w:val="Balloon Text"/>
    <w:basedOn w:val="Normal"/>
    <w:semiHidden/>
    <w:rsid w:val="00F86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2015-07-07T14:21:00Z</cp:lastPrinted>
  <dcterms:created xsi:type="dcterms:W3CDTF">2015-07-15T13:05:00Z</dcterms:created>
  <dcterms:modified xsi:type="dcterms:W3CDTF">2015-07-15T13:05:00Z</dcterms:modified>
</cp:coreProperties>
</file>