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53" w:rsidRPr="009F274B" w:rsidRDefault="00BE1533" w:rsidP="00C83653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3653" w:rsidRPr="009F274B" w:rsidRDefault="00C83653" w:rsidP="00C83653">
      <w:pPr>
        <w:rPr>
          <w:sz w:val="28"/>
          <w:lang w:val="uk-UA"/>
        </w:rPr>
      </w:pPr>
    </w:p>
    <w:p w:rsidR="00C83653" w:rsidRPr="009F274B" w:rsidRDefault="00C83653" w:rsidP="00C83653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2"/>
      </w:tblGrid>
      <w:tr w:rsidR="00C83653" w:rsidRPr="009F274B" w:rsidTr="00C83653">
        <w:tc>
          <w:tcPr>
            <w:tcW w:w="32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3653" w:rsidRPr="009F274B" w:rsidRDefault="00C83653" w:rsidP="00C83653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 передачу в оренду земельн</w:t>
            </w:r>
            <w:r w:rsidR="00385455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ої 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ділян</w:t>
            </w:r>
            <w:r w:rsidR="00385455"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ки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ФОП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Хачатрян</w:t>
            </w:r>
            <w:r w:rsidR="00385455">
              <w:rPr>
                <w:rFonts w:eastAsia="Times New Roman"/>
                <w:color w:val="000000"/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А.Г.</w:t>
            </w:r>
          </w:p>
        </w:tc>
      </w:tr>
    </w:tbl>
    <w:p w:rsidR="00C83653" w:rsidRPr="00C83653" w:rsidRDefault="00C83653" w:rsidP="00C83653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2"/>
          <w:szCs w:val="28"/>
          <w:lang w:val="uk-UA"/>
        </w:rPr>
      </w:pPr>
    </w:p>
    <w:p w:rsidR="00C83653" w:rsidRPr="00C83653" w:rsidRDefault="00C83653" w:rsidP="00C83653">
      <w:pPr>
        <w:rPr>
          <w:sz w:val="22"/>
          <w:lang w:val="uk-UA"/>
        </w:rPr>
      </w:pPr>
    </w:p>
    <w:p w:rsidR="00C83653" w:rsidRPr="00C83653" w:rsidRDefault="00C83653" w:rsidP="00C83653">
      <w:pPr>
        <w:pStyle w:val="Heading5"/>
        <w:tabs>
          <w:tab w:val="left" w:pos="0"/>
        </w:tabs>
        <w:spacing w:before="0" w:after="8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  <w:t>ні</w:t>
      </w:r>
      <w:r w:rsidRPr="009F274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страції”, статей 17,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93, 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122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-126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>, 1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34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Земельного кодексу України, статті 5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t xml:space="preserve"> За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>ко</w:t>
      </w:r>
      <w:r w:rsidRPr="009F274B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ну України “Про землеустрій”, розглянувши </w:t>
      </w:r>
      <w:r w:rsidRPr="00C83653">
        <w:rPr>
          <w:rFonts w:ascii="Times New Roman" w:hAnsi="Times New Roman"/>
          <w:color w:val="auto"/>
          <w:sz w:val="28"/>
          <w:szCs w:val="28"/>
          <w:lang w:val="uk-UA"/>
        </w:rPr>
        <w:t xml:space="preserve">заяву </w:t>
      </w:r>
      <w:r w:rsidRPr="00C8365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ФОП </w:t>
      </w:r>
      <w:proofErr w:type="spellStart"/>
      <w:r w:rsidRPr="00C8365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Хачатрян</w:t>
      </w:r>
      <w:proofErr w:type="spellEnd"/>
      <w:r w:rsidRPr="00C8365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А.Г.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, </w:t>
      </w:r>
      <w:r w:rsidRPr="00C8365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зареєстровану в облдержадміністрації 10.07.2015 за № 99/4640-11-42/2015,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та </w:t>
      </w:r>
      <w:r w:rsidRPr="00C83653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наданий проект землеустрою щодо відведення земельної ділянки:</w:t>
      </w:r>
    </w:p>
    <w:p w:rsidR="00C83653" w:rsidRDefault="00C83653" w:rsidP="00C83653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1. 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Затвердити проект землеустрою щодо відведення земельної ділянки </w:t>
      </w:r>
      <w:proofErr w:type="spellStart"/>
      <w:r w:rsidRPr="00C83653">
        <w:rPr>
          <w:rFonts w:eastAsia="Times New Roman"/>
          <w:smallCaps/>
          <w:color w:val="000000"/>
          <w:sz w:val="28"/>
          <w:szCs w:val="28"/>
          <w:lang w:val="uk-UA"/>
        </w:rPr>
        <w:t>Хачатряну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Армену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Гензеловичу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господарства, що знахо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диться за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Сахновецька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сільська рада, автодорога об’їзна м. Старо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костянтинів 10 км+400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Старокостянтинівського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району Хмельницької області.</w:t>
      </w:r>
    </w:p>
    <w:p w:rsidR="00C83653" w:rsidRDefault="00C83653" w:rsidP="00C83653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2. Надати в оренду </w:t>
      </w:r>
      <w:proofErr w:type="spellStart"/>
      <w:r w:rsidRPr="00C83653">
        <w:rPr>
          <w:rFonts w:eastAsia="Times New Roman"/>
          <w:smallCaps/>
          <w:color w:val="000000"/>
          <w:sz w:val="28"/>
          <w:szCs w:val="28"/>
          <w:lang w:val="uk-UA"/>
        </w:rPr>
        <w:t>Хачатряну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Армену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Гензеловичу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земельну ділянку площею 2,0000 га, кадастровий номер 6824287700:05:031:0002 (землі проми</w:t>
      </w:r>
      <w:r>
        <w:rPr>
          <w:rFonts w:eastAsia="Times New Roman"/>
          <w:color w:val="000000"/>
          <w:sz w:val="28"/>
          <w:szCs w:val="28"/>
          <w:lang w:val="uk-UA"/>
        </w:rPr>
        <w:softHyphen/>
        <w:t xml:space="preserve">словості, транспорту, зв’язку, енергетики, оборони та іншого призначення), для розміщення та експлуатації будівель і споруд автомобільного транспорту та дорожнього господарства терміном на 49 років, що знаходиться за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: Хмельницька область,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Старокостянтинівський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район,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Сахновецька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сільська рада, автодорога об’їзна м. Старокостянтинів 10 км+400.</w:t>
      </w:r>
    </w:p>
    <w:p w:rsidR="00C83653" w:rsidRDefault="00C83653" w:rsidP="00C83653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>3. 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Старокостянтинівській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районній державній адміністрації укласти договір оренди земельної ділянки на умовах, визначених цим розпорядженням, встановивши орендну плату у розмірі, передбаченому Податковим кодексом України та Законом України “Про оренду землі”.</w:t>
      </w:r>
    </w:p>
    <w:p w:rsidR="00C83653" w:rsidRPr="009F274B" w:rsidRDefault="00C83653" w:rsidP="00C83653">
      <w:pPr>
        <w:tabs>
          <w:tab w:val="left" w:pos="284"/>
          <w:tab w:val="left" w:pos="567"/>
          <w:tab w:val="left" w:pos="993"/>
        </w:tabs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4. ФОП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Хачатрян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А.Г. забезпечити в установленому порядку реєстрацію права оренди земельної ділянки, зазначеної у пункті </w:t>
      </w:r>
      <w:r>
        <w:rPr>
          <w:rFonts w:eastAsia="Times New Roman"/>
          <w:iCs/>
          <w:color w:val="000000"/>
          <w:sz w:val="28"/>
          <w:szCs w:val="28"/>
          <w:lang w:val="uk-UA"/>
        </w:rPr>
        <w:t>2</w:t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цього розпорядження.</w:t>
      </w:r>
    </w:p>
    <w:p w:rsidR="00C83653" w:rsidRPr="009F274B" w:rsidRDefault="00C83653" w:rsidP="00C83653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F274B">
        <w:rPr>
          <w:sz w:val="28"/>
          <w:szCs w:val="28"/>
          <w:lang w:val="uk-UA"/>
        </w:rPr>
        <w:t xml:space="preserve">. Контроль за виконанням цього розпорядження покласти на заступника голови облдержадміністрації </w:t>
      </w:r>
      <w:r w:rsidRPr="009F274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9F274B">
        <w:rPr>
          <w:sz w:val="28"/>
          <w:szCs w:val="28"/>
          <w:lang w:val="uk-UA"/>
        </w:rPr>
        <w:t>.</w:t>
      </w:r>
    </w:p>
    <w:p w:rsidR="00C83653" w:rsidRPr="00C83653" w:rsidRDefault="00C83653" w:rsidP="00C83653">
      <w:pPr>
        <w:tabs>
          <w:tab w:val="left" w:pos="0"/>
        </w:tabs>
        <w:rPr>
          <w:sz w:val="16"/>
          <w:lang w:val="uk-UA"/>
        </w:rPr>
      </w:pPr>
    </w:p>
    <w:p w:rsidR="00C83653" w:rsidRPr="00C83653" w:rsidRDefault="00C83653" w:rsidP="00C83653">
      <w:pPr>
        <w:jc w:val="both"/>
        <w:rPr>
          <w:sz w:val="16"/>
          <w:szCs w:val="28"/>
          <w:lang w:val="uk-UA"/>
        </w:rPr>
      </w:pPr>
    </w:p>
    <w:p w:rsidR="00C83653" w:rsidRDefault="00C83653" w:rsidP="00C83653">
      <w:pPr>
        <w:jc w:val="both"/>
        <w:rPr>
          <w:sz w:val="28"/>
          <w:szCs w:val="28"/>
          <w:lang w:val="uk-UA"/>
        </w:rPr>
      </w:pPr>
      <w:r w:rsidRPr="009F274B">
        <w:rPr>
          <w:sz w:val="28"/>
          <w:szCs w:val="28"/>
          <w:lang w:val="uk-UA"/>
        </w:rPr>
        <w:t>Голова адміністрації</w:t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r w:rsidRPr="009F274B">
        <w:rPr>
          <w:sz w:val="28"/>
          <w:szCs w:val="28"/>
          <w:lang w:val="uk-UA"/>
        </w:rPr>
        <w:tab/>
      </w:r>
      <w:proofErr w:type="spellStart"/>
      <w:r w:rsidRPr="009F274B">
        <w:rPr>
          <w:sz w:val="28"/>
          <w:szCs w:val="28"/>
          <w:lang w:val="uk-UA"/>
        </w:rPr>
        <w:t>М.Загородний</w:t>
      </w:r>
      <w:proofErr w:type="spellEnd"/>
    </w:p>
    <w:sectPr w:rsidR="00C83653" w:rsidSect="00836C13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A6"/>
    <w:rsid w:val="00385455"/>
    <w:rsid w:val="003E5737"/>
    <w:rsid w:val="004812C5"/>
    <w:rsid w:val="00624C2F"/>
    <w:rsid w:val="00751770"/>
    <w:rsid w:val="00811EB9"/>
    <w:rsid w:val="00836C13"/>
    <w:rsid w:val="00862294"/>
    <w:rsid w:val="00902809"/>
    <w:rsid w:val="00A177FA"/>
    <w:rsid w:val="00A607A6"/>
    <w:rsid w:val="00B061A6"/>
    <w:rsid w:val="00BE1533"/>
    <w:rsid w:val="00C5414A"/>
    <w:rsid w:val="00C8365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5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8365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C83653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C83653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semiHidden/>
    <w:rsid w:val="00385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5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8365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locked/>
    <w:rsid w:val="00C83653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character" w:customStyle="1" w:styleId="FontStyle11">
    <w:name w:val="Font Style11"/>
    <w:rsid w:val="00C83653"/>
    <w:rPr>
      <w:rFonts w:ascii="Times New Roman" w:hAnsi="Times New Roman" w:cs="Times New Roman" w:hint="default"/>
      <w:sz w:val="18"/>
    </w:rPr>
  </w:style>
  <w:style w:type="paragraph" w:styleId="BalloonText">
    <w:name w:val="Balloon Text"/>
    <w:basedOn w:val="Normal"/>
    <w:semiHidden/>
    <w:rsid w:val="00385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4</cp:revision>
  <cp:lastPrinted>2015-07-22T13:54:00Z</cp:lastPrinted>
  <dcterms:created xsi:type="dcterms:W3CDTF">2015-07-29T13:58:00Z</dcterms:created>
  <dcterms:modified xsi:type="dcterms:W3CDTF">2015-07-29T14:06:00Z</dcterms:modified>
</cp:coreProperties>
</file>