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DA" w:rsidRDefault="00184CE8" w:rsidP="00033C3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F65DA" w:rsidRPr="00B969D1" w:rsidRDefault="006F65DA" w:rsidP="006F65DA">
      <w:pPr>
        <w:rPr>
          <w:sz w:val="28"/>
          <w:szCs w:val="28"/>
          <w:lang w:val="uk-UA"/>
        </w:rPr>
      </w:pPr>
    </w:p>
    <w:p w:rsidR="006F65DA" w:rsidRPr="00B969D1" w:rsidRDefault="006F65DA" w:rsidP="006F65DA">
      <w:pPr>
        <w:rPr>
          <w:sz w:val="28"/>
          <w:szCs w:val="28"/>
          <w:lang w:val="uk-UA"/>
        </w:rPr>
      </w:pPr>
    </w:p>
    <w:p w:rsidR="006F65DA" w:rsidRPr="00B969D1" w:rsidRDefault="006F65DA" w:rsidP="006F65D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F65DA" w:rsidRPr="00B969D1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65DA" w:rsidRPr="00B969D1" w:rsidRDefault="006F65DA" w:rsidP="00B40D95">
            <w:pPr>
              <w:jc w:val="both"/>
              <w:rPr>
                <w:sz w:val="28"/>
                <w:szCs w:val="28"/>
                <w:lang w:val="uk-UA"/>
              </w:rPr>
            </w:pPr>
            <w:r w:rsidRPr="00B969D1">
              <w:rPr>
                <w:rStyle w:val="Strong"/>
                <w:b w:val="0"/>
                <w:color w:val="000000"/>
                <w:sz w:val="28"/>
                <w:szCs w:val="28"/>
                <w:lang w:val="uk-UA"/>
              </w:rPr>
              <w:t>Про розподіл додаткової суб</w:t>
            </w:r>
            <w:r w:rsidRPr="00B969D1">
              <w:rPr>
                <w:rStyle w:val="Strong"/>
                <w:b w:val="0"/>
                <w:color w:val="000000"/>
                <w:sz w:val="28"/>
                <w:szCs w:val="28"/>
                <w:lang w:val="uk-UA"/>
              </w:rPr>
              <w:softHyphen/>
              <w:t>венції з державного бюджету місцевим бюджетам</w:t>
            </w:r>
          </w:p>
        </w:tc>
      </w:tr>
    </w:tbl>
    <w:p w:rsidR="006F65DA" w:rsidRPr="00B969D1" w:rsidRDefault="006F65DA" w:rsidP="006F65DA">
      <w:pPr>
        <w:ind w:firstLine="709"/>
        <w:jc w:val="both"/>
        <w:rPr>
          <w:sz w:val="28"/>
          <w:szCs w:val="28"/>
          <w:lang w:val="uk-UA"/>
        </w:rPr>
      </w:pPr>
    </w:p>
    <w:p w:rsidR="006F65DA" w:rsidRPr="00B969D1" w:rsidRDefault="006F65DA" w:rsidP="006F65DA">
      <w:pPr>
        <w:ind w:firstLine="709"/>
        <w:jc w:val="both"/>
        <w:rPr>
          <w:spacing w:val="-6"/>
          <w:sz w:val="28"/>
          <w:szCs w:val="28"/>
          <w:lang w:val="uk-UA"/>
        </w:rPr>
      </w:pPr>
    </w:p>
    <w:p w:rsidR="006F65DA" w:rsidRPr="00B969D1" w:rsidRDefault="006F65DA" w:rsidP="006F65DA">
      <w:pPr>
        <w:pStyle w:val="a0"/>
        <w:spacing w:after="120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969D1">
        <w:rPr>
          <w:rStyle w:val="apple-converted-space"/>
          <w:rFonts w:ascii="Times New Roman" w:hAnsi="Times New Roman"/>
          <w:spacing w:val="-6"/>
          <w:sz w:val="28"/>
          <w:szCs w:val="28"/>
        </w:rPr>
        <w:t>На підставі статей 6, 39 Закону України “Про місцеві державні адміністра</w:t>
      </w:r>
      <w:r w:rsidRPr="00B969D1">
        <w:rPr>
          <w:rStyle w:val="apple-converted-space"/>
          <w:rFonts w:ascii="Times New Roman" w:hAnsi="Times New Roman"/>
          <w:spacing w:val="-6"/>
          <w:sz w:val="28"/>
          <w:szCs w:val="28"/>
        </w:rPr>
        <w:softHyphen/>
      </w:r>
      <w:r w:rsidRPr="00B969D1">
        <w:rPr>
          <w:rStyle w:val="apple-converted-space"/>
          <w:rFonts w:ascii="Times New Roman" w:hAnsi="Times New Roman"/>
          <w:sz w:val="28"/>
          <w:szCs w:val="28"/>
        </w:rPr>
        <w:t>ції”, постанови Кабінету Міністрів України від 14 вересня 2015 року № 700 “</w:t>
      </w:r>
      <w:r w:rsidRPr="00B969D1">
        <w:rPr>
          <w:rFonts w:ascii="Times New Roman" w:hAnsi="Times New Roman"/>
          <w:sz w:val="28"/>
          <w:szCs w:val="28"/>
        </w:rPr>
        <w:t>Про затвердження Порядку фінансування виборчих комісій під час підго</w:t>
      </w:r>
      <w:r w:rsidRPr="00B969D1">
        <w:rPr>
          <w:rFonts w:ascii="Times New Roman" w:hAnsi="Times New Roman"/>
          <w:sz w:val="28"/>
          <w:szCs w:val="28"/>
        </w:rPr>
        <w:softHyphen/>
        <w:t>товки і проведення місцевих виборів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>”</w:t>
      </w:r>
      <w:r w:rsidRPr="00B969D1">
        <w:rPr>
          <w:rFonts w:ascii="Times New Roman" w:hAnsi="Times New Roman"/>
          <w:sz w:val="28"/>
          <w:szCs w:val="28"/>
        </w:rPr>
        <w:t xml:space="preserve">, 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 xml:space="preserve">постанов Центральної виборчої комісії від </w:t>
      </w:r>
      <w:r w:rsidRPr="00B969D1">
        <w:rPr>
          <w:rFonts w:ascii="Times New Roman" w:hAnsi="Times New Roman"/>
          <w:sz w:val="28"/>
          <w:szCs w:val="28"/>
        </w:rPr>
        <w:t xml:space="preserve">09 вересня 2015 року № 237 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>“Про затвердження середніх норм видатків територіальних та дільничних виборчих комісій на підготовку і проведення ви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softHyphen/>
      </w:r>
      <w:r w:rsidRPr="00B969D1">
        <w:rPr>
          <w:rStyle w:val="apple-converted-space"/>
          <w:rFonts w:ascii="Times New Roman" w:hAnsi="Times New Roman"/>
          <w:spacing w:val="-6"/>
          <w:sz w:val="28"/>
          <w:szCs w:val="28"/>
        </w:rPr>
        <w:t>борів депутатів місцевих рад та сільських, селищних та міських голів 25 жовтня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 xml:space="preserve"> 2015 року”, від </w:t>
      </w:r>
      <w:r w:rsidRPr="00B969D1">
        <w:rPr>
          <w:rFonts w:ascii="Times New Roman" w:hAnsi="Times New Roman"/>
          <w:sz w:val="28"/>
          <w:szCs w:val="28"/>
        </w:rPr>
        <w:t xml:space="preserve">25 вересня 2015 року № 367 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>“Про затвердження</w:t>
      </w:r>
      <w:r w:rsidRPr="00B969D1">
        <w:rPr>
          <w:rStyle w:val="rvts23"/>
          <w:rFonts w:ascii="Times New Roman" w:hAnsi="Times New Roman"/>
          <w:sz w:val="28"/>
          <w:szCs w:val="28"/>
        </w:rPr>
        <w:t> 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 xml:space="preserve">Розподілу додаткової субвенції з державного бюджету місцевим бюджетам на підготовку і проведення виборів </w:t>
      </w:r>
      <w:r w:rsidRPr="00B969D1">
        <w:rPr>
          <w:rStyle w:val="apple-converted-space"/>
          <w:rFonts w:ascii="Times New Roman" w:hAnsi="Times New Roman"/>
          <w:spacing w:val="-10"/>
          <w:sz w:val="28"/>
          <w:szCs w:val="28"/>
        </w:rPr>
        <w:t>депутатів місцевих рад та сільських, селищних, міських голів 25 жовтня 2015 року”,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 xml:space="preserve"> а також відповідно до пункту 14 рішення обласної ради від 23</w:t>
      </w:r>
      <w:r w:rsidR="00B969D1" w:rsidRPr="00B969D1">
        <w:rPr>
          <w:rStyle w:val="apple-converted-space"/>
          <w:rFonts w:ascii="Times New Roman" w:hAnsi="Times New Roman"/>
          <w:sz w:val="28"/>
          <w:szCs w:val="28"/>
        </w:rPr>
        <w:t xml:space="preserve"> січня </w:t>
      </w:r>
      <w:r w:rsidRPr="00B969D1">
        <w:rPr>
          <w:rStyle w:val="apple-converted-space"/>
          <w:rFonts w:ascii="Times New Roman" w:hAnsi="Times New Roman"/>
          <w:sz w:val="28"/>
          <w:szCs w:val="28"/>
        </w:rPr>
        <w:t>2015 року № 1-29/2015 “Про обласний бюджет на 2015 рік”:</w:t>
      </w:r>
    </w:p>
    <w:p w:rsidR="006F65DA" w:rsidRPr="00B969D1" w:rsidRDefault="006F65DA" w:rsidP="006F65DA">
      <w:pPr>
        <w:pStyle w:val="a0"/>
        <w:spacing w:after="120"/>
        <w:ind w:firstLine="709"/>
        <w:jc w:val="both"/>
        <w:rPr>
          <w:rStyle w:val="Strong"/>
          <w:rFonts w:ascii="Times New Roman" w:hAnsi="Times New Roman"/>
          <w:bCs w:val="0"/>
          <w:sz w:val="28"/>
          <w:szCs w:val="28"/>
        </w:rPr>
      </w:pPr>
      <w:r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1. Розподілити додаткову субвенцію з державного бюджету місцевим бюджетам 3878100,0 грн. на підготовку і проведення виборів депутатів місцевих рад та сільських, селищних, міських голів 25 жовтня 2015 року між бюджетами районів та міст обласного значення </w:t>
      </w:r>
      <w:r w:rsidR="00B969D1"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на суму</w:t>
      </w:r>
      <w:r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3842630,0 грн. згідно з додатком.</w:t>
      </w:r>
    </w:p>
    <w:p w:rsidR="006F65DA" w:rsidRPr="00B969D1" w:rsidRDefault="006F65DA" w:rsidP="006F65D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969D1">
        <w:rPr>
          <w:sz w:val="28"/>
          <w:szCs w:val="28"/>
          <w:lang w:val="uk-UA"/>
        </w:rPr>
        <w:t xml:space="preserve">2. Збільшити обсяг доходів обласного бюджету по загальному фонду на суму 3878100,0 </w:t>
      </w:r>
      <w:r w:rsidR="00D9439C" w:rsidRPr="00B969D1">
        <w:rPr>
          <w:sz w:val="28"/>
          <w:szCs w:val="28"/>
          <w:lang w:val="uk-UA"/>
        </w:rPr>
        <w:t>гривень.</w:t>
      </w:r>
      <w:r w:rsidRPr="00B969D1">
        <w:rPr>
          <w:sz w:val="28"/>
          <w:szCs w:val="28"/>
          <w:lang w:val="uk-UA"/>
        </w:rPr>
        <w:t xml:space="preserve"> </w:t>
      </w:r>
    </w:p>
    <w:p w:rsidR="006F65DA" w:rsidRPr="00B969D1" w:rsidRDefault="006F65DA" w:rsidP="006F65D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969D1">
        <w:rPr>
          <w:sz w:val="28"/>
          <w:szCs w:val="28"/>
          <w:lang w:val="uk-UA"/>
        </w:rPr>
        <w:t>3. Збільшити обсяг видатків обласного бюджету по загальному фонду на суму 3878100,0 грн., зокрема по:</w:t>
      </w:r>
    </w:p>
    <w:p w:rsidR="006F65DA" w:rsidRPr="00B40D95" w:rsidRDefault="006F65DA" w:rsidP="006F65D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40D95">
        <w:rPr>
          <w:sz w:val="28"/>
          <w:szCs w:val="28"/>
          <w:lang w:val="uk-UA"/>
        </w:rPr>
        <w:t xml:space="preserve">Департаменту фінансів </w:t>
      </w:r>
      <w:r w:rsidR="00B40D95" w:rsidRPr="00B40D95">
        <w:rPr>
          <w:sz w:val="28"/>
          <w:szCs w:val="28"/>
          <w:lang w:val="uk-UA"/>
        </w:rPr>
        <w:t>ОДА</w:t>
      </w:r>
      <w:r w:rsidRPr="00B40D95">
        <w:rPr>
          <w:sz w:val="28"/>
          <w:szCs w:val="28"/>
          <w:lang w:val="uk-UA"/>
        </w:rPr>
        <w:t xml:space="preserve"> на суму 3842630,0 грн.;</w:t>
      </w:r>
    </w:p>
    <w:p w:rsidR="006F65DA" w:rsidRPr="00B969D1" w:rsidRDefault="006F65DA" w:rsidP="006F65D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969D1">
        <w:rPr>
          <w:sz w:val="28"/>
          <w:szCs w:val="28"/>
          <w:lang w:val="uk-UA"/>
        </w:rPr>
        <w:t>Хмельницькій обласній раді на суму 35470,0 гривень.</w:t>
      </w:r>
    </w:p>
    <w:p w:rsidR="006F65DA" w:rsidRPr="00B969D1" w:rsidRDefault="006F65DA" w:rsidP="006F65DA">
      <w:pPr>
        <w:pStyle w:val="a0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lastRenderedPageBreak/>
        <w:t>4. Це розпорядження п</w:t>
      </w:r>
      <w:r w:rsidRPr="00B969D1">
        <w:rPr>
          <w:rFonts w:ascii="Times New Roman" w:hAnsi="Times New Roman"/>
          <w:sz w:val="28"/>
          <w:szCs w:val="28"/>
        </w:rPr>
        <w:t xml:space="preserve">одати </w:t>
      </w:r>
      <w:r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на розгляд та погодження постійній комісії обласної ради з питань бюджету.</w:t>
      </w:r>
    </w:p>
    <w:p w:rsidR="006F65DA" w:rsidRPr="00B969D1" w:rsidRDefault="006F65DA" w:rsidP="006F65DA">
      <w:pPr>
        <w:pStyle w:val="a0"/>
        <w:ind w:firstLine="703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5. Контроль за виконанням цього розпорядження покласти на Департа</w:t>
      </w:r>
      <w:r w:rsidRPr="00B969D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  <w:t>мент фінансів облдержадміністрації.</w:t>
      </w:r>
    </w:p>
    <w:p w:rsidR="006F65DA" w:rsidRPr="00B969D1" w:rsidRDefault="006F65DA" w:rsidP="006F65DA">
      <w:pPr>
        <w:spacing w:after="120"/>
        <w:jc w:val="both"/>
        <w:rPr>
          <w:sz w:val="28"/>
          <w:szCs w:val="28"/>
          <w:lang w:val="uk-UA"/>
        </w:rPr>
      </w:pPr>
    </w:p>
    <w:p w:rsidR="006F65DA" w:rsidRPr="00B969D1" w:rsidRDefault="006F65DA" w:rsidP="006F65DA">
      <w:pPr>
        <w:jc w:val="both"/>
        <w:rPr>
          <w:sz w:val="28"/>
          <w:szCs w:val="28"/>
          <w:lang w:val="uk-UA"/>
        </w:rPr>
      </w:pPr>
    </w:p>
    <w:p w:rsidR="006F65DA" w:rsidRPr="00B969D1" w:rsidRDefault="006F65DA" w:rsidP="006F65DA">
      <w:pPr>
        <w:jc w:val="both"/>
        <w:rPr>
          <w:sz w:val="28"/>
          <w:szCs w:val="28"/>
          <w:lang w:val="uk-UA"/>
        </w:rPr>
      </w:pPr>
      <w:r w:rsidRPr="00B969D1">
        <w:rPr>
          <w:sz w:val="28"/>
          <w:szCs w:val="28"/>
          <w:lang w:val="uk-UA"/>
        </w:rPr>
        <w:t>Голова адміністрації</w:t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r w:rsidRPr="00B969D1">
        <w:rPr>
          <w:sz w:val="28"/>
          <w:szCs w:val="28"/>
          <w:lang w:val="uk-UA"/>
        </w:rPr>
        <w:tab/>
      </w:r>
      <w:proofErr w:type="spellStart"/>
      <w:r w:rsidRPr="00B969D1">
        <w:rPr>
          <w:sz w:val="28"/>
          <w:szCs w:val="28"/>
          <w:lang w:val="uk-UA"/>
        </w:rPr>
        <w:t>М.Загородний</w:t>
      </w:r>
      <w:proofErr w:type="spellEnd"/>
    </w:p>
    <w:sectPr w:rsidR="006F65DA" w:rsidRPr="00B969D1" w:rsidSect="00033C3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C6" w:rsidRDefault="006554C6" w:rsidP="006554C6">
      <w:r>
        <w:separator/>
      </w:r>
    </w:p>
  </w:endnote>
  <w:endnote w:type="continuationSeparator" w:id="0">
    <w:p w:rsidR="006554C6" w:rsidRDefault="006554C6" w:rsidP="0065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C6" w:rsidRDefault="006554C6" w:rsidP="006554C6">
      <w:r>
        <w:separator/>
      </w:r>
    </w:p>
  </w:footnote>
  <w:footnote w:type="continuationSeparator" w:id="0">
    <w:p w:rsidR="006554C6" w:rsidRDefault="006554C6" w:rsidP="00655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3D" w:rsidRDefault="00033C3D" w:rsidP="006554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C3D" w:rsidRDefault="00033C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3D" w:rsidRDefault="00033C3D" w:rsidP="006554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CE8">
      <w:rPr>
        <w:rStyle w:val="PageNumber"/>
        <w:noProof/>
      </w:rPr>
      <w:t>2</w:t>
    </w:r>
    <w:r>
      <w:rPr>
        <w:rStyle w:val="PageNumber"/>
      </w:rPr>
      <w:fldChar w:fldCharType="end"/>
    </w:r>
  </w:p>
  <w:p w:rsidR="00033C3D" w:rsidRDefault="00033C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DA"/>
    <w:rsid w:val="00033C3D"/>
    <w:rsid w:val="00184CE8"/>
    <w:rsid w:val="002D28CD"/>
    <w:rsid w:val="004A0EF6"/>
    <w:rsid w:val="004B70E7"/>
    <w:rsid w:val="006554C6"/>
    <w:rsid w:val="006F65DA"/>
    <w:rsid w:val="008320B4"/>
    <w:rsid w:val="00AA531E"/>
    <w:rsid w:val="00B40D95"/>
    <w:rsid w:val="00B969D1"/>
    <w:rsid w:val="00D9439C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5DA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6F65D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F65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F65DA"/>
  </w:style>
  <w:style w:type="character" w:customStyle="1" w:styleId="rvts23">
    <w:name w:val="rvts23"/>
    <w:basedOn w:val="DefaultParagraphFont"/>
    <w:rsid w:val="006F65DA"/>
  </w:style>
  <w:style w:type="paragraph" w:customStyle="1" w:styleId="a0">
    <w:name w:val="Без интервала"/>
    <w:qFormat/>
    <w:rsid w:val="006F65DA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6F65DA"/>
    <w:rPr>
      <w:b/>
      <w:bCs/>
    </w:rPr>
  </w:style>
  <w:style w:type="character" w:customStyle="1" w:styleId="apple-converted-space">
    <w:name w:val="apple-converted-space"/>
    <w:rsid w:val="006F65DA"/>
  </w:style>
  <w:style w:type="paragraph" w:styleId="BalloonText">
    <w:name w:val="Balloon Text"/>
    <w:basedOn w:val="Normal"/>
    <w:link w:val="BalloonTextChar"/>
    <w:rsid w:val="0018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CE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5DA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6F65D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F65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F65DA"/>
  </w:style>
  <w:style w:type="character" w:customStyle="1" w:styleId="rvts23">
    <w:name w:val="rvts23"/>
    <w:basedOn w:val="DefaultParagraphFont"/>
    <w:rsid w:val="006F65DA"/>
  </w:style>
  <w:style w:type="paragraph" w:customStyle="1" w:styleId="a0">
    <w:name w:val="Без интервала"/>
    <w:qFormat/>
    <w:rsid w:val="006F65DA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6F65DA"/>
    <w:rPr>
      <w:b/>
      <w:bCs/>
    </w:rPr>
  </w:style>
  <w:style w:type="character" w:customStyle="1" w:styleId="apple-converted-space">
    <w:name w:val="apple-converted-space"/>
    <w:rsid w:val="006F65DA"/>
  </w:style>
  <w:style w:type="paragraph" w:styleId="BalloonText">
    <w:name w:val="Balloon Text"/>
    <w:basedOn w:val="Normal"/>
    <w:link w:val="BalloonTextChar"/>
    <w:rsid w:val="0018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CE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2015-09-28T13:17:00Z</cp:lastPrinted>
  <dcterms:created xsi:type="dcterms:W3CDTF">2015-09-30T14:24:00Z</dcterms:created>
  <dcterms:modified xsi:type="dcterms:W3CDTF">2015-09-30T15:07:00Z</dcterms:modified>
</cp:coreProperties>
</file>