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ED" w:rsidRPr="00AE26AB" w:rsidRDefault="0068513C" w:rsidP="0000414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6AED" w:rsidRPr="00AE26AB" w:rsidRDefault="002C6AED" w:rsidP="002C6AED">
      <w:pPr>
        <w:suppressAutoHyphens/>
        <w:rPr>
          <w:sz w:val="28"/>
          <w:szCs w:val="28"/>
          <w:lang w:val="uk-UA"/>
        </w:rPr>
      </w:pPr>
    </w:p>
    <w:p w:rsidR="002C6AED" w:rsidRPr="00AE26AB" w:rsidRDefault="002C6AED" w:rsidP="002C6AED">
      <w:pPr>
        <w:rPr>
          <w:sz w:val="28"/>
          <w:szCs w:val="28"/>
        </w:rPr>
      </w:pPr>
    </w:p>
    <w:p w:rsidR="002C6AED" w:rsidRPr="00AE26AB" w:rsidRDefault="002C6AED" w:rsidP="002C6AE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C6AED" w:rsidRPr="00D77045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6AED" w:rsidRPr="00D77045" w:rsidRDefault="002C6AED" w:rsidP="00A5382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C87EF4">
              <w:rPr>
                <w:sz w:val="28"/>
                <w:szCs w:val="28"/>
                <w:lang w:val="uk-UA"/>
              </w:rPr>
              <w:t xml:space="preserve">Про реєстрацію </w:t>
            </w:r>
            <w:r w:rsidRPr="002C6AED">
              <w:rPr>
                <w:sz w:val="28"/>
                <w:szCs w:val="28"/>
                <w:lang w:val="uk-UA"/>
              </w:rPr>
              <w:t>статуту РЕ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C6AED">
              <w:rPr>
                <w:spacing w:val="-6"/>
                <w:sz w:val="28"/>
                <w:szCs w:val="28"/>
                <w:lang w:val="uk-UA"/>
              </w:rPr>
              <w:t>ЛІГІЙНОЇ ОРГАНІЗАЦІЇ “РЕ</w:t>
            </w:r>
            <w:r w:rsidRPr="002C6AED">
              <w:rPr>
                <w:spacing w:val="-6"/>
                <w:sz w:val="28"/>
                <w:szCs w:val="28"/>
                <w:lang w:val="uk-UA"/>
              </w:rPr>
              <w:softHyphen/>
            </w:r>
            <w:r w:rsidRPr="00344557">
              <w:rPr>
                <w:spacing w:val="-6"/>
                <w:sz w:val="28"/>
                <w:szCs w:val="28"/>
                <w:lang w:val="uk-UA"/>
              </w:rPr>
              <w:t>ЛІГІЙНА ГРОМАДА (ПАРА</w:t>
            </w:r>
            <w:r w:rsidR="00344557" w:rsidRPr="00344557">
              <w:rPr>
                <w:spacing w:val="-6"/>
                <w:sz w:val="28"/>
                <w:szCs w:val="28"/>
                <w:lang w:val="uk-UA"/>
              </w:rPr>
              <w:softHyphen/>
            </w:r>
            <w:r w:rsidRPr="002C6AED">
              <w:rPr>
                <w:sz w:val="28"/>
                <w:szCs w:val="28"/>
                <w:lang w:val="uk-UA"/>
              </w:rPr>
              <w:t xml:space="preserve">ФІЯ) ПРЕСВЯТОЇ ТРІЙЦІ </w:t>
            </w:r>
            <w:r w:rsidRPr="00344557">
              <w:rPr>
                <w:spacing w:val="-6"/>
                <w:sz w:val="28"/>
                <w:szCs w:val="28"/>
                <w:lang w:val="uk-UA"/>
              </w:rPr>
              <w:t>КАМ</w:t>
            </w:r>
            <w:r w:rsidR="00344557" w:rsidRPr="00344557">
              <w:rPr>
                <w:spacing w:val="-6"/>
                <w:sz w:val="28"/>
                <w:szCs w:val="28"/>
                <w:lang w:val="uk-UA"/>
              </w:rPr>
              <w:t>’</w:t>
            </w:r>
            <w:r w:rsidRPr="00344557">
              <w:rPr>
                <w:spacing w:val="-6"/>
                <w:sz w:val="28"/>
                <w:szCs w:val="28"/>
                <w:lang w:val="uk-UA"/>
              </w:rPr>
              <w:t>ЯНЕЦЬ-ПОДІЛЬСЬКОЇ</w:t>
            </w:r>
            <w:r w:rsidR="00344557">
              <w:rPr>
                <w:sz w:val="28"/>
                <w:szCs w:val="28"/>
                <w:lang w:val="uk-UA"/>
              </w:rPr>
              <w:t xml:space="preserve"> ДІЄЦЕЗІЇ РИМСЬКО-</w:t>
            </w:r>
            <w:r w:rsidRPr="002C6AED">
              <w:rPr>
                <w:sz w:val="28"/>
                <w:szCs w:val="28"/>
                <w:lang w:val="uk-UA"/>
              </w:rPr>
              <w:t>КАТО</w:t>
            </w:r>
            <w:r w:rsidR="00344557">
              <w:rPr>
                <w:sz w:val="28"/>
                <w:szCs w:val="28"/>
                <w:lang w:val="uk-UA"/>
              </w:rPr>
              <w:softHyphen/>
            </w:r>
            <w:r w:rsidRPr="002C6AED">
              <w:rPr>
                <w:sz w:val="28"/>
                <w:szCs w:val="28"/>
                <w:lang w:val="uk-UA"/>
              </w:rPr>
              <w:t>ЛИ</w:t>
            </w:r>
            <w:r w:rsidRPr="00344557">
              <w:rPr>
                <w:sz w:val="28"/>
                <w:szCs w:val="28"/>
                <w:lang w:val="uk-UA"/>
              </w:rPr>
              <w:t xml:space="preserve">ЦЬКОЇ ЦЕРКВИ У С. ЧЕРЧЕ </w:t>
            </w:r>
            <w:r w:rsidRPr="002C6AED">
              <w:rPr>
                <w:sz w:val="28"/>
                <w:szCs w:val="28"/>
                <w:lang w:val="uk-UA"/>
              </w:rPr>
              <w:t>ЧЕМЕРОВЕЦЬКОГО РАЙОНУ ХМЕЛЬНИЦЬКОЇ ОБЛАСТІ” у новій редакції</w:t>
            </w:r>
          </w:p>
        </w:tc>
      </w:tr>
    </w:tbl>
    <w:p w:rsidR="002C6AED" w:rsidRPr="00D77045" w:rsidRDefault="002C6AED" w:rsidP="002C6AED">
      <w:pPr>
        <w:jc w:val="both"/>
        <w:rPr>
          <w:sz w:val="28"/>
          <w:szCs w:val="28"/>
          <w:lang w:val="uk-UA"/>
        </w:rPr>
      </w:pPr>
    </w:p>
    <w:p w:rsidR="002C6AED" w:rsidRPr="0053664F" w:rsidRDefault="002C6AED" w:rsidP="002C6AED">
      <w:pPr>
        <w:jc w:val="both"/>
        <w:rPr>
          <w:sz w:val="28"/>
          <w:szCs w:val="28"/>
          <w:lang w:val="uk-UA"/>
        </w:rPr>
      </w:pPr>
    </w:p>
    <w:p w:rsidR="002C6AED" w:rsidRDefault="002C6AED" w:rsidP="00344557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 w:rsidR="00344557"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 w:rsidR="00344557"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 w:rsidR="00344557"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 w:rsidR="00344557"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 w:rsidR="00344557"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>
        <w:rPr>
          <w:sz w:val="28"/>
          <w:szCs w:val="28"/>
          <w:lang w:eastAsia="ru-RU"/>
        </w:rPr>
        <w:t xml:space="preserve">Римсько-католицької </w:t>
      </w:r>
      <w:r>
        <w:rPr>
          <w:sz w:val="28"/>
          <w:szCs w:val="28"/>
        </w:rPr>
        <w:t>церкви с. Черче Чемеровецького району Хмельницької області від 02.09.2015 року та витяг з протоколу загальних зборів віруючих громадян від 23.08.2015 року:</w:t>
      </w:r>
    </w:p>
    <w:p w:rsidR="002C6AED" w:rsidRDefault="002C6AED" w:rsidP="002C6AED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 xml:space="preserve">увати статут РЕЛІГІЙНОЇ ОРГАНІЗАЦІЇ </w:t>
      </w:r>
      <w:r w:rsidR="00344557">
        <w:rPr>
          <w:sz w:val="28"/>
          <w:szCs w:val="28"/>
        </w:rPr>
        <w:t>“</w:t>
      </w:r>
      <w:r>
        <w:rPr>
          <w:sz w:val="28"/>
          <w:szCs w:val="28"/>
        </w:rPr>
        <w:t>РЕЛІГІЙНА ГРО</w:t>
      </w:r>
      <w:r w:rsidR="00344557">
        <w:rPr>
          <w:sz w:val="28"/>
          <w:szCs w:val="28"/>
        </w:rPr>
        <w:softHyphen/>
      </w:r>
      <w:r>
        <w:rPr>
          <w:sz w:val="28"/>
          <w:szCs w:val="28"/>
        </w:rPr>
        <w:t>МАДА (ПАРАФІЯ) ПРЕСВЯТОЇ ТРІЙЦІ КАМ</w:t>
      </w:r>
      <w:r w:rsidR="00344557">
        <w:rPr>
          <w:sz w:val="28"/>
          <w:szCs w:val="28"/>
        </w:rPr>
        <w:t>’</w:t>
      </w:r>
      <w:r>
        <w:rPr>
          <w:sz w:val="28"/>
          <w:szCs w:val="28"/>
        </w:rPr>
        <w:t>ЯНЕЦЬ-ПОДІЛЬСЬКОЇ ДІЄЦЕЗІЇ РИМСЬКО-КАТОЛИЦЬКОЇ ЦЕРКВИ У С. ЧЕРЧЕ ЧЕМЕРОВЕЦЬ</w:t>
      </w:r>
      <w:r w:rsidR="00A5382A">
        <w:rPr>
          <w:sz w:val="28"/>
          <w:szCs w:val="28"/>
        </w:rPr>
        <w:softHyphen/>
      </w:r>
      <w:r>
        <w:rPr>
          <w:sz w:val="28"/>
          <w:szCs w:val="28"/>
        </w:rPr>
        <w:t>КОГО РАЙОНУ ХМЕЛЬНИЦЬКОЇ ОБЛАСТІ</w:t>
      </w:r>
      <w:r w:rsidR="00344557">
        <w:rPr>
          <w:sz w:val="28"/>
          <w:szCs w:val="28"/>
        </w:rPr>
        <w:t>”</w:t>
      </w:r>
      <w:r>
        <w:rPr>
          <w:sz w:val="28"/>
          <w:szCs w:val="28"/>
        </w:rPr>
        <w:t xml:space="preserve"> у новій редакції.</w:t>
      </w:r>
    </w:p>
    <w:p w:rsidR="002C6AED" w:rsidRPr="00344557" w:rsidRDefault="002C6AED" w:rsidP="002C6AED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2C6AED" w:rsidRPr="00344557" w:rsidRDefault="002C6AED" w:rsidP="002C6AED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2C6AED" w:rsidRPr="0065572B" w:rsidRDefault="002C6AED" w:rsidP="002C6AED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65572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>дміністрації</w:t>
      </w:r>
      <w:r w:rsidR="00344557">
        <w:rPr>
          <w:sz w:val="28"/>
          <w:szCs w:val="28"/>
          <w:lang w:val="uk-UA"/>
        </w:rPr>
        <w:tab/>
      </w:r>
      <w:r w:rsidR="00344557">
        <w:rPr>
          <w:sz w:val="28"/>
          <w:szCs w:val="28"/>
          <w:lang w:val="uk-UA"/>
        </w:rPr>
        <w:tab/>
      </w:r>
      <w:r w:rsidR="00344557">
        <w:rPr>
          <w:sz w:val="28"/>
          <w:szCs w:val="28"/>
          <w:lang w:val="uk-UA"/>
        </w:rPr>
        <w:tab/>
      </w:r>
      <w:r>
        <w:rPr>
          <w:sz w:val="28"/>
          <w:szCs w:val="28"/>
        </w:rPr>
        <w:t>М.Загородний</w:t>
      </w:r>
    </w:p>
    <w:p w:rsidR="002C6AED" w:rsidRPr="0053664F" w:rsidRDefault="002C6AED" w:rsidP="002C6AED">
      <w:pPr>
        <w:rPr>
          <w:sz w:val="28"/>
          <w:szCs w:val="28"/>
          <w:lang w:val="uk-UA"/>
        </w:rPr>
      </w:pPr>
    </w:p>
    <w:p w:rsidR="002C6AED" w:rsidRDefault="002C6AED" w:rsidP="002C6AED">
      <w:pPr>
        <w:jc w:val="both"/>
        <w:rPr>
          <w:sz w:val="28"/>
          <w:szCs w:val="28"/>
          <w:lang w:val="uk-UA"/>
        </w:rPr>
      </w:pPr>
    </w:p>
    <w:sectPr w:rsidR="002C6AED" w:rsidSect="00A5382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C4" w:rsidRDefault="00F246C4" w:rsidP="00F246C4">
      <w:r>
        <w:separator/>
      </w:r>
    </w:p>
  </w:endnote>
  <w:endnote w:type="continuationSeparator" w:id="0">
    <w:p w:rsidR="00F246C4" w:rsidRDefault="00F246C4" w:rsidP="00F2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C4" w:rsidRDefault="00F246C4" w:rsidP="00F246C4">
      <w:r>
        <w:separator/>
      </w:r>
    </w:p>
  </w:footnote>
  <w:footnote w:type="continuationSeparator" w:id="0">
    <w:p w:rsidR="00F246C4" w:rsidRDefault="00F246C4" w:rsidP="00F24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ED"/>
    <w:rsid w:val="00004143"/>
    <w:rsid w:val="002C6AED"/>
    <w:rsid w:val="002D28CD"/>
    <w:rsid w:val="00344557"/>
    <w:rsid w:val="004A0EF6"/>
    <w:rsid w:val="004B70E7"/>
    <w:rsid w:val="0068513C"/>
    <w:rsid w:val="008320B4"/>
    <w:rsid w:val="00A5382A"/>
    <w:rsid w:val="00AA531E"/>
    <w:rsid w:val="00F246C4"/>
    <w:rsid w:val="00F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AE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6A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6AED"/>
  </w:style>
  <w:style w:type="paragraph" w:customStyle="1" w:styleId="a">
    <w:name w:val="Знак Знак"/>
    <w:basedOn w:val="Normal"/>
    <w:rsid w:val="002C6AED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2C6AED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68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513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AE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6A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6AED"/>
  </w:style>
  <w:style w:type="paragraph" w:customStyle="1" w:styleId="a">
    <w:name w:val="Знак Знак"/>
    <w:basedOn w:val="Normal"/>
    <w:rsid w:val="002C6AED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2C6AED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68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513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2015-09-24T07:40:00Z</cp:lastPrinted>
  <dcterms:created xsi:type="dcterms:W3CDTF">2015-09-30T14:21:00Z</dcterms:created>
  <dcterms:modified xsi:type="dcterms:W3CDTF">2015-09-30T15:21:00Z</dcterms:modified>
</cp:coreProperties>
</file>