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FC9" w:rsidRDefault="005B1308" w:rsidP="009E0728">
      <w:pPr>
        <w:jc w:val="center"/>
      </w:pPr>
      <w:bookmarkStart w:id="0" w:name="_GoBack"/>
      <w:r>
        <w:rPr>
          <w:noProof/>
          <w:lang w:val="uk-UA" w:eastAsia="uk-UA"/>
        </w:rPr>
        <w:drawing>
          <wp:inline distT="0" distB="0" distL="0" distR="0">
            <wp:extent cx="6038850" cy="2181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7">
                      <a:extLst>
                        <a:ext uri="{28A0092B-C50C-407E-A947-70E740481C1C}">
                          <a14:useLocalDpi xmlns:a14="http://schemas.microsoft.com/office/drawing/2010/main" val="0"/>
                        </a:ext>
                      </a:extLst>
                    </a:blip>
                    <a:stretch>
                      <a:fillRect/>
                    </a:stretch>
                  </pic:blipFill>
                  <pic:spPr>
                    <a:xfrm>
                      <a:off x="0" y="0"/>
                      <a:ext cx="6038850" cy="2181225"/>
                    </a:xfrm>
                    <a:prstGeom prst="rect">
                      <a:avLst/>
                    </a:prstGeom>
                  </pic:spPr>
                </pic:pic>
              </a:graphicData>
            </a:graphic>
          </wp:inline>
        </w:drawing>
      </w:r>
      <w:bookmarkEnd w:id="0"/>
    </w:p>
    <w:p w:rsidR="00CF1FC9" w:rsidRDefault="00CF1FC9" w:rsidP="00CF1FC9">
      <w:pPr>
        <w:shd w:val="clear" w:color="auto" w:fill="FFFFFF"/>
        <w:autoSpaceDE w:val="0"/>
        <w:autoSpaceDN w:val="0"/>
        <w:adjustRightInd w:val="0"/>
        <w:jc w:val="both"/>
        <w:rPr>
          <w:color w:val="000000"/>
          <w:lang w:val="uk-UA"/>
        </w:rPr>
      </w:pPr>
    </w:p>
    <w:p w:rsidR="00CF1FC9" w:rsidRDefault="00CF1FC9" w:rsidP="00CF1FC9">
      <w:pPr>
        <w:shd w:val="clear" w:color="auto" w:fill="FFFFFF"/>
        <w:autoSpaceDE w:val="0"/>
        <w:autoSpaceDN w:val="0"/>
        <w:adjustRightInd w:val="0"/>
        <w:jc w:val="both"/>
        <w:rPr>
          <w:color w:val="000000"/>
          <w:lang w:val="uk-UA"/>
        </w:rPr>
      </w:pPr>
    </w:p>
    <w:p w:rsidR="00CF1FC9" w:rsidRDefault="00CF1FC9" w:rsidP="00CF1FC9">
      <w:pPr>
        <w:shd w:val="clear" w:color="auto" w:fill="FFFFFF"/>
        <w:autoSpaceDE w:val="0"/>
        <w:autoSpaceDN w:val="0"/>
        <w:adjustRightInd w:val="0"/>
        <w:jc w:val="both"/>
        <w:rPr>
          <w:color w:val="000000"/>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tblGrid>
      <w:tr w:rsidR="00CF1FC9" w:rsidRPr="00871722" w:rsidTr="00CF1FC9">
        <w:tc>
          <w:tcPr>
            <w:tcW w:w="4253" w:type="dxa"/>
            <w:tcBorders>
              <w:top w:val="nil"/>
              <w:left w:val="nil"/>
              <w:bottom w:val="single" w:sz="12" w:space="0" w:color="auto"/>
              <w:right w:val="nil"/>
            </w:tcBorders>
          </w:tcPr>
          <w:p w:rsidR="00CF1FC9" w:rsidRPr="00871722" w:rsidRDefault="00CF1FC9" w:rsidP="006F386C">
            <w:pPr>
              <w:spacing w:after="80"/>
              <w:jc w:val="both"/>
              <w:rPr>
                <w:sz w:val="28"/>
                <w:szCs w:val="28"/>
                <w:lang w:val="uk-UA" w:eastAsia="uk-UA"/>
              </w:rPr>
            </w:pPr>
            <w:r w:rsidRPr="00871722">
              <w:rPr>
                <w:sz w:val="28"/>
                <w:szCs w:val="28"/>
                <w:lang w:val="uk-UA"/>
              </w:rPr>
              <w:t>Про проведення оцінки ефек</w:t>
            </w:r>
            <w:r w:rsidRPr="00871722">
              <w:rPr>
                <w:sz w:val="28"/>
                <w:szCs w:val="28"/>
                <w:lang w:val="uk-UA"/>
              </w:rPr>
              <w:softHyphen/>
              <w:t>тив</w:t>
            </w:r>
            <w:r w:rsidR="00074F5F">
              <w:rPr>
                <w:sz w:val="28"/>
                <w:szCs w:val="28"/>
                <w:lang w:val="uk-UA"/>
              </w:rPr>
              <w:softHyphen/>
            </w:r>
            <w:r w:rsidRPr="00871722">
              <w:rPr>
                <w:sz w:val="28"/>
                <w:szCs w:val="28"/>
                <w:lang w:val="uk-UA"/>
              </w:rPr>
              <w:t>ності здійснення контролю за ви</w:t>
            </w:r>
            <w:r w:rsidR="00074F5F">
              <w:rPr>
                <w:sz w:val="28"/>
                <w:szCs w:val="28"/>
                <w:lang w:val="uk-UA"/>
              </w:rPr>
              <w:softHyphen/>
            </w:r>
            <w:r w:rsidRPr="00871722">
              <w:rPr>
                <w:sz w:val="28"/>
                <w:szCs w:val="28"/>
                <w:lang w:val="uk-UA"/>
              </w:rPr>
              <w:t xml:space="preserve">конанням завдань, </w:t>
            </w:r>
            <w:r>
              <w:rPr>
                <w:spacing w:val="-4"/>
                <w:sz w:val="28"/>
                <w:szCs w:val="28"/>
                <w:lang w:val="uk-UA"/>
              </w:rPr>
              <w:t>визначених законами України, поста</w:t>
            </w:r>
            <w:r w:rsidRPr="00871722">
              <w:rPr>
                <w:sz w:val="28"/>
                <w:szCs w:val="28"/>
                <w:lang w:val="uk-UA"/>
              </w:rPr>
              <w:t>н</w:t>
            </w:r>
            <w:r w:rsidRPr="00871722">
              <w:rPr>
                <w:spacing w:val="-8"/>
                <w:sz w:val="28"/>
                <w:szCs w:val="28"/>
                <w:lang w:val="uk-UA"/>
              </w:rPr>
              <w:t>овами Верховної Ради України,</w:t>
            </w:r>
            <w:r w:rsidRPr="00871722">
              <w:rPr>
                <w:sz w:val="28"/>
                <w:szCs w:val="28"/>
                <w:lang w:val="uk-UA"/>
              </w:rPr>
              <w:t xml:space="preserve"> </w:t>
            </w:r>
            <w:r>
              <w:rPr>
                <w:spacing w:val="-10"/>
                <w:sz w:val="28"/>
                <w:szCs w:val="28"/>
                <w:lang w:val="uk-UA"/>
              </w:rPr>
              <w:t>актами і дорученнями Президен</w:t>
            </w:r>
            <w:r w:rsidRPr="00871722">
              <w:rPr>
                <w:sz w:val="28"/>
                <w:szCs w:val="28"/>
                <w:lang w:val="uk-UA"/>
              </w:rPr>
              <w:t>та України, Кабінету Мініс</w:t>
            </w:r>
            <w:r>
              <w:rPr>
                <w:sz w:val="28"/>
                <w:szCs w:val="28"/>
                <w:lang w:val="uk-UA"/>
              </w:rPr>
              <w:t>трів України, роз</w:t>
            </w:r>
            <w:r>
              <w:rPr>
                <w:sz w:val="28"/>
                <w:szCs w:val="28"/>
                <w:lang w:val="uk-UA"/>
              </w:rPr>
              <w:softHyphen/>
              <w:t>порядчими доку</w:t>
            </w:r>
            <w:r w:rsidRPr="00871722">
              <w:rPr>
                <w:sz w:val="28"/>
                <w:szCs w:val="28"/>
                <w:lang w:val="uk-UA"/>
              </w:rPr>
              <w:t>ментами голов</w:t>
            </w:r>
            <w:r>
              <w:rPr>
                <w:sz w:val="28"/>
                <w:szCs w:val="28"/>
                <w:lang w:val="uk-UA"/>
              </w:rPr>
              <w:t>и облдержадмі</w:t>
            </w:r>
            <w:r w:rsidRPr="00871722">
              <w:rPr>
                <w:sz w:val="28"/>
                <w:szCs w:val="28"/>
                <w:lang w:val="uk-UA"/>
              </w:rPr>
              <w:t>ністрації</w:t>
            </w:r>
          </w:p>
        </w:tc>
      </w:tr>
    </w:tbl>
    <w:p w:rsidR="00CF1FC9" w:rsidRPr="00871722" w:rsidRDefault="00CF1FC9" w:rsidP="00CF1FC9">
      <w:pPr>
        <w:jc w:val="both"/>
        <w:rPr>
          <w:lang w:val="uk-UA"/>
        </w:rPr>
      </w:pPr>
    </w:p>
    <w:p w:rsidR="00CF1FC9" w:rsidRPr="00871722" w:rsidRDefault="00CF1FC9" w:rsidP="00CF1FC9">
      <w:pPr>
        <w:jc w:val="both"/>
        <w:rPr>
          <w:lang w:val="uk-UA"/>
        </w:rPr>
      </w:pPr>
    </w:p>
    <w:p w:rsidR="00CF1FC9" w:rsidRPr="00871722" w:rsidRDefault="00CF1FC9" w:rsidP="00CF1FC9">
      <w:pPr>
        <w:spacing w:after="80"/>
        <w:ind w:firstLine="709"/>
        <w:jc w:val="both"/>
        <w:rPr>
          <w:sz w:val="28"/>
          <w:szCs w:val="28"/>
          <w:lang w:val="uk-UA"/>
        </w:rPr>
      </w:pPr>
      <w:r w:rsidRPr="00871722">
        <w:rPr>
          <w:sz w:val="28"/>
          <w:szCs w:val="28"/>
          <w:lang w:val="uk-UA"/>
        </w:rPr>
        <w:t>На підставі статей 6, 39 Закону України “Про місцеві державні адміні</w:t>
      </w:r>
      <w:r w:rsidRPr="00871722">
        <w:rPr>
          <w:sz w:val="28"/>
          <w:szCs w:val="28"/>
          <w:lang w:val="uk-UA"/>
        </w:rPr>
        <w:softHyphen/>
        <w:t>страції”, постанови Кабінету Міністрів України від 18.05.2011 № 522 “Про затвердження Методики проведення оцінки ефективності здійснення органами виконавчої влади контролю за виконанням завдань, визначених законами України, актами Президента України, постановами Верховної Ради України, прийнятими відповідно до Конституції та законів України, актами Кабінету Міністрів України, дорученнями Прем’єр-міністра України</w:t>
      </w:r>
      <w:r w:rsidRPr="00871722">
        <w:rPr>
          <w:spacing w:val="-6"/>
          <w:sz w:val="28"/>
          <w:szCs w:val="28"/>
          <w:lang w:val="uk-UA"/>
        </w:rPr>
        <w:t>”, з метою належ</w:t>
      </w:r>
      <w:r w:rsidRPr="00871722">
        <w:rPr>
          <w:spacing w:val="-6"/>
          <w:sz w:val="28"/>
          <w:szCs w:val="28"/>
          <w:lang w:val="uk-UA"/>
        </w:rPr>
        <w:softHyphen/>
        <w:t>ного та якісного</w:t>
      </w:r>
      <w:r w:rsidRPr="00871722">
        <w:rPr>
          <w:sz w:val="28"/>
          <w:szCs w:val="28"/>
          <w:lang w:val="uk-UA"/>
        </w:rPr>
        <w:t xml:space="preserve"> виконання </w:t>
      </w:r>
      <w:r w:rsidR="00C10061">
        <w:rPr>
          <w:sz w:val="28"/>
          <w:szCs w:val="28"/>
          <w:lang w:val="uk-UA"/>
        </w:rPr>
        <w:t xml:space="preserve">цих </w:t>
      </w:r>
      <w:r w:rsidRPr="00871722">
        <w:rPr>
          <w:sz w:val="28"/>
          <w:szCs w:val="28"/>
          <w:lang w:val="uk-UA"/>
        </w:rPr>
        <w:t xml:space="preserve">завдань </w:t>
      </w:r>
      <w:r w:rsidR="00C10061">
        <w:rPr>
          <w:sz w:val="28"/>
          <w:szCs w:val="28"/>
          <w:lang w:val="uk-UA"/>
        </w:rPr>
        <w:t>в області</w:t>
      </w:r>
      <w:r w:rsidRPr="00871722">
        <w:rPr>
          <w:sz w:val="28"/>
          <w:szCs w:val="28"/>
          <w:lang w:val="uk-UA"/>
        </w:rPr>
        <w:t>,</w:t>
      </w:r>
      <w:r w:rsidR="00C10061">
        <w:rPr>
          <w:sz w:val="28"/>
          <w:szCs w:val="28"/>
          <w:lang w:val="uk-UA"/>
        </w:rPr>
        <w:t xml:space="preserve"> а також завдань визначених</w:t>
      </w:r>
      <w:r w:rsidRPr="00871722">
        <w:rPr>
          <w:sz w:val="28"/>
          <w:szCs w:val="28"/>
          <w:lang w:val="uk-UA"/>
        </w:rPr>
        <w:t xml:space="preserve"> розпорядже</w:t>
      </w:r>
      <w:r w:rsidR="00C10061">
        <w:rPr>
          <w:sz w:val="28"/>
          <w:szCs w:val="28"/>
          <w:lang w:val="uk-UA"/>
        </w:rPr>
        <w:t>ннями та дорученнями голови обл</w:t>
      </w:r>
      <w:r w:rsidR="00F86F5B">
        <w:rPr>
          <w:sz w:val="28"/>
          <w:szCs w:val="28"/>
          <w:lang w:val="uk-UA"/>
        </w:rPr>
        <w:t>держадміністрації:</w:t>
      </w:r>
    </w:p>
    <w:p w:rsidR="00CF1FC9" w:rsidRPr="00871722" w:rsidRDefault="00CF1FC9" w:rsidP="00CF1FC9">
      <w:pPr>
        <w:spacing w:after="80"/>
        <w:ind w:firstLine="709"/>
        <w:jc w:val="both"/>
        <w:rPr>
          <w:sz w:val="28"/>
          <w:szCs w:val="28"/>
          <w:lang w:val="uk-UA"/>
        </w:rPr>
      </w:pPr>
      <w:r w:rsidRPr="00871722">
        <w:rPr>
          <w:sz w:val="28"/>
          <w:szCs w:val="28"/>
          <w:lang w:val="uk-UA"/>
        </w:rPr>
        <w:t xml:space="preserve">1. Утворити робочу групу з проведення оцінки ефективності здійснення органами виконавчої влади контролю за виконанням завдань, визначених законами України, актами Президента України, постановами Верховної Ради України, прийнятими відповідно до Конституції та законів України, актами </w:t>
      </w:r>
      <w:r w:rsidRPr="00871722">
        <w:rPr>
          <w:spacing w:val="-4"/>
          <w:sz w:val="28"/>
          <w:szCs w:val="28"/>
          <w:lang w:val="uk-UA"/>
        </w:rPr>
        <w:t>Кабінету Міністрів України, дорученнями Прем’єр-міністра України, розпоряд</w:t>
      </w:r>
      <w:r w:rsidRPr="00871722">
        <w:rPr>
          <w:spacing w:val="-4"/>
          <w:sz w:val="28"/>
          <w:szCs w:val="28"/>
          <w:lang w:val="uk-UA"/>
        </w:rPr>
        <w:softHyphen/>
      </w:r>
      <w:r w:rsidRPr="00871722">
        <w:rPr>
          <w:spacing w:val="-6"/>
          <w:sz w:val="28"/>
          <w:szCs w:val="28"/>
          <w:lang w:val="uk-UA"/>
        </w:rPr>
        <w:t xml:space="preserve">женнями та дорученнями голови облдержадміністрації </w:t>
      </w:r>
      <w:r w:rsidR="00F86F5B">
        <w:rPr>
          <w:sz w:val="28"/>
          <w:szCs w:val="28"/>
          <w:lang w:val="uk-UA"/>
        </w:rPr>
        <w:t>(далі – робоча група)</w:t>
      </w:r>
      <w:r w:rsidR="00F86F5B" w:rsidRPr="00871722">
        <w:rPr>
          <w:sz w:val="28"/>
          <w:szCs w:val="28"/>
          <w:lang w:val="uk-UA"/>
        </w:rPr>
        <w:t xml:space="preserve"> </w:t>
      </w:r>
      <w:r w:rsidRPr="00871722">
        <w:rPr>
          <w:spacing w:val="-6"/>
          <w:sz w:val="28"/>
          <w:szCs w:val="28"/>
          <w:lang w:val="uk-UA"/>
        </w:rPr>
        <w:t>окремими райдержадмі</w:t>
      </w:r>
      <w:r w:rsidRPr="00871722">
        <w:rPr>
          <w:spacing w:val="-6"/>
          <w:sz w:val="28"/>
          <w:szCs w:val="28"/>
          <w:lang w:val="uk-UA"/>
        </w:rPr>
        <w:softHyphen/>
      </w:r>
      <w:r w:rsidRPr="00871722">
        <w:rPr>
          <w:sz w:val="28"/>
          <w:szCs w:val="28"/>
          <w:lang w:val="uk-UA"/>
        </w:rPr>
        <w:t>ністраціями та структурними підрозділами обласної дер</w:t>
      </w:r>
      <w:r w:rsidR="00F86F5B">
        <w:rPr>
          <w:sz w:val="28"/>
          <w:szCs w:val="28"/>
          <w:lang w:val="uk-UA"/>
        </w:rPr>
        <w:softHyphen/>
      </w:r>
      <w:r w:rsidRPr="00871722">
        <w:rPr>
          <w:sz w:val="28"/>
          <w:szCs w:val="28"/>
          <w:lang w:val="uk-UA"/>
        </w:rPr>
        <w:t>жавної адміністра</w:t>
      </w:r>
      <w:r w:rsidR="00C10061">
        <w:rPr>
          <w:sz w:val="28"/>
          <w:szCs w:val="28"/>
          <w:lang w:val="uk-UA"/>
        </w:rPr>
        <w:softHyphen/>
      </w:r>
      <w:r w:rsidRPr="00871722">
        <w:rPr>
          <w:sz w:val="28"/>
          <w:szCs w:val="28"/>
          <w:lang w:val="uk-UA"/>
        </w:rPr>
        <w:t>ції, у складі згідно з додатком.</w:t>
      </w:r>
    </w:p>
    <w:p w:rsidR="00CF1FC9" w:rsidRPr="00871722" w:rsidRDefault="00CF1FC9" w:rsidP="00CF1FC9">
      <w:pPr>
        <w:spacing w:after="80"/>
        <w:ind w:firstLine="709"/>
        <w:jc w:val="both"/>
        <w:rPr>
          <w:sz w:val="28"/>
          <w:szCs w:val="28"/>
          <w:lang w:val="uk-UA"/>
        </w:rPr>
      </w:pPr>
      <w:r w:rsidRPr="00871722">
        <w:rPr>
          <w:sz w:val="28"/>
          <w:szCs w:val="28"/>
          <w:lang w:val="uk-UA"/>
        </w:rPr>
        <w:t>2. Робочій групі:</w:t>
      </w:r>
    </w:p>
    <w:p w:rsidR="00CF1FC9" w:rsidRPr="00871722" w:rsidRDefault="00CF1FC9" w:rsidP="00CF1FC9">
      <w:pPr>
        <w:spacing w:after="80"/>
        <w:ind w:firstLine="709"/>
        <w:jc w:val="both"/>
        <w:rPr>
          <w:sz w:val="28"/>
          <w:szCs w:val="28"/>
          <w:lang w:val="uk-UA"/>
        </w:rPr>
      </w:pPr>
      <w:r w:rsidRPr="00871722">
        <w:rPr>
          <w:spacing w:val="-4"/>
          <w:sz w:val="28"/>
          <w:szCs w:val="28"/>
          <w:lang w:val="uk-UA"/>
        </w:rPr>
        <w:t>2.1. У своїй діяльності керуватися</w:t>
      </w:r>
      <w:r w:rsidR="00C10061">
        <w:rPr>
          <w:spacing w:val="-4"/>
          <w:sz w:val="28"/>
          <w:szCs w:val="28"/>
          <w:lang w:val="uk-UA"/>
        </w:rPr>
        <w:t xml:space="preserve"> вказаною</w:t>
      </w:r>
      <w:r w:rsidRPr="00871722">
        <w:rPr>
          <w:spacing w:val="-4"/>
          <w:sz w:val="28"/>
          <w:szCs w:val="28"/>
          <w:lang w:val="uk-UA"/>
        </w:rPr>
        <w:t xml:space="preserve"> Мето</w:t>
      </w:r>
      <w:r w:rsidR="00C10061">
        <w:rPr>
          <w:spacing w:val="-4"/>
          <w:sz w:val="28"/>
          <w:szCs w:val="28"/>
          <w:lang w:val="uk-UA"/>
        </w:rPr>
        <w:t>дикою проведення оцінки</w:t>
      </w:r>
      <w:r w:rsidRPr="00871722">
        <w:rPr>
          <w:sz w:val="28"/>
          <w:szCs w:val="28"/>
          <w:lang w:val="uk-UA"/>
        </w:rPr>
        <w:t>.</w:t>
      </w:r>
    </w:p>
    <w:p w:rsidR="00CF1FC9" w:rsidRPr="00871722" w:rsidRDefault="00CF1FC9" w:rsidP="00CF1FC9">
      <w:pPr>
        <w:spacing w:after="80"/>
        <w:ind w:firstLine="709"/>
        <w:jc w:val="both"/>
        <w:rPr>
          <w:sz w:val="28"/>
          <w:szCs w:val="28"/>
          <w:lang w:val="uk-UA"/>
        </w:rPr>
      </w:pPr>
      <w:r w:rsidRPr="00871722">
        <w:rPr>
          <w:sz w:val="28"/>
          <w:szCs w:val="28"/>
          <w:lang w:val="uk-UA"/>
        </w:rPr>
        <w:lastRenderedPageBreak/>
        <w:t xml:space="preserve">2.2. Провести протягом листопада 2015 року в установленому порядку </w:t>
      </w:r>
      <w:r w:rsidRPr="00871722">
        <w:rPr>
          <w:spacing w:val="-4"/>
          <w:sz w:val="28"/>
          <w:szCs w:val="28"/>
          <w:lang w:val="uk-UA"/>
        </w:rPr>
        <w:t xml:space="preserve">оцінку ефективності здійснення контролю за виконанням завдань, </w:t>
      </w:r>
      <w:r w:rsidRPr="00871722">
        <w:rPr>
          <w:sz w:val="28"/>
          <w:szCs w:val="28"/>
          <w:lang w:val="uk-UA"/>
        </w:rPr>
        <w:t xml:space="preserve">визначених законами України, актами Президента України, постановами Верховної Ради України, прийнятими відповідно до Конституції та законів України, актами </w:t>
      </w:r>
      <w:r w:rsidRPr="00871722">
        <w:rPr>
          <w:spacing w:val="-6"/>
          <w:sz w:val="28"/>
          <w:szCs w:val="28"/>
          <w:lang w:val="uk-UA"/>
        </w:rPr>
        <w:t>Кабінету Міністрів України, дорученнями Прем’єр-міністра України, розпоряд</w:t>
      </w:r>
      <w:r w:rsidRPr="00871722">
        <w:rPr>
          <w:spacing w:val="-6"/>
          <w:sz w:val="28"/>
          <w:szCs w:val="28"/>
          <w:lang w:val="uk-UA"/>
        </w:rPr>
        <w:softHyphen/>
      </w:r>
      <w:r w:rsidRPr="00871722">
        <w:rPr>
          <w:sz w:val="28"/>
          <w:szCs w:val="28"/>
          <w:lang w:val="uk-UA"/>
        </w:rPr>
        <w:t>женнями та дорученнями голови облдержадміністрації у департаментах еколо</w:t>
      </w:r>
      <w:r w:rsidR="00C10061">
        <w:rPr>
          <w:sz w:val="28"/>
          <w:szCs w:val="28"/>
          <w:lang w:val="uk-UA"/>
        </w:rPr>
        <w:softHyphen/>
      </w:r>
      <w:r w:rsidRPr="00871722">
        <w:rPr>
          <w:sz w:val="28"/>
          <w:szCs w:val="28"/>
          <w:lang w:val="uk-UA"/>
        </w:rPr>
        <w:t>гії та природних ресурсів, агропромислового розвитку обласної державної адміністрації, Білогірській, Кам</w:t>
      </w:r>
      <w:r w:rsidRPr="00871722">
        <w:rPr>
          <w:sz w:val="28"/>
          <w:lang w:val="uk-UA"/>
        </w:rPr>
        <w:t>’</w:t>
      </w:r>
      <w:r w:rsidRPr="00871722">
        <w:rPr>
          <w:sz w:val="28"/>
          <w:szCs w:val="28"/>
          <w:lang w:val="uk-UA"/>
        </w:rPr>
        <w:t xml:space="preserve">янець-Подільській та </w:t>
      </w:r>
      <w:proofErr w:type="spellStart"/>
      <w:r w:rsidRPr="00871722">
        <w:rPr>
          <w:sz w:val="28"/>
          <w:szCs w:val="28"/>
          <w:lang w:val="uk-UA"/>
        </w:rPr>
        <w:t>Ярмолинецькій</w:t>
      </w:r>
      <w:proofErr w:type="spellEnd"/>
      <w:r w:rsidRPr="00871722">
        <w:rPr>
          <w:sz w:val="28"/>
          <w:szCs w:val="28"/>
          <w:lang w:val="uk-UA"/>
        </w:rPr>
        <w:t xml:space="preserve"> рай</w:t>
      </w:r>
      <w:r w:rsidR="00C10061">
        <w:rPr>
          <w:sz w:val="28"/>
          <w:szCs w:val="28"/>
          <w:lang w:val="uk-UA"/>
        </w:rPr>
        <w:softHyphen/>
      </w:r>
      <w:r w:rsidRPr="00871722">
        <w:rPr>
          <w:sz w:val="28"/>
          <w:szCs w:val="28"/>
          <w:lang w:val="uk-UA"/>
        </w:rPr>
        <w:t>держадміністраціях.</w:t>
      </w:r>
    </w:p>
    <w:p w:rsidR="00CF1FC9" w:rsidRPr="00871722" w:rsidRDefault="00CF1FC9" w:rsidP="00CF1FC9">
      <w:pPr>
        <w:spacing w:after="80"/>
        <w:ind w:firstLine="709"/>
        <w:jc w:val="both"/>
        <w:rPr>
          <w:sz w:val="28"/>
          <w:szCs w:val="28"/>
          <w:lang w:val="uk-UA"/>
        </w:rPr>
      </w:pPr>
      <w:r w:rsidRPr="00871722">
        <w:rPr>
          <w:sz w:val="28"/>
          <w:szCs w:val="28"/>
          <w:lang w:val="uk-UA"/>
        </w:rPr>
        <w:t xml:space="preserve">2.3. Звіт про результати проведення оцінки подати протягом п’яти </w:t>
      </w:r>
      <w:r w:rsidRPr="00871722">
        <w:rPr>
          <w:spacing w:val="-6"/>
          <w:sz w:val="28"/>
          <w:szCs w:val="28"/>
          <w:lang w:val="uk-UA"/>
        </w:rPr>
        <w:t>робо</w:t>
      </w:r>
      <w:r w:rsidR="00074F5F">
        <w:rPr>
          <w:spacing w:val="-6"/>
          <w:sz w:val="28"/>
          <w:szCs w:val="28"/>
          <w:lang w:val="uk-UA"/>
        </w:rPr>
        <w:softHyphen/>
      </w:r>
      <w:r w:rsidRPr="00871722">
        <w:rPr>
          <w:spacing w:val="-6"/>
          <w:sz w:val="28"/>
          <w:szCs w:val="28"/>
          <w:lang w:val="uk-UA"/>
        </w:rPr>
        <w:t xml:space="preserve">чих днів </w:t>
      </w:r>
      <w:r w:rsidR="00C10061">
        <w:rPr>
          <w:spacing w:val="-6"/>
          <w:sz w:val="28"/>
          <w:szCs w:val="28"/>
          <w:lang w:val="uk-UA"/>
        </w:rPr>
        <w:t xml:space="preserve">керівництву </w:t>
      </w:r>
      <w:r w:rsidRPr="00871722">
        <w:rPr>
          <w:spacing w:val="-6"/>
          <w:sz w:val="28"/>
          <w:szCs w:val="28"/>
          <w:lang w:val="uk-UA"/>
        </w:rPr>
        <w:t>обласн</w:t>
      </w:r>
      <w:r w:rsidR="00C10061">
        <w:rPr>
          <w:spacing w:val="-6"/>
          <w:sz w:val="28"/>
          <w:szCs w:val="28"/>
          <w:lang w:val="uk-UA"/>
        </w:rPr>
        <w:t>ої</w:t>
      </w:r>
      <w:r w:rsidRPr="00871722">
        <w:rPr>
          <w:spacing w:val="-6"/>
          <w:sz w:val="28"/>
          <w:szCs w:val="28"/>
          <w:lang w:val="uk-UA"/>
        </w:rPr>
        <w:t xml:space="preserve"> державн</w:t>
      </w:r>
      <w:r w:rsidR="00C10061">
        <w:rPr>
          <w:spacing w:val="-6"/>
          <w:sz w:val="28"/>
          <w:szCs w:val="28"/>
          <w:lang w:val="uk-UA"/>
        </w:rPr>
        <w:t>ої</w:t>
      </w:r>
      <w:r w:rsidRPr="00871722">
        <w:rPr>
          <w:spacing w:val="-6"/>
          <w:sz w:val="28"/>
          <w:szCs w:val="28"/>
          <w:lang w:val="uk-UA"/>
        </w:rPr>
        <w:t xml:space="preserve"> адміністрації та довести до відома керів</w:t>
      </w:r>
      <w:r w:rsidR="00074F5F">
        <w:rPr>
          <w:spacing w:val="-6"/>
          <w:sz w:val="28"/>
          <w:szCs w:val="28"/>
          <w:lang w:val="uk-UA"/>
        </w:rPr>
        <w:softHyphen/>
      </w:r>
      <w:r w:rsidRPr="00871722">
        <w:rPr>
          <w:spacing w:val="-6"/>
          <w:sz w:val="28"/>
          <w:szCs w:val="28"/>
          <w:lang w:val="uk-UA"/>
        </w:rPr>
        <w:t>ників</w:t>
      </w:r>
      <w:r w:rsidRPr="00871722">
        <w:rPr>
          <w:sz w:val="28"/>
          <w:szCs w:val="28"/>
          <w:lang w:val="uk-UA"/>
        </w:rPr>
        <w:t xml:space="preserve"> структурних підрозділів облдержадміністрації та голів райдержадміні</w:t>
      </w:r>
      <w:r w:rsidR="00074F5F">
        <w:rPr>
          <w:sz w:val="28"/>
          <w:szCs w:val="28"/>
          <w:lang w:val="uk-UA"/>
        </w:rPr>
        <w:softHyphen/>
      </w:r>
      <w:r w:rsidRPr="00871722">
        <w:rPr>
          <w:sz w:val="28"/>
          <w:szCs w:val="28"/>
          <w:lang w:val="uk-UA"/>
        </w:rPr>
        <w:t>страцій.</w:t>
      </w:r>
    </w:p>
    <w:p w:rsidR="00CF1FC9" w:rsidRPr="00871722" w:rsidRDefault="00CF1FC9" w:rsidP="00CF1FC9">
      <w:pPr>
        <w:spacing w:after="80"/>
        <w:ind w:firstLine="709"/>
        <w:jc w:val="both"/>
        <w:rPr>
          <w:sz w:val="28"/>
          <w:szCs w:val="28"/>
          <w:lang w:val="uk-UA"/>
        </w:rPr>
      </w:pPr>
      <w:r w:rsidRPr="00871722">
        <w:rPr>
          <w:sz w:val="28"/>
          <w:szCs w:val="28"/>
          <w:lang w:val="uk-UA"/>
        </w:rPr>
        <w:t>2.4. Забезпечити розміщення на офіційному веб-сайті звіту, складеного за результатами проведення оцінки.</w:t>
      </w:r>
    </w:p>
    <w:p w:rsidR="00CF1FC9" w:rsidRPr="006C0570" w:rsidRDefault="00CF1FC9" w:rsidP="00C10061">
      <w:pPr>
        <w:ind w:firstLine="708"/>
        <w:jc w:val="both"/>
        <w:rPr>
          <w:sz w:val="28"/>
          <w:szCs w:val="28"/>
          <w:lang w:val="uk-UA"/>
        </w:rPr>
      </w:pPr>
      <w:r w:rsidRPr="00871722">
        <w:rPr>
          <w:spacing w:val="-4"/>
          <w:sz w:val="28"/>
          <w:szCs w:val="28"/>
          <w:lang w:val="uk-UA"/>
        </w:rPr>
        <w:t>3. Контроль за виконанням цього розпорядження покласти на заступника</w:t>
      </w:r>
      <w:r w:rsidRPr="00871722">
        <w:rPr>
          <w:sz w:val="28"/>
          <w:lang w:val="uk-UA"/>
        </w:rPr>
        <w:t xml:space="preserve"> голови облдержадміністрації відповідно до розподілу обов’язків.</w:t>
      </w:r>
    </w:p>
    <w:p w:rsidR="00CF1FC9" w:rsidRDefault="00CF1FC9" w:rsidP="00CF1FC9">
      <w:pPr>
        <w:jc w:val="both"/>
        <w:rPr>
          <w:sz w:val="28"/>
          <w:szCs w:val="28"/>
          <w:lang w:val="uk-UA"/>
        </w:rPr>
      </w:pPr>
    </w:p>
    <w:p w:rsidR="00074F5F" w:rsidRPr="006C0570" w:rsidRDefault="00074F5F" w:rsidP="00CF1FC9">
      <w:pPr>
        <w:jc w:val="both"/>
        <w:rPr>
          <w:sz w:val="28"/>
          <w:szCs w:val="28"/>
          <w:lang w:val="uk-UA"/>
        </w:rPr>
      </w:pPr>
    </w:p>
    <w:p w:rsidR="00CF1FC9" w:rsidRPr="006C0570" w:rsidRDefault="00CF1FC9" w:rsidP="00CF1FC9">
      <w:pPr>
        <w:jc w:val="both"/>
        <w:rPr>
          <w:sz w:val="28"/>
          <w:szCs w:val="28"/>
          <w:lang w:val="uk-UA"/>
        </w:rPr>
      </w:pPr>
      <w:r w:rsidRPr="006C0570">
        <w:rPr>
          <w:sz w:val="28"/>
          <w:szCs w:val="28"/>
          <w:lang w:val="uk-UA"/>
        </w:rPr>
        <w:t xml:space="preserve">Голова адміністрації </w:t>
      </w:r>
      <w:r w:rsidRPr="006C0570">
        <w:rPr>
          <w:sz w:val="28"/>
          <w:szCs w:val="28"/>
          <w:lang w:val="uk-UA"/>
        </w:rPr>
        <w:tab/>
      </w:r>
      <w:r w:rsidRPr="006C0570">
        <w:rPr>
          <w:sz w:val="28"/>
          <w:szCs w:val="28"/>
          <w:lang w:val="uk-UA"/>
        </w:rPr>
        <w:tab/>
      </w:r>
      <w:r w:rsidRPr="006C0570">
        <w:rPr>
          <w:sz w:val="28"/>
          <w:szCs w:val="28"/>
          <w:lang w:val="uk-UA"/>
        </w:rPr>
        <w:tab/>
      </w:r>
      <w:r w:rsidRPr="006C0570">
        <w:rPr>
          <w:sz w:val="28"/>
          <w:szCs w:val="28"/>
          <w:lang w:val="uk-UA"/>
        </w:rPr>
        <w:tab/>
      </w:r>
      <w:r w:rsidRPr="006C0570">
        <w:rPr>
          <w:sz w:val="28"/>
          <w:szCs w:val="28"/>
          <w:lang w:val="uk-UA"/>
        </w:rPr>
        <w:tab/>
      </w:r>
      <w:r w:rsidRPr="006C0570">
        <w:rPr>
          <w:sz w:val="28"/>
          <w:szCs w:val="28"/>
          <w:lang w:val="uk-UA"/>
        </w:rPr>
        <w:tab/>
      </w:r>
      <w:r w:rsidRPr="006C0570">
        <w:rPr>
          <w:sz w:val="28"/>
          <w:szCs w:val="28"/>
          <w:lang w:val="uk-UA"/>
        </w:rPr>
        <w:tab/>
        <w:t xml:space="preserve">          </w:t>
      </w:r>
      <w:proofErr w:type="spellStart"/>
      <w:r w:rsidRPr="006C0570">
        <w:rPr>
          <w:sz w:val="28"/>
          <w:szCs w:val="28"/>
          <w:lang w:val="uk-UA"/>
        </w:rPr>
        <w:t>М.Загородний</w:t>
      </w:r>
      <w:proofErr w:type="spellEnd"/>
    </w:p>
    <w:sectPr w:rsidR="00CF1FC9" w:rsidRPr="006C0570" w:rsidSect="00F86F5B">
      <w:headerReference w:type="even" r:id="rId8"/>
      <w:headerReference w:type="default" r:id="rId9"/>
      <w:pgSz w:w="11906" w:h="16838"/>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60D" w:rsidRDefault="00D5460D" w:rsidP="00C10061">
      <w:r>
        <w:separator/>
      </w:r>
    </w:p>
  </w:endnote>
  <w:endnote w:type="continuationSeparator" w:id="0">
    <w:p w:rsidR="00D5460D" w:rsidRDefault="00D5460D" w:rsidP="00C10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60D" w:rsidRDefault="00D5460D" w:rsidP="00C10061">
      <w:r>
        <w:separator/>
      </w:r>
    </w:p>
  </w:footnote>
  <w:footnote w:type="continuationSeparator" w:id="0">
    <w:p w:rsidR="00D5460D" w:rsidRDefault="00D5460D" w:rsidP="00C10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728" w:rsidRDefault="009E0728" w:rsidP="00D5460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0728" w:rsidRDefault="009E07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728" w:rsidRDefault="009E0728" w:rsidP="00D5460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1308">
      <w:rPr>
        <w:rStyle w:val="PageNumber"/>
        <w:noProof/>
      </w:rPr>
      <w:t>2</w:t>
    </w:r>
    <w:r>
      <w:rPr>
        <w:rStyle w:val="PageNumber"/>
      </w:rPr>
      <w:fldChar w:fldCharType="end"/>
    </w:r>
  </w:p>
  <w:p w:rsidR="009E0728" w:rsidRDefault="009E07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042"/>
    <w:rsid w:val="00007151"/>
    <w:rsid w:val="00074F5F"/>
    <w:rsid w:val="005B1308"/>
    <w:rsid w:val="006F386C"/>
    <w:rsid w:val="00834F18"/>
    <w:rsid w:val="008D0889"/>
    <w:rsid w:val="009C7056"/>
    <w:rsid w:val="009E0728"/>
    <w:rsid w:val="009E27BA"/>
    <w:rsid w:val="00B05A1C"/>
    <w:rsid w:val="00C10061"/>
    <w:rsid w:val="00CC3042"/>
    <w:rsid w:val="00CF1FC9"/>
    <w:rsid w:val="00D5460D"/>
    <w:rsid w:val="00F86F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FC9"/>
    <w:rPr>
      <w:rFonts w:ascii="Times New Roman" w:eastAsia="Times New Roman" w:hAnsi="Times New Roman"/>
      <w:sz w:val="24"/>
      <w:szCs w:val="24"/>
      <w:lang w:val="ru-RU" w:eastAsia="ru-RU"/>
    </w:rPr>
  </w:style>
  <w:style w:type="paragraph" w:styleId="Heading2">
    <w:name w:val="heading 2"/>
    <w:basedOn w:val="Normal"/>
    <w:next w:val="Normal"/>
    <w:link w:val="Heading2Char"/>
    <w:qFormat/>
    <w:rsid w:val="00CF1FC9"/>
    <w:pPr>
      <w:keepNext/>
      <w:jc w:val="center"/>
      <w:outlineLvl w:val="1"/>
    </w:pPr>
    <w:rPr>
      <w:b/>
      <w:bCs/>
      <w:sz w:val="32"/>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F1FC9"/>
    <w:rPr>
      <w:rFonts w:ascii="Times New Roman" w:eastAsia="Times New Roman" w:hAnsi="Times New Roman" w:cs="Times New Roman"/>
      <w:b/>
      <w:bCs/>
      <w:sz w:val="32"/>
      <w:szCs w:val="24"/>
      <w:lang w:eastAsia="ru-RU"/>
    </w:rPr>
  </w:style>
  <w:style w:type="paragraph" w:styleId="BodyTextIndent3">
    <w:name w:val="Body Text Indent 3"/>
    <w:basedOn w:val="Normal"/>
    <w:link w:val="BodyTextIndent3Char"/>
    <w:rsid w:val="00CF1FC9"/>
    <w:pPr>
      <w:spacing w:line="360" w:lineRule="auto"/>
      <w:ind w:firstLine="708"/>
      <w:jc w:val="both"/>
    </w:pPr>
    <w:rPr>
      <w:sz w:val="28"/>
      <w:lang w:val="uk-UA"/>
    </w:rPr>
  </w:style>
  <w:style w:type="character" w:customStyle="1" w:styleId="BodyTextIndent3Char">
    <w:name w:val="Body Text Indent 3 Char"/>
    <w:link w:val="BodyTextIndent3"/>
    <w:rsid w:val="00CF1FC9"/>
    <w:rPr>
      <w:rFonts w:ascii="Times New Roman" w:eastAsia="Times New Roman" w:hAnsi="Times New Roman" w:cs="Times New Roman"/>
      <w:sz w:val="28"/>
      <w:szCs w:val="24"/>
      <w:lang w:eastAsia="ru-RU"/>
    </w:rPr>
  </w:style>
  <w:style w:type="paragraph" w:styleId="Header">
    <w:name w:val="header"/>
    <w:basedOn w:val="Normal"/>
    <w:link w:val="HeaderChar"/>
    <w:uiPriority w:val="99"/>
    <w:unhideWhenUsed/>
    <w:rsid w:val="00C10061"/>
    <w:pPr>
      <w:tabs>
        <w:tab w:val="center" w:pos="4819"/>
        <w:tab w:val="right" w:pos="9639"/>
      </w:tabs>
    </w:pPr>
  </w:style>
  <w:style w:type="character" w:customStyle="1" w:styleId="HeaderChar">
    <w:name w:val="Header Char"/>
    <w:link w:val="Header"/>
    <w:uiPriority w:val="99"/>
    <w:rsid w:val="00C10061"/>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C10061"/>
    <w:pPr>
      <w:tabs>
        <w:tab w:val="center" w:pos="4819"/>
        <w:tab w:val="right" w:pos="9639"/>
      </w:tabs>
    </w:pPr>
  </w:style>
  <w:style w:type="character" w:customStyle="1" w:styleId="FooterChar">
    <w:name w:val="Footer Char"/>
    <w:link w:val="Footer"/>
    <w:uiPriority w:val="99"/>
    <w:rsid w:val="00C10061"/>
    <w:rPr>
      <w:rFonts w:ascii="Times New Roman" w:eastAsia="Times New Roman" w:hAnsi="Times New Roman" w:cs="Times New Roman"/>
      <w:sz w:val="24"/>
      <w:szCs w:val="24"/>
      <w:lang w:val="ru-RU" w:eastAsia="ru-RU"/>
    </w:rPr>
  </w:style>
  <w:style w:type="character" w:styleId="PageNumber">
    <w:name w:val="page number"/>
    <w:basedOn w:val="DefaultParagraphFont"/>
    <w:rsid w:val="00F86F5B"/>
  </w:style>
  <w:style w:type="paragraph" w:styleId="BalloonText">
    <w:name w:val="Balloon Text"/>
    <w:basedOn w:val="Normal"/>
    <w:semiHidden/>
    <w:rsid w:val="00F86F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FC9"/>
    <w:rPr>
      <w:rFonts w:ascii="Times New Roman" w:eastAsia="Times New Roman" w:hAnsi="Times New Roman"/>
      <w:sz w:val="24"/>
      <w:szCs w:val="24"/>
      <w:lang w:val="ru-RU" w:eastAsia="ru-RU"/>
    </w:rPr>
  </w:style>
  <w:style w:type="paragraph" w:styleId="Heading2">
    <w:name w:val="heading 2"/>
    <w:basedOn w:val="Normal"/>
    <w:next w:val="Normal"/>
    <w:link w:val="Heading2Char"/>
    <w:qFormat/>
    <w:rsid w:val="00CF1FC9"/>
    <w:pPr>
      <w:keepNext/>
      <w:jc w:val="center"/>
      <w:outlineLvl w:val="1"/>
    </w:pPr>
    <w:rPr>
      <w:b/>
      <w:bCs/>
      <w:sz w:val="32"/>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F1FC9"/>
    <w:rPr>
      <w:rFonts w:ascii="Times New Roman" w:eastAsia="Times New Roman" w:hAnsi="Times New Roman" w:cs="Times New Roman"/>
      <w:b/>
      <w:bCs/>
      <w:sz w:val="32"/>
      <w:szCs w:val="24"/>
      <w:lang w:eastAsia="ru-RU"/>
    </w:rPr>
  </w:style>
  <w:style w:type="paragraph" w:styleId="BodyTextIndent3">
    <w:name w:val="Body Text Indent 3"/>
    <w:basedOn w:val="Normal"/>
    <w:link w:val="BodyTextIndent3Char"/>
    <w:rsid w:val="00CF1FC9"/>
    <w:pPr>
      <w:spacing w:line="360" w:lineRule="auto"/>
      <w:ind w:firstLine="708"/>
      <w:jc w:val="both"/>
    </w:pPr>
    <w:rPr>
      <w:sz w:val="28"/>
      <w:lang w:val="uk-UA"/>
    </w:rPr>
  </w:style>
  <w:style w:type="character" w:customStyle="1" w:styleId="BodyTextIndent3Char">
    <w:name w:val="Body Text Indent 3 Char"/>
    <w:link w:val="BodyTextIndent3"/>
    <w:rsid w:val="00CF1FC9"/>
    <w:rPr>
      <w:rFonts w:ascii="Times New Roman" w:eastAsia="Times New Roman" w:hAnsi="Times New Roman" w:cs="Times New Roman"/>
      <w:sz w:val="28"/>
      <w:szCs w:val="24"/>
      <w:lang w:eastAsia="ru-RU"/>
    </w:rPr>
  </w:style>
  <w:style w:type="paragraph" w:styleId="Header">
    <w:name w:val="header"/>
    <w:basedOn w:val="Normal"/>
    <w:link w:val="HeaderChar"/>
    <w:uiPriority w:val="99"/>
    <w:unhideWhenUsed/>
    <w:rsid w:val="00C10061"/>
    <w:pPr>
      <w:tabs>
        <w:tab w:val="center" w:pos="4819"/>
        <w:tab w:val="right" w:pos="9639"/>
      </w:tabs>
    </w:pPr>
  </w:style>
  <w:style w:type="character" w:customStyle="1" w:styleId="HeaderChar">
    <w:name w:val="Header Char"/>
    <w:link w:val="Header"/>
    <w:uiPriority w:val="99"/>
    <w:rsid w:val="00C10061"/>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C10061"/>
    <w:pPr>
      <w:tabs>
        <w:tab w:val="center" w:pos="4819"/>
        <w:tab w:val="right" w:pos="9639"/>
      </w:tabs>
    </w:pPr>
  </w:style>
  <w:style w:type="character" w:customStyle="1" w:styleId="FooterChar">
    <w:name w:val="Footer Char"/>
    <w:link w:val="Footer"/>
    <w:uiPriority w:val="99"/>
    <w:rsid w:val="00C10061"/>
    <w:rPr>
      <w:rFonts w:ascii="Times New Roman" w:eastAsia="Times New Roman" w:hAnsi="Times New Roman" w:cs="Times New Roman"/>
      <w:sz w:val="24"/>
      <w:szCs w:val="24"/>
      <w:lang w:val="ru-RU" w:eastAsia="ru-RU"/>
    </w:rPr>
  </w:style>
  <w:style w:type="character" w:styleId="PageNumber">
    <w:name w:val="page number"/>
    <w:basedOn w:val="DefaultParagraphFont"/>
    <w:rsid w:val="00F86F5B"/>
  </w:style>
  <w:style w:type="paragraph" w:styleId="BalloonText">
    <w:name w:val="Balloon Text"/>
    <w:basedOn w:val="Normal"/>
    <w:semiHidden/>
    <w:rsid w:val="00F86F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1710</Words>
  <Characters>976</Characters>
  <Application>Microsoft Office Word</Application>
  <DocSecurity>0</DocSecurity>
  <Lines>8</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drukburo2</dc:creator>
  <cp:lastModifiedBy>Йоко</cp:lastModifiedBy>
  <cp:revision>3</cp:revision>
  <cp:lastPrinted>2015-10-22T09:44:00Z</cp:lastPrinted>
  <dcterms:created xsi:type="dcterms:W3CDTF">2015-10-28T13:59:00Z</dcterms:created>
  <dcterms:modified xsi:type="dcterms:W3CDTF">2015-10-28T14:52:00Z</dcterms:modified>
</cp:coreProperties>
</file>