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83DFA" w:rsidTr="00083DFA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83DFA" w:rsidRDefault="00083DFA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4</w:t>
            </w:r>
          </w:p>
          <w:p w:rsidR="00083DFA" w:rsidRDefault="00083DFA">
            <w:pPr>
              <w:pStyle w:val="BodyText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083DFA" w:rsidRDefault="00A87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</w:t>
            </w:r>
            <w:r w:rsidR="00083DFA">
              <w:rPr>
                <w:sz w:val="28"/>
                <w:szCs w:val="28"/>
              </w:rPr>
              <w:t>201</w:t>
            </w:r>
            <w:r w:rsidR="00083DFA">
              <w:rPr>
                <w:sz w:val="28"/>
                <w:szCs w:val="28"/>
                <w:lang w:val="ru-RU"/>
              </w:rPr>
              <w:t>5</w:t>
            </w:r>
            <w:r w:rsidR="00083DF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526/2015-р</w:t>
            </w:r>
          </w:p>
        </w:tc>
      </w:tr>
    </w:tbl>
    <w:p w:rsidR="00083DFA" w:rsidRDefault="00083DFA" w:rsidP="00083DF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C2F98" w:rsidRDefault="006C2F98" w:rsidP="00083DFA">
      <w:pPr>
        <w:shd w:val="clear" w:color="auto" w:fill="FFFFFF"/>
        <w:jc w:val="center"/>
        <w:rPr>
          <w:b/>
          <w:bCs/>
          <w:color w:val="000000"/>
          <w:sz w:val="26"/>
        </w:rPr>
      </w:pPr>
      <w:r w:rsidRPr="006C2F98">
        <w:rPr>
          <w:b/>
          <w:bCs/>
          <w:color w:val="000000"/>
          <w:sz w:val="26"/>
        </w:rPr>
        <w:t>Зміни до додатку 2 до рішення сесії обласної ради від 20.08.2015 №</w:t>
      </w:r>
      <w:r>
        <w:rPr>
          <w:b/>
          <w:bCs/>
          <w:color w:val="000000"/>
          <w:sz w:val="26"/>
        </w:rPr>
        <w:t> </w:t>
      </w:r>
      <w:r w:rsidRPr="006C2F98">
        <w:rPr>
          <w:b/>
          <w:bCs/>
          <w:color w:val="000000"/>
          <w:sz w:val="26"/>
        </w:rPr>
        <w:t xml:space="preserve">25-34/2015, </w:t>
      </w:r>
    </w:p>
    <w:p w:rsidR="00CF4D62" w:rsidRDefault="006C2F98" w:rsidP="00083DFA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  <w:sz w:val="26"/>
        </w:rPr>
        <w:t>зі змінами, “</w:t>
      </w:r>
      <w:r w:rsidRPr="006C2F98">
        <w:rPr>
          <w:b/>
          <w:bCs/>
          <w:color w:val="000000"/>
          <w:sz w:val="26"/>
        </w:rPr>
        <w:t>Фінансування обласного бюджету на 2015 рік</w:t>
      </w:r>
      <w:r>
        <w:rPr>
          <w:b/>
          <w:bCs/>
          <w:color w:val="000000"/>
          <w:sz w:val="26"/>
        </w:rPr>
        <w:t>”</w:t>
      </w:r>
    </w:p>
    <w:p w:rsidR="006C2F98" w:rsidRPr="006C2F98" w:rsidRDefault="006C2F98" w:rsidP="00083DFA">
      <w:pPr>
        <w:shd w:val="clear" w:color="auto" w:fill="FFFFFF"/>
        <w:jc w:val="center"/>
        <w:rPr>
          <w:sz w:val="16"/>
          <w:szCs w:val="28"/>
          <w:lang w:val="ru-RU"/>
        </w:rPr>
      </w:pPr>
    </w:p>
    <w:tbl>
      <w:tblPr>
        <w:tblW w:w="9601" w:type="dxa"/>
        <w:tblInd w:w="108" w:type="dxa"/>
        <w:tblLook w:val="0000" w:firstRow="0" w:lastRow="0" w:firstColumn="0" w:lastColumn="0" w:noHBand="0" w:noVBand="0"/>
      </w:tblPr>
      <w:tblGrid>
        <w:gridCol w:w="1020"/>
        <w:gridCol w:w="3180"/>
        <w:gridCol w:w="960"/>
        <w:gridCol w:w="1440"/>
        <w:gridCol w:w="1441"/>
        <w:gridCol w:w="1560"/>
      </w:tblGrid>
      <w:tr w:rsidR="00141230" w:rsidRPr="00141230" w:rsidTr="00141230">
        <w:trPr>
          <w:trHeight w:val="8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230" w:rsidRPr="00141230" w:rsidRDefault="00141230">
            <w:pPr>
              <w:rPr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230" w:rsidRPr="00141230" w:rsidRDefault="00141230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230" w:rsidRPr="00141230" w:rsidRDefault="0014123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230" w:rsidRPr="00141230" w:rsidRDefault="00141230">
            <w:pPr>
              <w:rPr>
                <w:sz w:val="20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230" w:rsidRPr="00141230" w:rsidRDefault="00141230" w:rsidP="00141230">
            <w:pPr>
              <w:ind w:right="284"/>
              <w:jc w:val="right"/>
              <w:rPr>
                <w:sz w:val="20"/>
              </w:rPr>
            </w:pPr>
            <w:r w:rsidRPr="00141230">
              <w:rPr>
                <w:sz w:val="20"/>
              </w:rPr>
              <w:t>(грн.)</w:t>
            </w:r>
          </w:p>
        </w:tc>
      </w:tr>
      <w:tr w:rsidR="00141230" w:rsidRPr="00141230" w:rsidTr="00141230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1230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1230">
              <w:rPr>
                <w:b/>
                <w:color w:val="000000"/>
                <w:sz w:val="20"/>
                <w:szCs w:val="20"/>
              </w:rPr>
              <w:t>Найменування згідно з класифікацією фінансування бюджету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141230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</w:t>
            </w:r>
            <w:r w:rsidR="00CF4D62" w:rsidRPr="00141230">
              <w:rPr>
                <w:b/>
                <w:color w:val="000000"/>
                <w:sz w:val="20"/>
                <w:szCs w:val="20"/>
              </w:rPr>
              <w:t>сього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1230">
              <w:rPr>
                <w:b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1230">
              <w:rPr>
                <w:b/>
                <w:color w:val="000000"/>
                <w:sz w:val="20"/>
                <w:szCs w:val="20"/>
              </w:rPr>
              <w:t>Спеціальний фонд</w:t>
            </w:r>
          </w:p>
        </w:tc>
      </w:tr>
      <w:tr w:rsidR="00141230" w:rsidRPr="00141230" w:rsidTr="00141230">
        <w:trPr>
          <w:trHeight w:val="73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141230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</w:t>
            </w:r>
            <w:r w:rsidR="00CF4D62" w:rsidRPr="00141230">
              <w:rPr>
                <w:b/>
                <w:color w:val="000000"/>
                <w:sz w:val="20"/>
                <w:szCs w:val="20"/>
              </w:rPr>
              <w:t>сього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141230" w:rsidP="001412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1230">
              <w:rPr>
                <w:b/>
                <w:color w:val="000000"/>
                <w:sz w:val="20"/>
                <w:szCs w:val="20"/>
              </w:rPr>
              <w:t>у</w:t>
            </w:r>
            <w:r w:rsidR="00CF4D62" w:rsidRPr="00141230">
              <w:rPr>
                <w:b/>
                <w:color w:val="000000"/>
                <w:sz w:val="20"/>
                <w:szCs w:val="20"/>
              </w:rPr>
              <w:t xml:space="preserve"> т</w:t>
            </w:r>
            <w:r w:rsidRPr="00141230">
              <w:rPr>
                <w:b/>
                <w:color w:val="000000"/>
                <w:sz w:val="20"/>
                <w:szCs w:val="20"/>
              </w:rPr>
              <w:t xml:space="preserve">ому </w:t>
            </w:r>
            <w:r w:rsidR="00CF4D62" w:rsidRPr="00141230">
              <w:rPr>
                <w:b/>
                <w:color w:val="000000"/>
                <w:sz w:val="20"/>
                <w:szCs w:val="20"/>
              </w:rPr>
              <w:t>ч</w:t>
            </w:r>
            <w:r w:rsidRPr="00141230">
              <w:rPr>
                <w:b/>
                <w:color w:val="000000"/>
                <w:sz w:val="20"/>
                <w:szCs w:val="20"/>
              </w:rPr>
              <w:t>ислі</w:t>
            </w:r>
            <w:r w:rsidR="00CF4D62" w:rsidRPr="00141230">
              <w:rPr>
                <w:b/>
                <w:color w:val="000000"/>
                <w:sz w:val="20"/>
                <w:szCs w:val="20"/>
              </w:rPr>
              <w:t xml:space="preserve"> бюджет розвитку</w:t>
            </w:r>
          </w:p>
        </w:tc>
      </w:tr>
      <w:tr w:rsidR="00141230" w:rsidRPr="00141230" w:rsidTr="00141230">
        <w:trPr>
          <w:trHeight w:val="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sz w:val="20"/>
                <w:szCs w:val="20"/>
              </w:rPr>
            </w:pPr>
            <w:r w:rsidRPr="001412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sz w:val="20"/>
                <w:szCs w:val="20"/>
              </w:rPr>
            </w:pPr>
            <w:r w:rsidRPr="001412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sz w:val="20"/>
                <w:szCs w:val="20"/>
              </w:rPr>
            </w:pPr>
            <w:r w:rsidRPr="0014123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sz w:val="20"/>
                <w:szCs w:val="20"/>
              </w:rPr>
            </w:pPr>
            <w:r w:rsidRPr="0014123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sz w:val="20"/>
                <w:szCs w:val="20"/>
              </w:rPr>
            </w:pPr>
            <w:r w:rsidRPr="0014123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Pr="00141230" w:rsidRDefault="00CF4D62" w:rsidP="00141230">
            <w:pPr>
              <w:jc w:val="center"/>
              <w:rPr>
                <w:b/>
                <w:sz w:val="20"/>
                <w:szCs w:val="20"/>
              </w:rPr>
            </w:pPr>
            <w:r w:rsidRPr="00141230">
              <w:rPr>
                <w:b/>
                <w:sz w:val="20"/>
                <w:szCs w:val="20"/>
              </w:rPr>
              <w:t>6</w:t>
            </w:r>
          </w:p>
        </w:tc>
      </w:tr>
      <w:tr w:rsidR="00141230" w:rsidTr="00141230">
        <w:trPr>
          <w:trHeight w:val="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pPr>
              <w:rPr>
                <w:b/>
                <w:bCs/>
              </w:rPr>
            </w:pPr>
            <w:r>
              <w:rPr>
                <w:b/>
                <w:bCs/>
              </w:rPr>
              <w:t>Внутрішнє фінансування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</w:tr>
      <w:tr w:rsidR="00141230" w:rsidTr="00141230">
        <w:trPr>
          <w:trHeight w:val="4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pPr>
              <w:rPr>
                <w:b/>
                <w:bCs/>
              </w:rPr>
            </w:pPr>
            <w:r>
              <w:rPr>
                <w:b/>
                <w:bCs/>
              </w:rPr>
              <w:t>Фінансування за рахунок зміни залишків коштів бюджетів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</w:tr>
      <w:tr w:rsidR="00141230" w:rsidTr="00141230">
        <w:trPr>
          <w:trHeight w:val="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208100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r>
              <w:t>На початок періоду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</w:tr>
      <w:tr w:rsidR="00141230" w:rsidTr="00141230">
        <w:trPr>
          <w:trHeight w:val="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208200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r>
              <w:t>На кінець періоду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</w:tr>
      <w:tr w:rsidR="00141230" w:rsidTr="00141230">
        <w:trPr>
          <w:trHeight w:val="8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208400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4 074 899</w:t>
            </w:r>
          </w:p>
        </w:tc>
      </w:tr>
      <w:tr w:rsidR="00141230" w:rsidTr="00141230">
        <w:trPr>
          <w:trHeight w:val="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 w:rsidP="00141230">
            <w:pPr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="00CF4D62">
              <w:rPr>
                <w:b/>
                <w:bCs/>
              </w:rPr>
              <w:t>сього за типом кредитора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</w:tr>
      <w:tr w:rsidR="00141230" w:rsidTr="00141230">
        <w:trPr>
          <w:trHeight w:val="13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pPr>
              <w:rPr>
                <w:b/>
                <w:bCs/>
              </w:rPr>
            </w:pPr>
            <w:r>
              <w:rPr>
                <w:b/>
                <w:bCs/>
              </w:rPr>
              <w:t>Фінансування за актив</w:t>
            </w:r>
            <w:r w:rsidR="00141230">
              <w:rPr>
                <w:b/>
                <w:bCs/>
              </w:rPr>
              <w:softHyphen/>
            </w:r>
            <w:r>
              <w:rPr>
                <w:b/>
                <w:bCs/>
              </w:rPr>
              <w:t>ними операціями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</w:tr>
      <w:tr w:rsidR="00141230" w:rsidTr="00141230">
        <w:trPr>
          <w:trHeight w:val="1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pPr>
              <w:rPr>
                <w:b/>
                <w:bCs/>
              </w:rPr>
            </w:pPr>
            <w:r>
              <w:rPr>
                <w:b/>
                <w:bCs/>
              </w:rPr>
              <w:t>Зміни обсягів бюджетних коштів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</w:tr>
      <w:tr w:rsidR="00141230" w:rsidTr="00141230">
        <w:trPr>
          <w:trHeight w:val="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602100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r>
              <w:t>На початок періоду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</w:tr>
      <w:tr w:rsidR="00141230" w:rsidTr="00141230">
        <w:trPr>
          <w:trHeight w:val="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602200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r>
              <w:t>На кінець періоду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</w:tr>
      <w:tr w:rsidR="00141230" w:rsidTr="00141230">
        <w:trPr>
          <w:trHeight w:val="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602400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 w:rsidP="00141230">
            <w: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4 074 899</w:t>
            </w:r>
          </w:p>
        </w:tc>
      </w:tr>
      <w:tr w:rsidR="00141230" w:rsidTr="00141230">
        <w:trPr>
          <w:trHeight w:val="37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</w:pPr>
            <w: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141230" w:rsidP="00141230">
            <w:pPr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="00CF4D62">
              <w:rPr>
                <w:b/>
                <w:bCs/>
              </w:rPr>
              <w:t>сього за типом боргового зобов</w:t>
            </w:r>
            <w:r>
              <w:rPr>
                <w:b/>
                <w:bCs/>
              </w:rPr>
              <w:t>’</w:t>
            </w:r>
            <w:r w:rsidR="00CF4D62">
              <w:rPr>
                <w:b/>
                <w:bCs/>
              </w:rPr>
              <w:t>язання</w:t>
            </w:r>
            <w:r>
              <w:rPr>
                <w:b/>
                <w:bCs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-4 074 899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62" w:rsidRDefault="00CF4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4 074 899</w:t>
            </w:r>
          </w:p>
        </w:tc>
      </w:tr>
    </w:tbl>
    <w:p w:rsidR="00CF4D62" w:rsidRDefault="00CF4D62" w:rsidP="00141230">
      <w:pPr>
        <w:shd w:val="clear" w:color="auto" w:fill="FFFFFF"/>
        <w:rPr>
          <w:sz w:val="28"/>
          <w:szCs w:val="28"/>
          <w:lang w:val="ru-RU"/>
        </w:rPr>
      </w:pPr>
    </w:p>
    <w:p w:rsidR="00CF4D62" w:rsidRDefault="00CF4D62" w:rsidP="00CF4D62">
      <w:pPr>
        <w:rPr>
          <w:sz w:val="28"/>
          <w:szCs w:val="28"/>
        </w:rPr>
      </w:pPr>
    </w:p>
    <w:p w:rsidR="00CF4D62" w:rsidRDefault="00CF4D62" w:rsidP="00CF4D6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голови</w:t>
      </w:r>
    </w:p>
    <w:p w:rsidR="00CF4D62" w:rsidRDefault="00CF4D62" w:rsidP="00CF4D6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В.Кальніченко</w:t>
      </w:r>
    </w:p>
    <w:p w:rsidR="00CF4D62" w:rsidRDefault="00CF4D62" w:rsidP="00083DFA">
      <w:pPr>
        <w:shd w:val="clear" w:color="auto" w:fill="FFFFFF"/>
        <w:jc w:val="center"/>
        <w:rPr>
          <w:sz w:val="28"/>
          <w:szCs w:val="28"/>
          <w:lang w:val="ru-RU"/>
        </w:rPr>
      </w:pPr>
    </w:p>
    <w:sectPr w:rsidR="00CF4D6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19"/>
    <w:rsid w:val="00036A01"/>
    <w:rsid w:val="00073A1D"/>
    <w:rsid w:val="00083DFA"/>
    <w:rsid w:val="000A2F9D"/>
    <w:rsid w:val="0010518A"/>
    <w:rsid w:val="00141230"/>
    <w:rsid w:val="002F4244"/>
    <w:rsid w:val="003E5737"/>
    <w:rsid w:val="004812C5"/>
    <w:rsid w:val="00641819"/>
    <w:rsid w:val="006C2F98"/>
    <w:rsid w:val="00751770"/>
    <w:rsid w:val="007B25C5"/>
    <w:rsid w:val="00862294"/>
    <w:rsid w:val="00A177FA"/>
    <w:rsid w:val="00A607A6"/>
    <w:rsid w:val="00A87CBD"/>
    <w:rsid w:val="00C5414A"/>
    <w:rsid w:val="00CF4D62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DF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83DFA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83DFA"/>
    <w:pPr>
      <w:jc w:val="both"/>
    </w:pPr>
    <w:rPr>
      <w:sz w:val="27"/>
    </w:rPr>
  </w:style>
  <w:style w:type="paragraph" w:styleId="BalloonText">
    <w:name w:val="Balloon Text"/>
    <w:basedOn w:val="Normal"/>
    <w:semiHidden/>
    <w:rsid w:val="0003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DF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83DFA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83DFA"/>
    <w:pPr>
      <w:jc w:val="both"/>
    </w:pPr>
    <w:rPr>
      <w:sz w:val="27"/>
    </w:rPr>
  </w:style>
  <w:style w:type="paragraph" w:styleId="BalloonText">
    <w:name w:val="Balloon Text"/>
    <w:basedOn w:val="Normal"/>
    <w:semiHidden/>
    <w:rsid w:val="00036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2015-10-27T12:40:00Z</cp:lastPrinted>
  <dcterms:created xsi:type="dcterms:W3CDTF">2015-11-04T13:41:00Z</dcterms:created>
  <dcterms:modified xsi:type="dcterms:W3CDTF">2015-11-04T13:41:00Z</dcterms:modified>
</cp:coreProperties>
</file>