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FA" w:rsidRPr="00955AFE" w:rsidRDefault="004D1B5C" w:rsidP="00521FEA">
      <w:pPr>
        <w:jc w:val="center"/>
        <w:rPr>
          <w:sz w:val="18"/>
          <w:szCs w:val="18"/>
          <w:lang w:val="uk-UA"/>
        </w:rPr>
      </w:pPr>
      <w:r>
        <w:rPr>
          <w:noProof/>
          <w:sz w:val="18"/>
          <w:szCs w:val="18"/>
          <w:lang w:val="uk-UA" w:eastAsia="uk-UA"/>
        </w:rPr>
        <w:drawing>
          <wp:inline distT="0" distB="0" distL="0" distR="0">
            <wp:extent cx="5905500" cy="2171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0FA" w:rsidRPr="00955AFE" w:rsidRDefault="00ED50FA" w:rsidP="00ED50FA">
      <w:pPr>
        <w:rPr>
          <w:sz w:val="28"/>
          <w:szCs w:val="28"/>
          <w:lang w:val="uk-UA"/>
        </w:rPr>
      </w:pPr>
    </w:p>
    <w:p w:rsidR="00950D4F" w:rsidRPr="00955AFE" w:rsidRDefault="00950D4F" w:rsidP="00ED50FA">
      <w:pPr>
        <w:rPr>
          <w:sz w:val="28"/>
          <w:szCs w:val="28"/>
          <w:lang w:val="uk-UA"/>
        </w:rPr>
      </w:pPr>
    </w:p>
    <w:p w:rsidR="00950D4F" w:rsidRPr="00955AFE" w:rsidRDefault="00950D4F" w:rsidP="00ED50FA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ED50FA" w:rsidRPr="004D1B5C" w:rsidTr="00F027C6"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D50FA" w:rsidRPr="00955AFE" w:rsidRDefault="00ED50FA" w:rsidP="00F027C6">
            <w:pPr>
              <w:jc w:val="both"/>
              <w:rPr>
                <w:sz w:val="28"/>
                <w:szCs w:val="28"/>
                <w:lang w:val="uk-UA"/>
              </w:rPr>
            </w:pPr>
            <w:r w:rsidRPr="00955AFE">
              <w:rPr>
                <w:color w:val="000000"/>
                <w:sz w:val="28"/>
                <w:szCs w:val="28"/>
                <w:lang w:val="uk-UA"/>
              </w:rPr>
              <w:t>Про стан техногенної, по</w:t>
            </w:r>
            <w:r w:rsidR="00950D4F" w:rsidRPr="00955AFE">
              <w:rPr>
                <w:color w:val="000000"/>
                <w:sz w:val="28"/>
                <w:szCs w:val="28"/>
                <w:lang w:val="uk-UA"/>
              </w:rPr>
              <w:softHyphen/>
            </w:r>
            <w:r w:rsidRPr="00955AFE">
              <w:rPr>
                <w:color w:val="000000"/>
                <w:sz w:val="28"/>
                <w:szCs w:val="28"/>
                <w:lang w:val="uk-UA"/>
              </w:rPr>
              <w:t xml:space="preserve">жежної і </w:t>
            </w:r>
            <w:r w:rsidRPr="00955AFE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природної безпеки в області та </w:t>
            </w:r>
            <w:r w:rsidRPr="00955AFE">
              <w:rPr>
                <w:color w:val="000000"/>
                <w:spacing w:val="-6"/>
                <w:sz w:val="28"/>
                <w:szCs w:val="28"/>
                <w:lang w:val="uk-UA"/>
              </w:rPr>
              <w:t>виконання законо</w:t>
            </w:r>
            <w:r w:rsidR="00950D4F" w:rsidRPr="00955AFE">
              <w:rPr>
                <w:color w:val="000000"/>
                <w:spacing w:val="-6"/>
                <w:sz w:val="28"/>
                <w:szCs w:val="28"/>
                <w:lang w:val="uk-UA"/>
              </w:rPr>
              <w:softHyphen/>
            </w:r>
            <w:r w:rsidRPr="00955AFE">
              <w:rPr>
                <w:color w:val="000000"/>
                <w:spacing w:val="-6"/>
                <w:sz w:val="28"/>
                <w:szCs w:val="28"/>
                <w:lang w:val="uk-UA"/>
              </w:rPr>
              <w:t>давства України у сфері</w:t>
            </w:r>
            <w:r w:rsidRPr="00955AFE">
              <w:rPr>
                <w:color w:val="000000"/>
                <w:sz w:val="28"/>
                <w:szCs w:val="28"/>
                <w:lang w:val="uk-UA"/>
              </w:rPr>
              <w:t xml:space="preserve"> ци</w:t>
            </w:r>
            <w:r w:rsidR="00950D4F" w:rsidRPr="00955AFE">
              <w:rPr>
                <w:color w:val="000000"/>
                <w:sz w:val="28"/>
                <w:szCs w:val="28"/>
                <w:lang w:val="uk-UA"/>
              </w:rPr>
              <w:softHyphen/>
            </w:r>
            <w:r w:rsidRPr="00955AFE">
              <w:rPr>
                <w:color w:val="000000"/>
                <w:sz w:val="28"/>
                <w:szCs w:val="28"/>
                <w:lang w:val="uk-UA"/>
              </w:rPr>
              <w:t>вільного захисту населення і територій області</w:t>
            </w:r>
          </w:p>
        </w:tc>
        <w:bookmarkStart w:id="0" w:name="_GoBack"/>
        <w:bookmarkEnd w:id="0"/>
      </w:tr>
    </w:tbl>
    <w:p w:rsidR="00ED50FA" w:rsidRPr="00955AFE" w:rsidRDefault="00ED50FA" w:rsidP="00ED50FA">
      <w:pPr>
        <w:rPr>
          <w:sz w:val="28"/>
          <w:szCs w:val="28"/>
          <w:lang w:val="uk-UA"/>
        </w:rPr>
      </w:pPr>
    </w:p>
    <w:p w:rsidR="00ED50FA" w:rsidRPr="00955AFE" w:rsidRDefault="00ED50FA" w:rsidP="00ED50FA">
      <w:pPr>
        <w:rPr>
          <w:sz w:val="28"/>
          <w:szCs w:val="28"/>
          <w:lang w:val="uk-UA"/>
        </w:rPr>
      </w:pPr>
    </w:p>
    <w:p w:rsidR="00ED50FA" w:rsidRPr="00955AFE" w:rsidRDefault="00ED50FA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На підставі статті 19 Кодексу цивільного захисту України, статей 6, 16 Закону України “Про місцеві державні адміністрації”, з метою забезпечення виконання завдань з цивільного захисту населення і територій області, поліпшення стану техногенної і природної безпеки, мінімізації наслідків надзвичайних ситуацій техногенного та природного характеру, підвищення оперативності у ліквідації наслідків можливих надзвичайних ситуацій, враховуючи інформацію з цього питання (додається):</w:t>
      </w:r>
    </w:p>
    <w:p w:rsidR="00ED50FA" w:rsidRPr="00955AFE" w:rsidRDefault="00ED50FA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1. Визнати роботу органів управління районних державних адміністрацій та виконавчих комітетів міських (міст обласного значення) рад із забезпечення техногенної, пожежної безпеки та цивільного захисту населення і території області в цілому такою, що відповідає встановленим вимогам.</w:t>
      </w:r>
    </w:p>
    <w:p w:rsidR="00ED50FA" w:rsidRPr="00955AFE" w:rsidRDefault="00ED50FA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 xml:space="preserve">2. Звернути увагу голів Білогірської, </w:t>
      </w:r>
      <w:proofErr w:type="spellStart"/>
      <w:r w:rsidRPr="00955AFE">
        <w:rPr>
          <w:color w:val="000000"/>
          <w:sz w:val="28"/>
          <w:szCs w:val="28"/>
          <w:lang w:val="uk-UA"/>
        </w:rPr>
        <w:t>Деражнянської</w:t>
      </w:r>
      <w:proofErr w:type="spellEnd"/>
      <w:r w:rsidRPr="00955AFE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955AFE">
        <w:rPr>
          <w:color w:val="000000"/>
          <w:sz w:val="28"/>
          <w:szCs w:val="28"/>
          <w:lang w:val="uk-UA"/>
        </w:rPr>
        <w:t>Летичівської</w:t>
      </w:r>
      <w:proofErr w:type="spellEnd"/>
      <w:r w:rsidRPr="00955AFE">
        <w:rPr>
          <w:color w:val="000000"/>
          <w:sz w:val="28"/>
          <w:szCs w:val="28"/>
          <w:lang w:val="uk-UA"/>
        </w:rPr>
        <w:t xml:space="preserve">, Полонської, </w:t>
      </w:r>
      <w:proofErr w:type="spellStart"/>
      <w:r w:rsidRPr="00955AFE">
        <w:rPr>
          <w:color w:val="000000"/>
          <w:sz w:val="28"/>
          <w:szCs w:val="28"/>
          <w:lang w:val="uk-UA"/>
        </w:rPr>
        <w:t>Славутської</w:t>
      </w:r>
      <w:proofErr w:type="spellEnd"/>
      <w:r w:rsidRPr="00955AFE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955AFE">
        <w:rPr>
          <w:color w:val="000000"/>
          <w:sz w:val="28"/>
          <w:szCs w:val="28"/>
          <w:lang w:val="uk-UA"/>
        </w:rPr>
        <w:t>Теофіпольс</w:t>
      </w:r>
      <w:r w:rsidR="007B0725" w:rsidRPr="00955AFE">
        <w:rPr>
          <w:color w:val="000000"/>
          <w:sz w:val="28"/>
          <w:szCs w:val="28"/>
          <w:lang w:val="uk-UA"/>
        </w:rPr>
        <w:t>ької</w:t>
      </w:r>
      <w:proofErr w:type="spellEnd"/>
      <w:r w:rsidR="007B0725" w:rsidRPr="00955AFE">
        <w:rPr>
          <w:color w:val="000000"/>
          <w:sz w:val="28"/>
          <w:szCs w:val="28"/>
          <w:lang w:val="uk-UA"/>
        </w:rPr>
        <w:t xml:space="preserve"> райдержадміністрацій, </w:t>
      </w:r>
      <w:proofErr w:type="spellStart"/>
      <w:r w:rsidRPr="00955AFE">
        <w:rPr>
          <w:color w:val="000000"/>
          <w:sz w:val="28"/>
          <w:szCs w:val="28"/>
          <w:lang w:val="uk-UA"/>
        </w:rPr>
        <w:t>Шепетівкого</w:t>
      </w:r>
      <w:proofErr w:type="spellEnd"/>
      <w:r w:rsidRPr="00955AFE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955AFE">
        <w:rPr>
          <w:color w:val="000000"/>
          <w:sz w:val="28"/>
          <w:szCs w:val="28"/>
          <w:lang w:val="uk-UA"/>
        </w:rPr>
        <w:t>Нетішинського</w:t>
      </w:r>
      <w:proofErr w:type="spellEnd"/>
      <w:r w:rsidRPr="00955AFE">
        <w:rPr>
          <w:color w:val="000000"/>
          <w:sz w:val="28"/>
          <w:szCs w:val="28"/>
          <w:lang w:val="uk-UA"/>
        </w:rPr>
        <w:t xml:space="preserve"> </w:t>
      </w:r>
      <w:r w:rsidR="007B0725" w:rsidRPr="00955AFE">
        <w:rPr>
          <w:color w:val="000000"/>
          <w:sz w:val="28"/>
          <w:szCs w:val="28"/>
          <w:lang w:val="uk-UA"/>
        </w:rPr>
        <w:t xml:space="preserve">міських </w:t>
      </w:r>
      <w:r w:rsidRPr="00955AFE">
        <w:rPr>
          <w:color w:val="000000"/>
          <w:sz w:val="28"/>
          <w:szCs w:val="28"/>
          <w:lang w:val="uk-UA"/>
        </w:rPr>
        <w:t>голів на недостатній рівень роботи із забезпечення поліпшення стану техногенної, пожежної безпеки та цивільного захисту на відповідних адміністративних територіях.</w:t>
      </w:r>
    </w:p>
    <w:p w:rsidR="00ED50FA" w:rsidRPr="00955AFE" w:rsidRDefault="00ED50FA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3. Головам районних державних адміністрацій, рекомендувати міським (міст обласного значення) головам:</w:t>
      </w:r>
    </w:p>
    <w:p w:rsidR="00ED50FA" w:rsidRPr="00955AFE" w:rsidRDefault="00ED50FA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 xml:space="preserve">3.1. Проаналізувати стан готовності місцевих ланок територіальної підсистеми цивільного захисту до практичних дій в умовах виникнення надзвичайних ситуацій техногенного і природного характеру та в особливий період, звернувши увагу на конкретизацію завдань та здатність органів </w:t>
      </w:r>
      <w:r w:rsidRPr="00955AFE">
        <w:rPr>
          <w:color w:val="000000"/>
          <w:sz w:val="28"/>
          <w:szCs w:val="28"/>
          <w:lang w:val="uk-UA"/>
        </w:rPr>
        <w:lastRenderedPageBreak/>
        <w:t xml:space="preserve">управління у сфері цивільного захисту всіх рівнів виконувати </w:t>
      </w:r>
      <w:r w:rsidR="007B0725" w:rsidRPr="00955AFE">
        <w:rPr>
          <w:color w:val="000000"/>
          <w:sz w:val="28"/>
          <w:szCs w:val="28"/>
          <w:lang w:val="uk-UA"/>
        </w:rPr>
        <w:t xml:space="preserve">їх </w:t>
      </w:r>
      <w:r w:rsidRPr="00955AFE">
        <w:rPr>
          <w:color w:val="000000"/>
          <w:sz w:val="28"/>
          <w:szCs w:val="28"/>
          <w:lang w:val="uk-UA"/>
        </w:rPr>
        <w:t>у повному обсязі.</w:t>
      </w:r>
    </w:p>
    <w:p w:rsidR="00ED50FA" w:rsidRPr="00955AFE" w:rsidRDefault="00ED50FA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3.2. До скасування режиму підвищеної готовності для територіальної підсистеми цивільного захисту забезпечити функціонування мобільних груп оперативного реагування на надзвичайні ситуації.</w:t>
      </w:r>
    </w:p>
    <w:p w:rsidR="00ED50FA" w:rsidRPr="00955AFE" w:rsidRDefault="00ED50FA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3.3.  Вжити заходів щодо удосконалення місцевих систем оповіщення шляхом встановлення н</w:t>
      </w:r>
      <w:r w:rsidR="007B0725" w:rsidRPr="00955AFE">
        <w:rPr>
          <w:color w:val="000000"/>
          <w:sz w:val="28"/>
          <w:szCs w:val="28"/>
          <w:lang w:val="uk-UA"/>
        </w:rPr>
        <w:t>еобхідної кількості сигнально-</w:t>
      </w:r>
      <w:r w:rsidRPr="00955AFE">
        <w:rPr>
          <w:color w:val="000000"/>
          <w:sz w:val="28"/>
          <w:szCs w:val="28"/>
          <w:lang w:val="uk-UA"/>
        </w:rPr>
        <w:t>гучномовних пристроїв, використання ефірного радіомовлення, можливостей мобільних операторів та забезпечення функціонування чергових служб.</w:t>
      </w:r>
    </w:p>
    <w:p w:rsidR="00ED50FA" w:rsidRPr="00955AFE" w:rsidRDefault="00ED50FA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3.4. До 25 грудня поточного року завершити проведення технічної інвентаризації захисних споруд цивільного захисту.</w:t>
      </w:r>
    </w:p>
    <w:p w:rsidR="00ED50FA" w:rsidRPr="00955AFE" w:rsidRDefault="00ED50FA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3.5. Забезпечити фінансування заходів з ремонту захисних споруд, виз</w:t>
      </w:r>
      <w:r w:rsidR="00950D4F" w:rsidRPr="00955AFE">
        <w:rPr>
          <w:color w:val="000000"/>
          <w:sz w:val="28"/>
          <w:szCs w:val="28"/>
          <w:lang w:val="uk-UA"/>
        </w:rPr>
        <w:softHyphen/>
      </w:r>
      <w:r w:rsidRPr="00955AFE">
        <w:rPr>
          <w:color w:val="000000"/>
          <w:sz w:val="28"/>
          <w:szCs w:val="28"/>
          <w:lang w:val="uk-UA"/>
        </w:rPr>
        <w:t>начених Планом приведення фонду захисних споруд у готовність на 2016 рік.</w:t>
      </w:r>
    </w:p>
    <w:p w:rsidR="00ED50FA" w:rsidRPr="00955AFE" w:rsidRDefault="00ED50FA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 xml:space="preserve">3.6. Протягом першого півріччя 2016 року уточнити та доопрацювати документи щодо виконання евакуаційних заходів з урахуванням утворених об’єднаних територіальних громад. </w:t>
      </w:r>
    </w:p>
    <w:p w:rsidR="00ED50FA" w:rsidRPr="00955AFE" w:rsidRDefault="00ED50FA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3.7. У межах компетенції провести роботу з керівниками потенційно-небезпечних об’єктів щодо встановлення протягом року систем раннього виявлення надзвичайних ситуацій та оповіщення людей у разі їх виникнення.</w:t>
      </w:r>
    </w:p>
    <w:p w:rsidR="00ED50FA" w:rsidRPr="00955AFE" w:rsidRDefault="00ED50FA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 xml:space="preserve">3.8. Спільно з керівниками хімічно небезпечних об’єктів, розташованих на відповідних територіях, здійснити заходи щодо забезпечення засобами індивідуального захисту непрацюючого населення, яке проживає </w:t>
      </w:r>
      <w:r w:rsidR="007B0725" w:rsidRPr="00955AFE">
        <w:rPr>
          <w:color w:val="000000"/>
          <w:sz w:val="28"/>
          <w:szCs w:val="28"/>
          <w:lang w:val="uk-UA"/>
        </w:rPr>
        <w:t>у</w:t>
      </w:r>
      <w:r w:rsidRPr="00955AFE">
        <w:rPr>
          <w:color w:val="000000"/>
          <w:sz w:val="28"/>
          <w:szCs w:val="28"/>
          <w:lang w:val="uk-UA"/>
        </w:rPr>
        <w:t xml:space="preserve"> прог</w:t>
      </w:r>
      <w:r w:rsidR="00950D4F" w:rsidRPr="00955AFE">
        <w:rPr>
          <w:color w:val="000000"/>
          <w:sz w:val="28"/>
          <w:szCs w:val="28"/>
          <w:lang w:val="uk-UA"/>
        </w:rPr>
        <w:softHyphen/>
      </w:r>
      <w:r w:rsidRPr="00955AFE">
        <w:rPr>
          <w:color w:val="000000"/>
          <w:sz w:val="28"/>
          <w:szCs w:val="28"/>
          <w:lang w:val="uk-UA"/>
        </w:rPr>
        <w:t>нозованій зоні хімічного забруднення.</w:t>
      </w:r>
    </w:p>
    <w:p w:rsidR="00ED50FA" w:rsidRPr="00955AFE" w:rsidRDefault="00ED50FA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pacing w:val="-6"/>
          <w:sz w:val="28"/>
          <w:szCs w:val="28"/>
          <w:lang w:val="uk-UA"/>
        </w:rPr>
        <w:t>3.9. Забезпечити виконання Плану комплектування слухачами Навчально-</w:t>
      </w:r>
      <w:r w:rsidRPr="00955AFE">
        <w:rPr>
          <w:color w:val="000000"/>
          <w:sz w:val="28"/>
          <w:szCs w:val="28"/>
          <w:lang w:val="uk-UA"/>
        </w:rPr>
        <w:t>методичного центру цивільного захисту та безпеки життєдіяльності в області відповідно до поданих заявок на 2016 рік.</w:t>
      </w:r>
    </w:p>
    <w:p w:rsidR="00ED50FA" w:rsidRPr="00955AFE" w:rsidRDefault="00ED50FA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4. Головам райдержадміністрацій, рекомендувати міським (міст облас</w:t>
      </w:r>
      <w:r w:rsidR="00950D4F" w:rsidRPr="00955AFE">
        <w:rPr>
          <w:color w:val="000000"/>
          <w:sz w:val="28"/>
          <w:szCs w:val="28"/>
          <w:lang w:val="uk-UA"/>
        </w:rPr>
        <w:softHyphen/>
      </w:r>
      <w:r w:rsidRPr="00955AFE">
        <w:rPr>
          <w:color w:val="000000"/>
          <w:sz w:val="28"/>
          <w:szCs w:val="28"/>
          <w:lang w:val="uk-UA"/>
        </w:rPr>
        <w:t>ного значення) головам та головам об’єднаних територіальних громад при формуванні місцевих бюджетів передбачити кошти на поповнення матеріаль</w:t>
      </w:r>
      <w:r w:rsidR="00950D4F" w:rsidRPr="00955AFE">
        <w:rPr>
          <w:color w:val="000000"/>
          <w:sz w:val="28"/>
          <w:szCs w:val="28"/>
          <w:lang w:val="uk-UA"/>
        </w:rPr>
        <w:softHyphen/>
      </w:r>
      <w:r w:rsidRPr="00955AFE">
        <w:rPr>
          <w:color w:val="000000"/>
          <w:sz w:val="28"/>
          <w:szCs w:val="28"/>
          <w:lang w:val="uk-UA"/>
        </w:rPr>
        <w:t xml:space="preserve">них резервів відповідно до затверджених </w:t>
      </w:r>
      <w:proofErr w:type="spellStart"/>
      <w:r w:rsidRPr="00955AFE">
        <w:rPr>
          <w:color w:val="000000"/>
          <w:sz w:val="28"/>
          <w:szCs w:val="28"/>
          <w:lang w:val="uk-UA"/>
        </w:rPr>
        <w:t>номенклатур</w:t>
      </w:r>
      <w:proofErr w:type="spellEnd"/>
      <w:r w:rsidR="00A9268A" w:rsidRPr="00955AFE">
        <w:rPr>
          <w:color w:val="000000"/>
          <w:sz w:val="28"/>
          <w:szCs w:val="28"/>
          <w:lang w:val="uk-UA"/>
        </w:rPr>
        <w:t xml:space="preserve"> та</w:t>
      </w:r>
      <w:r w:rsidR="003A7C84" w:rsidRPr="00955AFE">
        <w:rPr>
          <w:color w:val="000000"/>
          <w:sz w:val="28"/>
          <w:szCs w:val="28"/>
          <w:lang w:val="uk-UA"/>
        </w:rPr>
        <w:t xml:space="preserve"> утворення резервн</w:t>
      </w:r>
      <w:r w:rsidR="00A9268A" w:rsidRPr="00955AFE">
        <w:rPr>
          <w:color w:val="000000"/>
          <w:sz w:val="28"/>
          <w:szCs w:val="28"/>
          <w:lang w:val="uk-UA"/>
        </w:rPr>
        <w:t>о</w:t>
      </w:r>
      <w:r w:rsidR="00955AFE" w:rsidRPr="00955AFE">
        <w:rPr>
          <w:color w:val="000000"/>
          <w:sz w:val="28"/>
          <w:szCs w:val="28"/>
          <w:lang w:val="uk-UA"/>
        </w:rPr>
        <w:softHyphen/>
      </w:r>
      <w:r w:rsidR="00A9268A" w:rsidRPr="00955AFE">
        <w:rPr>
          <w:color w:val="000000"/>
          <w:sz w:val="28"/>
          <w:szCs w:val="28"/>
          <w:lang w:val="uk-UA"/>
        </w:rPr>
        <w:t>го</w:t>
      </w:r>
      <w:r w:rsidR="003A7C84" w:rsidRPr="00955AFE">
        <w:rPr>
          <w:color w:val="000000"/>
          <w:sz w:val="28"/>
          <w:szCs w:val="28"/>
          <w:lang w:val="uk-UA"/>
        </w:rPr>
        <w:t xml:space="preserve"> фонд</w:t>
      </w:r>
      <w:r w:rsidR="00A9268A" w:rsidRPr="00955AFE">
        <w:rPr>
          <w:color w:val="000000"/>
          <w:sz w:val="28"/>
          <w:szCs w:val="28"/>
          <w:lang w:val="uk-UA"/>
        </w:rPr>
        <w:t>у для</w:t>
      </w:r>
      <w:r w:rsidR="003A7C84" w:rsidRPr="00955AFE">
        <w:rPr>
          <w:color w:val="000000"/>
          <w:sz w:val="28"/>
          <w:szCs w:val="28"/>
          <w:lang w:val="uk-UA"/>
        </w:rPr>
        <w:t xml:space="preserve"> забезпечення проведення робіт з ліквідації прогнозованих надзвичайних ситуацій.</w:t>
      </w:r>
    </w:p>
    <w:p w:rsidR="00ED50FA" w:rsidRPr="00955AFE" w:rsidRDefault="00ED50FA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5. Головам районних державних адміністрацій спільно з органами місцевого самоврядування:</w:t>
      </w:r>
    </w:p>
    <w:p w:rsidR="00ED50FA" w:rsidRPr="00955AFE" w:rsidRDefault="003A7C84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5.1. А</w:t>
      </w:r>
      <w:r w:rsidR="00ED50FA" w:rsidRPr="00955AFE">
        <w:rPr>
          <w:color w:val="000000"/>
          <w:sz w:val="28"/>
          <w:szCs w:val="28"/>
          <w:lang w:val="uk-UA"/>
        </w:rPr>
        <w:t xml:space="preserve">ктивізувати інформаційно-роз’яснювальну роботу серед населення, забезпечити належне функціонування консультаційних пунктів та створити </w:t>
      </w:r>
      <w:r w:rsidR="007B0725" w:rsidRPr="00955AFE">
        <w:rPr>
          <w:color w:val="000000"/>
          <w:sz w:val="28"/>
          <w:szCs w:val="28"/>
          <w:lang w:val="uk-UA"/>
        </w:rPr>
        <w:t xml:space="preserve">в </w:t>
      </w:r>
      <w:r w:rsidR="00ED50FA" w:rsidRPr="00955AFE">
        <w:rPr>
          <w:color w:val="000000"/>
          <w:sz w:val="28"/>
          <w:szCs w:val="28"/>
          <w:lang w:val="uk-UA"/>
        </w:rPr>
        <w:t>них умови для оволодіння громадянами навичками щодо дій при виникненні надзвичайних ситуацій та надання першої само- та взаємодопомоги</w:t>
      </w:r>
      <w:r w:rsidR="007B0725" w:rsidRPr="00955AFE">
        <w:rPr>
          <w:color w:val="000000"/>
          <w:sz w:val="28"/>
          <w:szCs w:val="28"/>
          <w:lang w:val="uk-UA"/>
        </w:rPr>
        <w:t>.</w:t>
      </w:r>
      <w:r w:rsidR="00ED50FA" w:rsidRPr="00955AFE">
        <w:rPr>
          <w:color w:val="000000"/>
          <w:sz w:val="28"/>
          <w:szCs w:val="28"/>
          <w:lang w:val="uk-UA"/>
        </w:rPr>
        <w:t xml:space="preserve"> </w:t>
      </w:r>
    </w:p>
    <w:p w:rsidR="00ED50FA" w:rsidRPr="00955AFE" w:rsidRDefault="003A7C84" w:rsidP="00950D4F">
      <w:pPr>
        <w:tabs>
          <w:tab w:val="left" w:pos="993"/>
        </w:tabs>
        <w:spacing w:after="120"/>
        <w:ind w:firstLine="709"/>
        <w:jc w:val="both"/>
        <w:rPr>
          <w:sz w:val="28"/>
          <w:szCs w:val="28"/>
          <w:lang w:val="uk-UA"/>
        </w:rPr>
      </w:pPr>
      <w:r w:rsidRPr="00955AFE">
        <w:rPr>
          <w:sz w:val="28"/>
          <w:szCs w:val="28"/>
          <w:lang w:val="uk-UA"/>
        </w:rPr>
        <w:lastRenderedPageBreak/>
        <w:t>5.2. З</w:t>
      </w:r>
      <w:r w:rsidR="00ED50FA" w:rsidRPr="00955AFE">
        <w:rPr>
          <w:sz w:val="28"/>
          <w:szCs w:val="28"/>
          <w:lang w:val="uk-UA"/>
        </w:rPr>
        <w:t xml:space="preserve">абезпечити виконання заходів з попередження загибелі людей на воді та функціонування комунальних аварійно-рятувальних служб на водних об’єктах області. </w:t>
      </w:r>
    </w:p>
    <w:p w:rsidR="00ED50FA" w:rsidRPr="00955AFE" w:rsidRDefault="003A7C84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5.3. В</w:t>
      </w:r>
      <w:r w:rsidR="00ED50FA" w:rsidRPr="00955AFE">
        <w:rPr>
          <w:color w:val="000000"/>
          <w:sz w:val="28"/>
          <w:szCs w:val="28"/>
          <w:lang w:val="uk-UA"/>
        </w:rPr>
        <w:t xml:space="preserve">жити заходів щодо попередження виникнення пожеж </w:t>
      </w:r>
      <w:r w:rsidR="007B0725" w:rsidRPr="00955AFE">
        <w:rPr>
          <w:color w:val="000000"/>
          <w:sz w:val="28"/>
          <w:szCs w:val="28"/>
          <w:lang w:val="uk-UA"/>
        </w:rPr>
        <w:t>у</w:t>
      </w:r>
      <w:r w:rsidR="00ED50FA" w:rsidRPr="00955AFE">
        <w:rPr>
          <w:color w:val="000000"/>
          <w:sz w:val="28"/>
          <w:szCs w:val="28"/>
          <w:lang w:val="uk-UA"/>
        </w:rPr>
        <w:t xml:space="preserve"> лісах, на полях, торфовищах та випадків невиробничого травматизму людей у побуті.</w:t>
      </w:r>
    </w:p>
    <w:p w:rsidR="00ED50FA" w:rsidRPr="00955AFE" w:rsidRDefault="003A7C84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6</w:t>
      </w:r>
      <w:r w:rsidR="00ED50FA" w:rsidRPr="00955AFE">
        <w:rPr>
          <w:color w:val="000000"/>
          <w:sz w:val="28"/>
          <w:szCs w:val="28"/>
          <w:lang w:val="uk-UA"/>
        </w:rPr>
        <w:t>. Рекомендувати:</w:t>
      </w:r>
    </w:p>
    <w:p w:rsidR="00ED50FA" w:rsidRPr="00955AFE" w:rsidRDefault="003A7C84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6</w:t>
      </w:r>
      <w:r w:rsidR="00ED50FA" w:rsidRPr="00955AFE">
        <w:rPr>
          <w:color w:val="000000"/>
          <w:sz w:val="28"/>
          <w:szCs w:val="28"/>
          <w:lang w:val="uk-UA"/>
        </w:rPr>
        <w:t xml:space="preserve">.1. </w:t>
      </w:r>
      <w:r w:rsidR="00ED50FA" w:rsidRPr="00955AFE">
        <w:rPr>
          <w:sz w:val="28"/>
          <w:szCs w:val="28"/>
          <w:lang w:val="uk-UA"/>
        </w:rPr>
        <w:t>Хмельницьк</w:t>
      </w:r>
      <w:r w:rsidR="00A9268A" w:rsidRPr="00955AFE">
        <w:rPr>
          <w:sz w:val="28"/>
          <w:szCs w:val="28"/>
          <w:lang w:val="uk-UA"/>
        </w:rPr>
        <w:t>ому</w:t>
      </w:r>
      <w:r w:rsidR="00ED50FA" w:rsidRPr="00955AFE">
        <w:rPr>
          <w:sz w:val="28"/>
          <w:szCs w:val="28"/>
          <w:lang w:val="uk-UA"/>
        </w:rPr>
        <w:t xml:space="preserve">, </w:t>
      </w:r>
      <w:proofErr w:type="spellStart"/>
      <w:r w:rsidR="00ED50FA" w:rsidRPr="00955AFE">
        <w:rPr>
          <w:sz w:val="28"/>
          <w:szCs w:val="28"/>
          <w:lang w:val="uk-UA"/>
        </w:rPr>
        <w:t>Нетішин</w:t>
      </w:r>
      <w:r w:rsidRPr="00955AFE">
        <w:rPr>
          <w:sz w:val="28"/>
          <w:szCs w:val="28"/>
          <w:lang w:val="uk-UA"/>
        </w:rPr>
        <w:t>ськ</w:t>
      </w:r>
      <w:r w:rsidR="00A9268A" w:rsidRPr="00955AFE">
        <w:rPr>
          <w:sz w:val="28"/>
          <w:szCs w:val="28"/>
          <w:lang w:val="uk-UA"/>
        </w:rPr>
        <w:t>ому</w:t>
      </w:r>
      <w:proofErr w:type="spellEnd"/>
      <w:r w:rsidRPr="00955AFE">
        <w:rPr>
          <w:sz w:val="28"/>
          <w:szCs w:val="28"/>
          <w:lang w:val="uk-UA"/>
        </w:rPr>
        <w:t>, Кам’янець-</w:t>
      </w:r>
      <w:r w:rsidR="00ED50FA" w:rsidRPr="00955AFE">
        <w:rPr>
          <w:sz w:val="28"/>
          <w:szCs w:val="28"/>
          <w:lang w:val="uk-UA"/>
        </w:rPr>
        <w:t>Подільськ</w:t>
      </w:r>
      <w:r w:rsidRPr="00955AFE">
        <w:rPr>
          <w:sz w:val="28"/>
          <w:szCs w:val="28"/>
          <w:lang w:val="uk-UA"/>
        </w:rPr>
        <w:t>о</w:t>
      </w:r>
      <w:r w:rsidR="00A9268A" w:rsidRPr="00955AFE">
        <w:rPr>
          <w:sz w:val="28"/>
          <w:szCs w:val="28"/>
          <w:lang w:val="uk-UA"/>
        </w:rPr>
        <w:t>му</w:t>
      </w:r>
      <w:r w:rsidR="00ED50FA" w:rsidRPr="00955AFE">
        <w:rPr>
          <w:sz w:val="28"/>
          <w:szCs w:val="28"/>
          <w:lang w:val="uk-UA"/>
        </w:rPr>
        <w:t xml:space="preserve"> </w:t>
      </w:r>
      <w:r w:rsidR="00A9268A" w:rsidRPr="00955AFE">
        <w:rPr>
          <w:color w:val="000000"/>
          <w:sz w:val="28"/>
          <w:szCs w:val="28"/>
          <w:lang w:val="uk-UA"/>
        </w:rPr>
        <w:t>міським головам</w:t>
      </w:r>
      <w:r w:rsidR="007B0725" w:rsidRPr="00955AFE">
        <w:rPr>
          <w:color w:val="000000"/>
          <w:sz w:val="28"/>
          <w:szCs w:val="28"/>
          <w:lang w:val="uk-UA"/>
        </w:rPr>
        <w:t xml:space="preserve"> забезпечити</w:t>
      </w:r>
      <w:r w:rsidR="00ED50FA" w:rsidRPr="00955AFE">
        <w:rPr>
          <w:color w:val="000000"/>
          <w:sz w:val="28"/>
          <w:szCs w:val="28"/>
          <w:lang w:val="uk-UA"/>
        </w:rPr>
        <w:t xml:space="preserve"> виконання заходів </w:t>
      </w:r>
      <w:r w:rsidR="00ED50FA" w:rsidRPr="00955AFE">
        <w:rPr>
          <w:sz w:val="28"/>
          <w:szCs w:val="28"/>
          <w:lang w:val="uk-UA"/>
        </w:rPr>
        <w:t xml:space="preserve">щодо приведення у </w:t>
      </w:r>
      <w:r w:rsidR="007B0725" w:rsidRPr="00955AFE">
        <w:rPr>
          <w:color w:val="000000"/>
          <w:sz w:val="28"/>
          <w:szCs w:val="28"/>
          <w:lang w:val="uk-UA"/>
        </w:rPr>
        <w:t>робочий</w:t>
      </w:r>
      <w:r w:rsidR="00ED50FA" w:rsidRPr="00955AFE">
        <w:rPr>
          <w:color w:val="000000"/>
          <w:sz w:val="28"/>
          <w:szCs w:val="28"/>
          <w:lang w:val="uk-UA"/>
        </w:rPr>
        <w:t xml:space="preserve"> </w:t>
      </w:r>
      <w:r w:rsidR="00ED50FA" w:rsidRPr="00955AFE">
        <w:rPr>
          <w:sz w:val="28"/>
          <w:szCs w:val="28"/>
          <w:lang w:val="uk-UA"/>
        </w:rPr>
        <w:t>стан інженерного обладнання систем протипожежного захисту висотних будинків</w:t>
      </w:r>
      <w:r w:rsidR="00627E5E">
        <w:rPr>
          <w:sz w:val="28"/>
          <w:szCs w:val="28"/>
          <w:lang w:val="uk-UA"/>
        </w:rPr>
        <w:t>,</w:t>
      </w:r>
      <w:r w:rsidR="00ED50FA" w:rsidRPr="00955AFE">
        <w:rPr>
          <w:sz w:val="28"/>
          <w:szCs w:val="28"/>
          <w:lang w:val="uk-UA"/>
        </w:rPr>
        <w:t xml:space="preserve"> будинків підвищеної поверховості</w:t>
      </w:r>
      <w:r w:rsidR="00627E5E">
        <w:rPr>
          <w:sz w:val="28"/>
          <w:szCs w:val="28"/>
          <w:lang w:val="uk-UA"/>
        </w:rPr>
        <w:t xml:space="preserve"> та </w:t>
      </w:r>
      <w:r w:rsidR="00ED50FA" w:rsidRPr="00955AFE">
        <w:rPr>
          <w:sz w:val="28"/>
          <w:szCs w:val="28"/>
          <w:lang w:val="uk-UA"/>
        </w:rPr>
        <w:t>їх належне функціонування.</w:t>
      </w:r>
    </w:p>
    <w:p w:rsidR="00ED50FA" w:rsidRPr="00955AFE" w:rsidRDefault="003A7C84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6</w:t>
      </w:r>
      <w:r w:rsidR="00ED50FA" w:rsidRPr="00955AFE">
        <w:rPr>
          <w:color w:val="000000"/>
          <w:sz w:val="28"/>
          <w:szCs w:val="28"/>
          <w:lang w:val="uk-UA"/>
        </w:rPr>
        <w:t xml:space="preserve">.2. </w:t>
      </w:r>
      <w:r w:rsidRPr="00955AFE">
        <w:rPr>
          <w:color w:val="000000"/>
          <w:sz w:val="28"/>
          <w:szCs w:val="28"/>
          <w:lang w:val="uk-UA"/>
        </w:rPr>
        <w:t>Головам</w:t>
      </w:r>
      <w:r w:rsidR="00ED50FA" w:rsidRPr="00955AFE">
        <w:rPr>
          <w:color w:val="000000"/>
          <w:sz w:val="28"/>
          <w:szCs w:val="28"/>
          <w:lang w:val="uk-UA"/>
        </w:rPr>
        <w:t xml:space="preserve"> об’єднаних територіальних громад</w:t>
      </w:r>
      <w:r w:rsidRPr="00955AFE">
        <w:rPr>
          <w:color w:val="000000"/>
          <w:sz w:val="28"/>
          <w:szCs w:val="28"/>
          <w:lang w:val="uk-UA"/>
        </w:rPr>
        <w:t xml:space="preserve"> з метою виконання вимог статті 19 Кодексу Цивільного захисту України щодо </w:t>
      </w:r>
      <w:r w:rsidR="00ED50FA" w:rsidRPr="00955AFE">
        <w:rPr>
          <w:color w:val="000000"/>
          <w:sz w:val="28"/>
          <w:szCs w:val="28"/>
          <w:lang w:val="uk-UA"/>
        </w:rPr>
        <w:t>реалізації дер</w:t>
      </w:r>
      <w:r w:rsidR="00950D4F" w:rsidRPr="00955AFE">
        <w:rPr>
          <w:color w:val="000000"/>
          <w:sz w:val="28"/>
          <w:szCs w:val="28"/>
          <w:lang w:val="uk-UA"/>
        </w:rPr>
        <w:softHyphen/>
      </w:r>
      <w:r w:rsidR="00ED50FA" w:rsidRPr="00955AFE">
        <w:rPr>
          <w:color w:val="000000"/>
          <w:sz w:val="28"/>
          <w:szCs w:val="28"/>
          <w:lang w:val="uk-UA"/>
        </w:rPr>
        <w:t xml:space="preserve">жавної політики у сфері цивільного захисту передбачити утворення </w:t>
      </w:r>
      <w:r w:rsidRPr="00955AFE">
        <w:rPr>
          <w:color w:val="000000"/>
          <w:sz w:val="28"/>
          <w:szCs w:val="28"/>
          <w:lang w:val="uk-UA"/>
        </w:rPr>
        <w:t>у</w:t>
      </w:r>
      <w:r w:rsidR="00ED50FA" w:rsidRPr="00955AFE">
        <w:rPr>
          <w:color w:val="000000"/>
          <w:sz w:val="28"/>
          <w:szCs w:val="28"/>
          <w:lang w:val="uk-UA"/>
        </w:rPr>
        <w:t xml:space="preserve"> громаді структурного підрозділу з питань цивільного захисту населення.</w:t>
      </w:r>
    </w:p>
    <w:p w:rsidR="00ED50FA" w:rsidRPr="00955AFE" w:rsidRDefault="003A7C84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6</w:t>
      </w:r>
      <w:r w:rsidR="00ED50FA" w:rsidRPr="00955AFE">
        <w:rPr>
          <w:color w:val="000000"/>
          <w:sz w:val="28"/>
          <w:szCs w:val="28"/>
          <w:lang w:val="uk-UA"/>
        </w:rPr>
        <w:t>.3. Головному управлінню ДСНС України в області:</w:t>
      </w:r>
    </w:p>
    <w:p w:rsidR="00ED50FA" w:rsidRPr="00955AFE" w:rsidRDefault="003A7C84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6</w:t>
      </w:r>
      <w:r w:rsidR="00ED50FA" w:rsidRPr="00955AFE">
        <w:rPr>
          <w:color w:val="000000"/>
          <w:sz w:val="28"/>
          <w:szCs w:val="28"/>
          <w:lang w:val="uk-UA"/>
        </w:rPr>
        <w:t>.3.1. Спільно з місцевими органами виконавчої влади та органами місцевого самоврядування вжити вичерпних заходів із забезпечення пожежної безпеки на відповідних адміністративних територіях, звернувши особливу увагу на надійне протипожежне водопостачання, укомплектованість під</w:t>
      </w:r>
      <w:r w:rsidR="00950D4F" w:rsidRPr="00955AFE">
        <w:rPr>
          <w:color w:val="000000"/>
          <w:sz w:val="28"/>
          <w:szCs w:val="28"/>
          <w:lang w:val="uk-UA"/>
        </w:rPr>
        <w:softHyphen/>
      </w:r>
      <w:r w:rsidR="00ED50FA" w:rsidRPr="00955AFE">
        <w:rPr>
          <w:color w:val="000000"/>
          <w:sz w:val="28"/>
          <w:szCs w:val="28"/>
          <w:lang w:val="uk-UA"/>
        </w:rPr>
        <w:t>розділів аварійно-рятувальних служб і місцевої пожежної охорони особовим складом, спеціальною технікою та майном відповідно до встановлених норм.</w:t>
      </w:r>
    </w:p>
    <w:p w:rsidR="00ED50FA" w:rsidRPr="00955AFE" w:rsidRDefault="003A7C84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6</w:t>
      </w:r>
      <w:r w:rsidR="00ED50FA" w:rsidRPr="00955AFE">
        <w:rPr>
          <w:color w:val="000000"/>
          <w:sz w:val="28"/>
          <w:szCs w:val="28"/>
          <w:lang w:val="uk-UA"/>
        </w:rPr>
        <w:t>.3.2. Забезпечити дієвий контроль за приведенням у належний проти</w:t>
      </w:r>
      <w:r w:rsidR="00ED50FA" w:rsidRPr="00955AFE">
        <w:rPr>
          <w:color w:val="000000"/>
          <w:sz w:val="28"/>
          <w:szCs w:val="28"/>
          <w:lang w:val="uk-UA"/>
        </w:rPr>
        <w:softHyphen/>
        <w:t>пожежний стан об’єктів з масовим перебуванням людей та впровадженням на об’єктах підвищеної небезпеки автоматизованих систем раннього виявлення надзвичайних ситуацій та оповіщення людей у разі їх виявлення.</w:t>
      </w:r>
    </w:p>
    <w:p w:rsidR="00ED50FA" w:rsidRPr="00955AFE" w:rsidRDefault="003A7C84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6</w:t>
      </w:r>
      <w:r w:rsidR="00ED50FA" w:rsidRPr="00955AFE">
        <w:rPr>
          <w:color w:val="000000"/>
          <w:sz w:val="28"/>
          <w:szCs w:val="28"/>
          <w:lang w:val="uk-UA"/>
        </w:rPr>
        <w:t xml:space="preserve">.3.3. </w:t>
      </w:r>
      <w:r w:rsidR="007B0725" w:rsidRPr="00955AFE">
        <w:rPr>
          <w:color w:val="000000"/>
          <w:sz w:val="28"/>
          <w:szCs w:val="28"/>
          <w:lang w:val="uk-UA"/>
        </w:rPr>
        <w:t>Відповідно</w:t>
      </w:r>
      <w:r w:rsidR="00ED50FA" w:rsidRPr="00955AFE">
        <w:rPr>
          <w:color w:val="000000"/>
          <w:sz w:val="28"/>
          <w:szCs w:val="28"/>
          <w:lang w:val="uk-UA"/>
        </w:rPr>
        <w:t xml:space="preserve"> до погоджених графіків здійснювати контроль за ходом проведення спеціальних об’єктових навчань, тренувань на підприємствах, установах та організаціях області.</w:t>
      </w:r>
    </w:p>
    <w:p w:rsidR="00ED50FA" w:rsidRPr="00955AFE" w:rsidRDefault="003A7C84" w:rsidP="00950D4F">
      <w:pPr>
        <w:tabs>
          <w:tab w:val="left" w:pos="993"/>
        </w:tabs>
        <w:spacing w:after="120"/>
        <w:ind w:firstLine="709"/>
        <w:jc w:val="both"/>
        <w:rPr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6</w:t>
      </w:r>
      <w:r w:rsidR="00ED50FA" w:rsidRPr="00955AFE">
        <w:rPr>
          <w:color w:val="000000"/>
          <w:sz w:val="28"/>
          <w:szCs w:val="28"/>
          <w:lang w:val="uk-UA"/>
        </w:rPr>
        <w:t>.4. К</w:t>
      </w:r>
      <w:r w:rsidR="00ED50FA" w:rsidRPr="00955AFE">
        <w:rPr>
          <w:sz w:val="28"/>
          <w:szCs w:val="28"/>
          <w:lang w:val="uk-UA"/>
        </w:rPr>
        <w:t>ерівникам лісогосподарських підприємств та лісокористувачам усіх форм власності</w:t>
      </w:r>
      <w:r w:rsidR="00950D4F" w:rsidRPr="00955AFE">
        <w:rPr>
          <w:sz w:val="28"/>
          <w:szCs w:val="28"/>
          <w:lang w:val="uk-UA"/>
        </w:rPr>
        <w:t>,</w:t>
      </w:r>
      <w:r w:rsidR="00ED50FA" w:rsidRPr="00955AFE">
        <w:rPr>
          <w:sz w:val="28"/>
          <w:szCs w:val="28"/>
          <w:lang w:val="uk-UA"/>
        </w:rPr>
        <w:t xml:space="preserve"> розташованих на території області</w:t>
      </w:r>
      <w:r w:rsidR="007B0725" w:rsidRPr="00955AFE">
        <w:rPr>
          <w:sz w:val="28"/>
          <w:szCs w:val="28"/>
          <w:lang w:val="uk-UA"/>
        </w:rPr>
        <w:t>,</w:t>
      </w:r>
      <w:r w:rsidR="00955AFE">
        <w:rPr>
          <w:sz w:val="28"/>
          <w:szCs w:val="28"/>
          <w:lang w:val="uk-UA"/>
        </w:rPr>
        <w:t xml:space="preserve"> забезпечити під час </w:t>
      </w:r>
      <w:proofErr w:type="spellStart"/>
      <w:r w:rsidR="00955AFE">
        <w:rPr>
          <w:sz w:val="28"/>
          <w:szCs w:val="28"/>
          <w:lang w:val="uk-UA"/>
        </w:rPr>
        <w:t>пожежно</w:t>
      </w:r>
      <w:proofErr w:type="spellEnd"/>
      <w:r w:rsidR="00955AFE">
        <w:rPr>
          <w:sz w:val="28"/>
          <w:szCs w:val="28"/>
          <w:lang w:val="uk-UA"/>
        </w:rPr>
        <w:t>-</w:t>
      </w:r>
      <w:r w:rsidR="00ED50FA" w:rsidRPr="00955AFE">
        <w:rPr>
          <w:sz w:val="28"/>
          <w:szCs w:val="28"/>
          <w:lang w:val="uk-UA"/>
        </w:rPr>
        <w:t>небезпечного періоду 2016 року вжиття вичерпних заходів щодо охорони лісів від пожеж, влаштування мінералізованих смуг, придбання пожежної техніки та спорядження відповідно</w:t>
      </w:r>
      <w:r w:rsidR="007B0725" w:rsidRPr="00955AFE">
        <w:rPr>
          <w:sz w:val="28"/>
          <w:szCs w:val="28"/>
          <w:lang w:val="uk-UA"/>
        </w:rPr>
        <w:t xml:space="preserve"> </w:t>
      </w:r>
      <w:r w:rsidR="00950D4F" w:rsidRPr="00955AFE">
        <w:rPr>
          <w:sz w:val="28"/>
          <w:szCs w:val="28"/>
          <w:lang w:val="uk-UA"/>
        </w:rPr>
        <w:t>до</w:t>
      </w:r>
      <w:r w:rsidR="00ED50FA" w:rsidRPr="00955AFE">
        <w:rPr>
          <w:sz w:val="28"/>
          <w:szCs w:val="28"/>
          <w:lang w:val="uk-UA"/>
        </w:rPr>
        <w:t xml:space="preserve"> норм</w:t>
      </w:r>
      <w:r w:rsidR="007B0725" w:rsidRPr="00955AFE">
        <w:rPr>
          <w:sz w:val="28"/>
          <w:szCs w:val="28"/>
          <w:lang w:val="uk-UA"/>
        </w:rPr>
        <w:t>ативних актів</w:t>
      </w:r>
      <w:r w:rsidR="00ED50FA" w:rsidRPr="00955AFE">
        <w:rPr>
          <w:sz w:val="28"/>
          <w:szCs w:val="28"/>
          <w:lang w:val="uk-UA"/>
        </w:rPr>
        <w:t>.</w:t>
      </w:r>
    </w:p>
    <w:p w:rsidR="00ED50FA" w:rsidRPr="00955AFE" w:rsidRDefault="003A7C84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6</w:t>
      </w:r>
      <w:r w:rsidR="00A9268A" w:rsidRPr="00955AFE">
        <w:rPr>
          <w:color w:val="000000"/>
          <w:sz w:val="28"/>
          <w:szCs w:val="28"/>
          <w:lang w:val="uk-UA"/>
        </w:rPr>
        <w:t>.5. </w:t>
      </w:r>
      <w:r w:rsidR="00ED50FA" w:rsidRPr="00955AFE">
        <w:rPr>
          <w:color w:val="000000"/>
          <w:sz w:val="28"/>
          <w:szCs w:val="28"/>
          <w:lang w:val="uk-UA"/>
        </w:rPr>
        <w:t xml:space="preserve">Регіональному відділенню Фонду державного майна України по </w:t>
      </w:r>
      <w:r w:rsidR="00A9268A" w:rsidRPr="00955AFE">
        <w:rPr>
          <w:color w:val="000000"/>
          <w:sz w:val="28"/>
          <w:szCs w:val="28"/>
          <w:lang w:val="uk-UA"/>
        </w:rPr>
        <w:t>області спільно з місцевими органами виконавчої влади та органами місцевого самоврядування пров</w:t>
      </w:r>
      <w:r w:rsidR="00627E5E">
        <w:rPr>
          <w:color w:val="000000"/>
          <w:sz w:val="28"/>
          <w:szCs w:val="28"/>
          <w:lang w:val="uk-UA"/>
        </w:rPr>
        <w:t xml:space="preserve">ести </w:t>
      </w:r>
      <w:r w:rsidR="00627E5E" w:rsidRPr="00955AFE">
        <w:rPr>
          <w:color w:val="000000"/>
          <w:sz w:val="28"/>
          <w:szCs w:val="28"/>
          <w:lang w:val="uk-UA"/>
        </w:rPr>
        <w:t xml:space="preserve">протягом 2016 року </w:t>
      </w:r>
      <w:r w:rsidR="00A9268A" w:rsidRPr="00955AFE">
        <w:rPr>
          <w:color w:val="000000"/>
          <w:sz w:val="28"/>
          <w:szCs w:val="28"/>
          <w:lang w:val="uk-UA"/>
        </w:rPr>
        <w:t xml:space="preserve">роботу з керівниками </w:t>
      </w:r>
      <w:r w:rsidR="00955AFE">
        <w:rPr>
          <w:color w:val="000000"/>
          <w:sz w:val="28"/>
          <w:szCs w:val="28"/>
          <w:lang w:val="uk-UA"/>
        </w:rPr>
        <w:t>госпо</w:t>
      </w:r>
      <w:r w:rsidR="00955AFE">
        <w:rPr>
          <w:color w:val="000000"/>
          <w:sz w:val="28"/>
          <w:szCs w:val="28"/>
          <w:lang w:val="uk-UA"/>
        </w:rPr>
        <w:softHyphen/>
      </w:r>
      <w:r w:rsidR="00A9268A" w:rsidRPr="00955AFE">
        <w:rPr>
          <w:color w:val="000000"/>
          <w:sz w:val="28"/>
          <w:szCs w:val="28"/>
          <w:lang w:val="uk-UA"/>
        </w:rPr>
        <w:t xml:space="preserve">дарських товариств, балансоутримувачами та зберігачами щодо приведення у належний стан </w:t>
      </w:r>
      <w:r w:rsidR="00ED50FA" w:rsidRPr="00955AFE">
        <w:rPr>
          <w:color w:val="000000"/>
          <w:sz w:val="28"/>
          <w:szCs w:val="28"/>
          <w:lang w:val="uk-UA"/>
        </w:rPr>
        <w:t xml:space="preserve">захисних споруд цивільного захисту, які </w:t>
      </w:r>
      <w:r w:rsidR="00A9268A" w:rsidRPr="00955AFE">
        <w:rPr>
          <w:color w:val="000000"/>
          <w:sz w:val="28"/>
          <w:szCs w:val="28"/>
          <w:lang w:val="uk-UA"/>
        </w:rPr>
        <w:t xml:space="preserve">під час приватизації </w:t>
      </w:r>
      <w:r w:rsidR="00ED50FA" w:rsidRPr="00955AFE">
        <w:rPr>
          <w:color w:val="000000"/>
          <w:sz w:val="28"/>
          <w:szCs w:val="28"/>
          <w:lang w:val="uk-UA"/>
        </w:rPr>
        <w:t>не увійшли до статутних капіталів господарських</w:t>
      </w:r>
      <w:r w:rsidR="00A9268A" w:rsidRPr="00955AFE">
        <w:rPr>
          <w:color w:val="000000"/>
          <w:sz w:val="28"/>
          <w:szCs w:val="28"/>
          <w:lang w:val="uk-UA"/>
        </w:rPr>
        <w:t xml:space="preserve"> товариств</w:t>
      </w:r>
      <w:r w:rsidR="00ED50FA" w:rsidRPr="00955AFE">
        <w:rPr>
          <w:color w:val="000000"/>
          <w:sz w:val="28"/>
          <w:szCs w:val="28"/>
          <w:lang w:val="uk-UA"/>
        </w:rPr>
        <w:t>.</w:t>
      </w:r>
    </w:p>
    <w:p w:rsidR="00ED50FA" w:rsidRPr="00955AFE" w:rsidRDefault="00950D4F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lastRenderedPageBreak/>
        <w:t>7</w:t>
      </w:r>
      <w:r w:rsidR="00ED50FA" w:rsidRPr="00955AFE">
        <w:rPr>
          <w:color w:val="000000"/>
          <w:sz w:val="28"/>
          <w:szCs w:val="28"/>
          <w:lang w:val="uk-UA"/>
        </w:rPr>
        <w:t>. Управлінню з питань цивільного захисту населення облдержадмі</w:t>
      </w:r>
      <w:r w:rsidRPr="00955AFE">
        <w:rPr>
          <w:color w:val="000000"/>
          <w:sz w:val="28"/>
          <w:szCs w:val="28"/>
          <w:lang w:val="uk-UA"/>
        </w:rPr>
        <w:softHyphen/>
      </w:r>
      <w:r w:rsidR="00ED50FA" w:rsidRPr="00955AFE">
        <w:rPr>
          <w:color w:val="000000"/>
          <w:sz w:val="28"/>
          <w:szCs w:val="28"/>
          <w:lang w:val="uk-UA"/>
        </w:rPr>
        <w:t>ністрації:</w:t>
      </w:r>
    </w:p>
    <w:p w:rsidR="00ED50FA" w:rsidRPr="00955AFE" w:rsidRDefault="00950D4F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7</w:t>
      </w:r>
      <w:r w:rsidR="00ED50FA" w:rsidRPr="00955AFE">
        <w:rPr>
          <w:color w:val="000000"/>
          <w:sz w:val="28"/>
          <w:szCs w:val="28"/>
          <w:lang w:val="uk-UA"/>
        </w:rPr>
        <w:t>.1.</w:t>
      </w:r>
      <w:r w:rsidR="00955AFE" w:rsidRPr="00955AFE">
        <w:rPr>
          <w:color w:val="000000"/>
          <w:sz w:val="28"/>
          <w:szCs w:val="28"/>
          <w:lang w:val="uk-UA"/>
        </w:rPr>
        <w:t xml:space="preserve"> </w:t>
      </w:r>
      <w:r w:rsidR="00ED50FA" w:rsidRPr="00955AFE">
        <w:rPr>
          <w:color w:val="000000"/>
          <w:sz w:val="28"/>
          <w:szCs w:val="28"/>
          <w:lang w:val="uk-UA"/>
        </w:rPr>
        <w:t>Забезпечити постійн</w:t>
      </w:r>
      <w:r w:rsidR="00C8050B">
        <w:rPr>
          <w:color w:val="000000"/>
          <w:sz w:val="28"/>
          <w:szCs w:val="28"/>
          <w:lang w:val="uk-UA"/>
        </w:rPr>
        <w:t xml:space="preserve">ий </w:t>
      </w:r>
      <w:r w:rsidR="00955AFE" w:rsidRPr="00955AFE">
        <w:rPr>
          <w:color w:val="000000"/>
          <w:sz w:val="28"/>
          <w:szCs w:val="28"/>
          <w:lang w:val="uk-UA"/>
        </w:rPr>
        <w:t>моніторинг</w:t>
      </w:r>
      <w:r w:rsidR="00C8050B">
        <w:rPr>
          <w:color w:val="000000"/>
          <w:sz w:val="28"/>
          <w:szCs w:val="28"/>
          <w:lang w:val="uk-UA"/>
        </w:rPr>
        <w:t xml:space="preserve"> </w:t>
      </w:r>
      <w:r w:rsidR="00955AFE" w:rsidRPr="00955AFE">
        <w:rPr>
          <w:color w:val="000000"/>
          <w:sz w:val="28"/>
          <w:szCs w:val="28"/>
          <w:lang w:val="uk-UA"/>
        </w:rPr>
        <w:t xml:space="preserve">стану техногенної, </w:t>
      </w:r>
      <w:r w:rsidR="00ED50FA" w:rsidRPr="00955AFE">
        <w:rPr>
          <w:color w:val="000000"/>
          <w:sz w:val="28"/>
          <w:szCs w:val="28"/>
          <w:lang w:val="uk-UA"/>
        </w:rPr>
        <w:t>пожежної без</w:t>
      </w:r>
      <w:r w:rsidR="00C8050B">
        <w:rPr>
          <w:color w:val="000000"/>
          <w:sz w:val="28"/>
          <w:szCs w:val="28"/>
          <w:lang w:val="uk-UA"/>
        </w:rPr>
        <w:softHyphen/>
      </w:r>
      <w:r w:rsidR="00ED50FA" w:rsidRPr="00955AFE">
        <w:rPr>
          <w:color w:val="000000"/>
          <w:sz w:val="28"/>
          <w:szCs w:val="28"/>
          <w:lang w:val="uk-UA"/>
        </w:rPr>
        <w:t>пеки на території області та контрол</w:t>
      </w:r>
      <w:r w:rsidR="00C8050B">
        <w:rPr>
          <w:color w:val="000000"/>
          <w:sz w:val="28"/>
          <w:szCs w:val="28"/>
          <w:lang w:val="uk-UA"/>
        </w:rPr>
        <w:t>ь</w:t>
      </w:r>
      <w:r w:rsidR="00ED50FA" w:rsidRPr="00955AFE">
        <w:rPr>
          <w:color w:val="000000"/>
          <w:sz w:val="28"/>
          <w:szCs w:val="28"/>
          <w:lang w:val="uk-UA"/>
        </w:rPr>
        <w:t xml:space="preserve"> за виконанням заходів з підтримання </w:t>
      </w:r>
      <w:r w:rsidR="007B0725" w:rsidRPr="00955AFE">
        <w:rPr>
          <w:color w:val="000000"/>
          <w:sz w:val="28"/>
          <w:szCs w:val="28"/>
          <w:lang w:val="uk-UA"/>
        </w:rPr>
        <w:t>у</w:t>
      </w:r>
      <w:r w:rsidR="00ED50FA" w:rsidRPr="00955AFE">
        <w:rPr>
          <w:color w:val="000000"/>
          <w:sz w:val="28"/>
          <w:szCs w:val="28"/>
          <w:lang w:val="uk-UA"/>
        </w:rPr>
        <w:t xml:space="preserve"> підвищеній готовності органів управління та сил цивільного захисту.</w:t>
      </w:r>
    </w:p>
    <w:p w:rsidR="00ED50FA" w:rsidRPr="00955AFE" w:rsidRDefault="00950D4F" w:rsidP="00950D4F">
      <w:pPr>
        <w:tabs>
          <w:tab w:val="left" w:pos="993"/>
        </w:tabs>
        <w:spacing w:after="120"/>
        <w:ind w:firstLine="709"/>
        <w:jc w:val="both"/>
        <w:rPr>
          <w:sz w:val="28"/>
          <w:szCs w:val="28"/>
          <w:lang w:val="uk-UA"/>
        </w:rPr>
      </w:pPr>
      <w:r w:rsidRPr="00955AFE">
        <w:rPr>
          <w:sz w:val="28"/>
          <w:szCs w:val="28"/>
          <w:lang w:val="uk-UA"/>
        </w:rPr>
        <w:t>7</w:t>
      </w:r>
      <w:r w:rsidR="00ED50FA" w:rsidRPr="00955AFE">
        <w:rPr>
          <w:sz w:val="28"/>
          <w:szCs w:val="28"/>
          <w:lang w:val="uk-UA"/>
        </w:rPr>
        <w:t>.2. Здійснювати методичний супровід підготовки органів управління та сил обласних спеціалізованих служб цивільного захисту та готовності їх до виконання завдань за призначенням.</w:t>
      </w:r>
    </w:p>
    <w:p w:rsidR="00ED50FA" w:rsidRPr="00955AFE" w:rsidRDefault="00950D4F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7</w:t>
      </w:r>
      <w:r w:rsidR="00ED50FA" w:rsidRPr="00955AFE">
        <w:rPr>
          <w:color w:val="000000"/>
          <w:sz w:val="28"/>
          <w:szCs w:val="28"/>
          <w:lang w:val="uk-UA"/>
        </w:rPr>
        <w:t xml:space="preserve">.3.  Вжити заходів з адаптації робочого місця АРМ </w:t>
      </w:r>
      <w:r w:rsidRPr="00955AFE">
        <w:rPr>
          <w:color w:val="000000"/>
          <w:sz w:val="28"/>
          <w:szCs w:val="28"/>
          <w:lang w:val="uk-UA"/>
        </w:rPr>
        <w:t>“</w:t>
      </w:r>
      <w:r w:rsidR="00ED50FA" w:rsidRPr="00955AFE">
        <w:rPr>
          <w:color w:val="000000"/>
          <w:sz w:val="28"/>
          <w:szCs w:val="28"/>
          <w:lang w:val="uk-UA"/>
        </w:rPr>
        <w:t>Регіон</w:t>
      </w:r>
      <w:r w:rsidRPr="00955AFE">
        <w:rPr>
          <w:color w:val="000000"/>
          <w:sz w:val="28"/>
          <w:szCs w:val="28"/>
          <w:lang w:val="uk-UA"/>
        </w:rPr>
        <w:t>”</w:t>
      </w:r>
      <w:r w:rsidR="00ED50FA" w:rsidRPr="00955AFE">
        <w:rPr>
          <w:color w:val="000000"/>
          <w:sz w:val="28"/>
          <w:szCs w:val="28"/>
          <w:lang w:val="uk-UA"/>
        </w:rPr>
        <w:t xml:space="preserve"> з існуючою регіона</w:t>
      </w:r>
      <w:r w:rsidR="007B0725" w:rsidRPr="00955AFE">
        <w:rPr>
          <w:color w:val="000000"/>
          <w:sz w:val="28"/>
          <w:szCs w:val="28"/>
          <w:lang w:val="uk-UA"/>
        </w:rPr>
        <w:t>льною системою оповіщення, FM-</w:t>
      </w:r>
      <w:r w:rsidR="00ED50FA" w:rsidRPr="00955AFE">
        <w:rPr>
          <w:color w:val="000000"/>
          <w:sz w:val="28"/>
          <w:szCs w:val="28"/>
          <w:lang w:val="uk-UA"/>
        </w:rPr>
        <w:t>радіостанціями та мобільними операторами, розташованими на території області.</w:t>
      </w:r>
    </w:p>
    <w:p w:rsidR="00ED50FA" w:rsidRPr="00955AFE" w:rsidRDefault="00950D4F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>7</w:t>
      </w:r>
      <w:r w:rsidR="00ED50FA" w:rsidRPr="00955AFE">
        <w:rPr>
          <w:color w:val="000000"/>
          <w:sz w:val="28"/>
          <w:szCs w:val="28"/>
          <w:lang w:val="uk-UA"/>
        </w:rPr>
        <w:t>.4. За результатами проведення технічної інвентаризації захисних спо</w:t>
      </w:r>
      <w:r w:rsidR="00955AFE" w:rsidRPr="00955AFE">
        <w:rPr>
          <w:color w:val="000000"/>
          <w:sz w:val="28"/>
          <w:szCs w:val="28"/>
          <w:lang w:val="uk-UA"/>
        </w:rPr>
        <w:softHyphen/>
      </w:r>
      <w:r w:rsidR="00ED50FA" w:rsidRPr="00955AFE">
        <w:rPr>
          <w:color w:val="000000"/>
          <w:sz w:val="28"/>
          <w:szCs w:val="28"/>
          <w:lang w:val="uk-UA"/>
        </w:rPr>
        <w:t>руд цивільного захисту скласти зведену відомість та поінформувати ДСНС України.</w:t>
      </w:r>
    </w:p>
    <w:p w:rsidR="00ED50FA" w:rsidRPr="00955AFE" w:rsidRDefault="00950D4F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val="uk-UA"/>
        </w:rPr>
      </w:pPr>
      <w:r w:rsidRPr="00955AFE">
        <w:rPr>
          <w:color w:val="000000"/>
          <w:spacing w:val="-6"/>
          <w:sz w:val="28"/>
          <w:szCs w:val="28"/>
          <w:lang w:val="uk-UA"/>
        </w:rPr>
        <w:t>8</w:t>
      </w:r>
      <w:r w:rsidR="00C8050B">
        <w:rPr>
          <w:color w:val="000000"/>
          <w:spacing w:val="-6"/>
          <w:sz w:val="28"/>
          <w:szCs w:val="28"/>
          <w:lang w:val="uk-UA"/>
        </w:rPr>
        <w:t>. </w:t>
      </w:r>
      <w:r w:rsidRPr="00955AFE">
        <w:rPr>
          <w:color w:val="000000"/>
          <w:spacing w:val="-6"/>
          <w:sz w:val="28"/>
          <w:szCs w:val="28"/>
          <w:lang w:val="uk-UA"/>
        </w:rPr>
        <w:t>Про виконання цього розпорядження і</w:t>
      </w:r>
      <w:r w:rsidR="00ED50FA" w:rsidRPr="00955AFE">
        <w:rPr>
          <w:color w:val="000000"/>
          <w:spacing w:val="-6"/>
          <w:sz w:val="28"/>
          <w:szCs w:val="28"/>
          <w:lang w:val="uk-UA"/>
        </w:rPr>
        <w:t>нформ</w:t>
      </w:r>
      <w:r w:rsidRPr="00955AFE">
        <w:rPr>
          <w:color w:val="000000"/>
          <w:spacing w:val="-6"/>
          <w:sz w:val="28"/>
          <w:szCs w:val="28"/>
          <w:lang w:val="uk-UA"/>
        </w:rPr>
        <w:t>увати</w:t>
      </w:r>
      <w:r w:rsidR="00ED50FA" w:rsidRPr="00955AFE">
        <w:rPr>
          <w:color w:val="000000"/>
          <w:spacing w:val="-6"/>
          <w:sz w:val="28"/>
          <w:szCs w:val="28"/>
          <w:lang w:val="uk-UA"/>
        </w:rPr>
        <w:t xml:space="preserve"> обласн</w:t>
      </w:r>
      <w:r w:rsidRPr="00955AFE">
        <w:rPr>
          <w:color w:val="000000"/>
          <w:spacing w:val="-6"/>
          <w:sz w:val="28"/>
          <w:szCs w:val="28"/>
          <w:lang w:val="uk-UA"/>
        </w:rPr>
        <w:t>у</w:t>
      </w:r>
      <w:r w:rsidR="00ED50FA" w:rsidRPr="00955AFE">
        <w:rPr>
          <w:color w:val="000000"/>
          <w:spacing w:val="-6"/>
          <w:sz w:val="28"/>
          <w:szCs w:val="28"/>
          <w:lang w:val="uk-UA"/>
        </w:rPr>
        <w:t xml:space="preserve"> державн</w:t>
      </w:r>
      <w:r w:rsidRPr="00955AFE">
        <w:rPr>
          <w:color w:val="000000"/>
          <w:spacing w:val="-6"/>
          <w:sz w:val="28"/>
          <w:szCs w:val="28"/>
          <w:lang w:val="uk-UA"/>
        </w:rPr>
        <w:t>у</w:t>
      </w:r>
      <w:r w:rsidR="00ED50FA" w:rsidRPr="00955AFE">
        <w:rPr>
          <w:color w:val="000000"/>
          <w:sz w:val="28"/>
          <w:szCs w:val="28"/>
          <w:lang w:val="uk-UA"/>
        </w:rPr>
        <w:t xml:space="preserve"> адміністраці</w:t>
      </w:r>
      <w:r w:rsidRPr="00955AFE">
        <w:rPr>
          <w:color w:val="000000"/>
          <w:sz w:val="28"/>
          <w:szCs w:val="28"/>
          <w:lang w:val="uk-UA"/>
        </w:rPr>
        <w:t>ю</w:t>
      </w:r>
      <w:r w:rsidR="00ED50FA" w:rsidRPr="00955AFE">
        <w:rPr>
          <w:color w:val="000000"/>
          <w:sz w:val="28"/>
          <w:szCs w:val="28"/>
          <w:lang w:val="uk-UA"/>
        </w:rPr>
        <w:t xml:space="preserve"> до </w:t>
      </w:r>
      <w:r w:rsidRPr="00955AFE">
        <w:rPr>
          <w:color w:val="000000"/>
          <w:sz w:val="28"/>
          <w:szCs w:val="28"/>
          <w:lang w:val="uk-UA"/>
        </w:rPr>
        <w:t>0</w:t>
      </w:r>
      <w:r w:rsidR="00ED50FA" w:rsidRPr="00955AFE">
        <w:rPr>
          <w:color w:val="000000"/>
          <w:sz w:val="28"/>
          <w:szCs w:val="28"/>
          <w:lang w:val="uk-UA"/>
        </w:rPr>
        <w:t xml:space="preserve">1 липня та </w:t>
      </w:r>
      <w:r w:rsidRPr="00955AFE">
        <w:rPr>
          <w:color w:val="000000"/>
          <w:sz w:val="28"/>
          <w:szCs w:val="28"/>
          <w:lang w:val="uk-UA"/>
        </w:rPr>
        <w:t>0</w:t>
      </w:r>
      <w:r w:rsidR="00ED50FA" w:rsidRPr="00955AFE">
        <w:rPr>
          <w:color w:val="000000"/>
          <w:sz w:val="28"/>
          <w:szCs w:val="28"/>
          <w:lang w:val="uk-UA"/>
        </w:rPr>
        <w:t>1 грудня 2016 року.</w:t>
      </w:r>
    </w:p>
    <w:p w:rsidR="00ED50FA" w:rsidRPr="00955AFE" w:rsidRDefault="00ED50FA" w:rsidP="00950D4F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val="uk-UA"/>
        </w:rPr>
      </w:pPr>
      <w:r w:rsidRPr="00955AFE">
        <w:rPr>
          <w:color w:val="000000"/>
          <w:sz w:val="28"/>
          <w:szCs w:val="28"/>
          <w:lang w:val="uk-UA"/>
        </w:rPr>
        <w:t xml:space="preserve">8. </w:t>
      </w:r>
      <w:r w:rsidR="00950D4F" w:rsidRPr="00955AFE">
        <w:rPr>
          <w:sz w:val="28"/>
          <w:szCs w:val="28"/>
          <w:lang w:val="uk-UA"/>
        </w:rPr>
        <w:t>Контроль за виконанням цього розпорядження покласти на заступника голови обласної державної адміністрації відповідно до розподілу обов’язків</w:t>
      </w:r>
      <w:r w:rsidRPr="00955AFE">
        <w:rPr>
          <w:color w:val="000000"/>
          <w:sz w:val="28"/>
          <w:szCs w:val="28"/>
          <w:lang w:val="uk-UA"/>
        </w:rPr>
        <w:t>, начальника управління з питань цивільного захисту населення облдержадмі</w:t>
      </w:r>
      <w:r w:rsidR="00950D4F" w:rsidRPr="00955AFE">
        <w:rPr>
          <w:color w:val="000000"/>
          <w:sz w:val="28"/>
          <w:szCs w:val="28"/>
          <w:lang w:val="uk-UA"/>
        </w:rPr>
        <w:softHyphen/>
      </w:r>
      <w:r w:rsidRPr="00955AFE">
        <w:rPr>
          <w:color w:val="000000"/>
          <w:sz w:val="28"/>
          <w:szCs w:val="28"/>
          <w:lang w:val="uk-UA"/>
        </w:rPr>
        <w:t xml:space="preserve">ністрації </w:t>
      </w:r>
      <w:proofErr w:type="spellStart"/>
      <w:r w:rsidRPr="00955AFE">
        <w:rPr>
          <w:color w:val="000000"/>
          <w:sz w:val="28"/>
          <w:szCs w:val="28"/>
          <w:lang w:val="uk-UA"/>
        </w:rPr>
        <w:t>Є.Данилюка</w:t>
      </w:r>
      <w:proofErr w:type="spellEnd"/>
      <w:r w:rsidRPr="00955AFE">
        <w:rPr>
          <w:color w:val="000000"/>
          <w:sz w:val="28"/>
          <w:szCs w:val="28"/>
          <w:lang w:val="uk-UA"/>
        </w:rPr>
        <w:t>.</w:t>
      </w:r>
    </w:p>
    <w:p w:rsidR="00ED50FA" w:rsidRPr="00955AFE" w:rsidRDefault="00ED50FA" w:rsidP="00ED50FA">
      <w:pPr>
        <w:ind w:firstLine="709"/>
        <w:jc w:val="both"/>
        <w:rPr>
          <w:sz w:val="28"/>
          <w:szCs w:val="28"/>
          <w:lang w:val="uk-UA"/>
        </w:rPr>
      </w:pPr>
    </w:p>
    <w:p w:rsidR="00ED50FA" w:rsidRPr="00955AFE" w:rsidRDefault="00ED50FA" w:rsidP="00ED50FA">
      <w:pPr>
        <w:ind w:firstLine="709"/>
        <w:jc w:val="both"/>
        <w:rPr>
          <w:sz w:val="28"/>
          <w:szCs w:val="28"/>
          <w:lang w:val="uk-UA"/>
        </w:rPr>
      </w:pPr>
    </w:p>
    <w:p w:rsidR="00ED50FA" w:rsidRPr="00955AFE" w:rsidRDefault="00ED50FA" w:rsidP="00ED50FA">
      <w:pPr>
        <w:pStyle w:val="BodyTextIndent2"/>
        <w:spacing w:after="0"/>
        <w:ind w:left="0"/>
        <w:rPr>
          <w:sz w:val="28"/>
          <w:szCs w:val="28"/>
          <w:lang w:val="uk-UA"/>
        </w:rPr>
      </w:pPr>
      <w:r w:rsidRPr="00955AFE">
        <w:rPr>
          <w:sz w:val="28"/>
          <w:szCs w:val="28"/>
          <w:lang w:val="uk-UA"/>
        </w:rPr>
        <w:t>Голова адміністрації</w:t>
      </w:r>
      <w:r w:rsidRPr="00955AFE">
        <w:rPr>
          <w:sz w:val="28"/>
          <w:szCs w:val="28"/>
          <w:lang w:val="uk-UA"/>
        </w:rPr>
        <w:tab/>
      </w:r>
      <w:r w:rsidRPr="00955AFE">
        <w:rPr>
          <w:sz w:val="28"/>
          <w:szCs w:val="28"/>
          <w:lang w:val="uk-UA"/>
        </w:rPr>
        <w:tab/>
      </w:r>
      <w:r w:rsidRPr="00955AFE">
        <w:rPr>
          <w:sz w:val="28"/>
          <w:szCs w:val="28"/>
          <w:lang w:val="uk-UA"/>
        </w:rPr>
        <w:tab/>
      </w:r>
      <w:r w:rsidRPr="00955AFE">
        <w:rPr>
          <w:sz w:val="28"/>
          <w:szCs w:val="28"/>
          <w:lang w:val="uk-UA"/>
        </w:rPr>
        <w:tab/>
      </w:r>
      <w:r w:rsidRPr="00955AFE">
        <w:rPr>
          <w:sz w:val="28"/>
          <w:szCs w:val="28"/>
          <w:lang w:val="uk-UA"/>
        </w:rPr>
        <w:tab/>
      </w:r>
      <w:r w:rsidRPr="00955AFE">
        <w:rPr>
          <w:sz w:val="28"/>
          <w:szCs w:val="28"/>
          <w:lang w:val="uk-UA"/>
        </w:rPr>
        <w:tab/>
      </w:r>
      <w:r w:rsidRPr="00955AFE">
        <w:rPr>
          <w:sz w:val="28"/>
          <w:szCs w:val="28"/>
          <w:lang w:val="uk-UA"/>
        </w:rPr>
        <w:tab/>
        <w:t xml:space="preserve">          </w:t>
      </w:r>
      <w:proofErr w:type="spellStart"/>
      <w:r w:rsidRPr="00955AFE">
        <w:rPr>
          <w:sz w:val="28"/>
          <w:szCs w:val="28"/>
          <w:lang w:val="uk-UA"/>
        </w:rPr>
        <w:t>М.Загородний</w:t>
      </w:r>
      <w:proofErr w:type="spellEnd"/>
    </w:p>
    <w:sectPr w:rsidR="00ED50FA" w:rsidRPr="00955AFE" w:rsidSect="008336FD">
      <w:headerReference w:type="default" r:id="rId8"/>
      <w:footerReference w:type="even" r:id="rId9"/>
      <w:footerReference w:type="default" r:id="rId10"/>
      <w:pgSz w:w="11906" w:h="16838"/>
      <w:pgMar w:top="1134" w:right="680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9E" w:rsidRDefault="0032679E" w:rsidP="00ED50FA">
      <w:r>
        <w:separator/>
      </w:r>
    </w:p>
  </w:endnote>
  <w:endnote w:type="continuationSeparator" w:id="0">
    <w:p w:rsidR="0032679E" w:rsidRDefault="0032679E" w:rsidP="00ED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FD" w:rsidRDefault="008336FD" w:rsidP="00326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36FD" w:rsidRDefault="008336FD" w:rsidP="008336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FD" w:rsidRDefault="008336FD" w:rsidP="00326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1B5C">
      <w:rPr>
        <w:rStyle w:val="PageNumber"/>
        <w:noProof/>
      </w:rPr>
      <w:t>4</w:t>
    </w:r>
    <w:r>
      <w:rPr>
        <w:rStyle w:val="PageNumber"/>
      </w:rPr>
      <w:fldChar w:fldCharType="end"/>
    </w:r>
  </w:p>
  <w:p w:rsidR="008336FD" w:rsidRDefault="008336FD" w:rsidP="008336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9E" w:rsidRDefault="0032679E" w:rsidP="00ED50FA">
      <w:r>
        <w:separator/>
      </w:r>
    </w:p>
  </w:footnote>
  <w:footnote w:type="continuationSeparator" w:id="0">
    <w:p w:rsidR="0032679E" w:rsidRDefault="0032679E" w:rsidP="00ED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FA" w:rsidRDefault="00ED50F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D1B5C" w:rsidRPr="004D1B5C">
      <w:rPr>
        <w:noProof/>
        <w:lang w:val="uk-UA"/>
      </w:rPr>
      <w:t>4</w:t>
    </w:r>
    <w:r>
      <w:fldChar w:fldCharType="end"/>
    </w:r>
  </w:p>
  <w:p w:rsidR="00ED50FA" w:rsidRDefault="00ED50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74"/>
    <w:rsid w:val="0032679E"/>
    <w:rsid w:val="003A7C84"/>
    <w:rsid w:val="003E5880"/>
    <w:rsid w:val="00424117"/>
    <w:rsid w:val="004D1B5C"/>
    <w:rsid w:val="00521FEA"/>
    <w:rsid w:val="00627E5E"/>
    <w:rsid w:val="0076193D"/>
    <w:rsid w:val="007B0725"/>
    <w:rsid w:val="00807D52"/>
    <w:rsid w:val="008336FD"/>
    <w:rsid w:val="00950D4F"/>
    <w:rsid w:val="00955AFE"/>
    <w:rsid w:val="00A9268A"/>
    <w:rsid w:val="00AA3D4F"/>
    <w:rsid w:val="00AD39AC"/>
    <w:rsid w:val="00BD3D0C"/>
    <w:rsid w:val="00C8050B"/>
    <w:rsid w:val="00CB6174"/>
    <w:rsid w:val="00CF2D91"/>
    <w:rsid w:val="00EA54A4"/>
    <w:rsid w:val="00EC0BDB"/>
    <w:rsid w:val="00ED50FA"/>
    <w:rsid w:val="00F027C6"/>
    <w:rsid w:val="00F6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F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50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ED50F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D50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ED50FA"/>
    <w:pPr>
      <w:tabs>
        <w:tab w:val="center" w:pos="4819"/>
        <w:tab w:val="right" w:pos="9639"/>
      </w:tabs>
    </w:pPr>
  </w:style>
  <w:style w:type="character" w:customStyle="1" w:styleId="HeaderChar">
    <w:name w:val="Header Char"/>
    <w:link w:val="Header"/>
    <w:uiPriority w:val="99"/>
    <w:rsid w:val="00ED50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D50FA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rsid w:val="00ED50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3D0C"/>
    <w:rPr>
      <w:rFonts w:ascii="Tahoma" w:eastAsia="Times New Roman" w:hAnsi="Tahoma" w:cs="Tahoma"/>
      <w:sz w:val="16"/>
      <w:szCs w:val="16"/>
      <w:lang w:val="ru-RU" w:eastAsia="ru-RU"/>
    </w:rPr>
  </w:style>
  <w:style w:type="character" w:styleId="PageNumber">
    <w:name w:val="page number"/>
    <w:basedOn w:val="DefaultParagraphFont"/>
    <w:rsid w:val="00833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F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50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ED50F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D50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ED50FA"/>
    <w:pPr>
      <w:tabs>
        <w:tab w:val="center" w:pos="4819"/>
        <w:tab w:val="right" w:pos="9639"/>
      </w:tabs>
    </w:pPr>
  </w:style>
  <w:style w:type="character" w:customStyle="1" w:styleId="HeaderChar">
    <w:name w:val="Header Char"/>
    <w:link w:val="Header"/>
    <w:uiPriority w:val="99"/>
    <w:rsid w:val="00ED50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D50FA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rsid w:val="00ED50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3D0C"/>
    <w:rPr>
      <w:rFonts w:ascii="Tahoma" w:eastAsia="Times New Roman" w:hAnsi="Tahoma" w:cs="Tahoma"/>
      <w:sz w:val="16"/>
      <w:szCs w:val="16"/>
      <w:lang w:val="ru-RU" w:eastAsia="ru-RU"/>
    </w:rPr>
  </w:style>
  <w:style w:type="character" w:styleId="PageNumber">
    <w:name w:val="page number"/>
    <w:basedOn w:val="DefaultParagraphFont"/>
    <w:rsid w:val="0083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4924</Words>
  <Characters>2807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drukburo2</dc:creator>
  <cp:lastModifiedBy>Йоко</cp:lastModifiedBy>
  <cp:revision>3</cp:revision>
  <cp:lastPrinted>2015-11-19T12:43:00Z</cp:lastPrinted>
  <dcterms:created xsi:type="dcterms:W3CDTF">2015-12-02T15:34:00Z</dcterms:created>
  <dcterms:modified xsi:type="dcterms:W3CDTF">2015-12-02T16:04:00Z</dcterms:modified>
</cp:coreProperties>
</file>