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651340" w:rsidRPr="00E25B31" w:rsidTr="004A112E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51340" w:rsidRPr="00E25B31" w:rsidRDefault="00651340" w:rsidP="004A112E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E25B31">
              <w:rPr>
                <w:bCs/>
                <w:szCs w:val="28"/>
              </w:rPr>
              <w:t>Додаток</w:t>
            </w:r>
          </w:p>
          <w:p w:rsidR="00651340" w:rsidRPr="00E25B31" w:rsidRDefault="00651340" w:rsidP="004A112E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E25B31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E25B31">
              <w:rPr>
                <w:sz w:val="28"/>
                <w:szCs w:val="28"/>
              </w:rPr>
              <w:t xml:space="preserve"> державної адміністрації </w:t>
            </w:r>
          </w:p>
          <w:p w:rsidR="00651340" w:rsidRPr="00E25B31" w:rsidRDefault="00200FFD" w:rsidP="004A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</w:t>
            </w:r>
            <w:r w:rsidR="00651340" w:rsidRPr="00E25B31">
              <w:rPr>
                <w:sz w:val="28"/>
                <w:szCs w:val="28"/>
              </w:rPr>
              <w:t xml:space="preserve">2015 № </w:t>
            </w:r>
            <w:r>
              <w:rPr>
                <w:sz w:val="28"/>
                <w:szCs w:val="28"/>
              </w:rPr>
              <w:t>589/2015-р</w:t>
            </w:r>
          </w:p>
        </w:tc>
      </w:tr>
    </w:tbl>
    <w:p w:rsidR="00651340" w:rsidRPr="00E25B31" w:rsidRDefault="00651340" w:rsidP="00651340">
      <w:pPr>
        <w:shd w:val="clear" w:color="auto" w:fill="FFFFFF"/>
        <w:jc w:val="center"/>
        <w:rPr>
          <w:sz w:val="28"/>
          <w:szCs w:val="28"/>
        </w:rPr>
      </w:pPr>
    </w:p>
    <w:p w:rsidR="00651340" w:rsidRPr="00E25B31" w:rsidRDefault="00651340" w:rsidP="00651340">
      <w:pPr>
        <w:shd w:val="clear" w:color="auto" w:fill="FFFFFF"/>
        <w:jc w:val="center"/>
        <w:rPr>
          <w:sz w:val="28"/>
          <w:szCs w:val="28"/>
        </w:rPr>
      </w:pPr>
    </w:p>
    <w:p w:rsidR="00651340" w:rsidRPr="00E25B31" w:rsidRDefault="00651340" w:rsidP="00651340">
      <w:pPr>
        <w:shd w:val="clear" w:color="auto" w:fill="FFFFFF"/>
        <w:rPr>
          <w:sz w:val="28"/>
          <w:szCs w:val="28"/>
        </w:rPr>
      </w:pPr>
    </w:p>
    <w:p w:rsidR="00651340" w:rsidRPr="00E25B31" w:rsidRDefault="00651340" w:rsidP="00651340">
      <w:pPr>
        <w:jc w:val="center"/>
        <w:rPr>
          <w:b/>
          <w:sz w:val="28"/>
          <w:szCs w:val="28"/>
        </w:rPr>
      </w:pPr>
      <w:r w:rsidRPr="00E25B31">
        <w:rPr>
          <w:b/>
          <w:spacing w:val="40"/>
          <w:sz w:val="28"/>
          <w:szCs w:val="28"/>
        </w:rPr>
        <w:t>ІНФОРМАЦІЯ</w:t>
      </w:r>
      <w:r w:rsidRPr="00E25B31">
        <w:rPr>
          <w:b/>
          <w:sz w:val="28"/>
          <w:szCs w:val="28"/>
        </w:rPr>
        <w:t xml:space="preserve"> </w:t>
      </w:r>
    </w:p>
    <w:p w:rsidR="00651340" w:rsidRPr="00E25B31" w:rsidRDefault="00660CC8" w:rsidP="00651340">
      <w:pPr>
        <w:spacing w:after="120" w:line="264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про діяльність галузі охорони здоров’я області у 2015 році та перспективи її розвитку</w:t>
      </w:r>
    </w:p>
    <w:p w:rsidR="00651340" w:rsidRDefault="00660CC8" w:rsidP="00651340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Проблеми охорони здоров’я населення залишаються одними з найбільш складних та актуальних. Традиційними напрямами роботи залишаються роз</w:t>
      </w:r>
      <w:r>
        <w:rPr>
          <w:sz w:val="28"/>
          <w:szCs w:val="28"/>
        </w:rPr>
        <w:softHyphen/>
        <w:t>виток первинної медико-санітарної, екстреної медичної допомоги, оптимізація ліжкового фонду цілодобових стаціонарів, вплив на соціально-узалежнені хвороби. Особливістю роботи у поточному році стали завдання з організації допомоги у медичному забезпеченні</w:t>
      </w:r>
      <w:r w:rsidR="00836C8B">
        <w:rPr>
          <w:sz w:val="28"/>
          <w:szCs w:val="28"/>
        </w:rPr>
        <w:t xml:space="preserve"> учасників</w:t>
      </w:r>
      <w:r>
        <w:rPr>
          <w:sz w:val="28"/>
          <w:szCs w:val="28"/>
        </w:rPr>
        <w:t xml:space="preserve"> антитерористичної операції (далі – АТО), медичного супроводу призову та мобілізації до Збройних сил України, медич</w:t>
      </w:r>
      <w:r>
        <w:rPr>
          <w:sz w:val="28"/>
          <w:szCs w:val="28"/>
        </w:rPr>
        <w:softHyphen/>
        <w:t>ного обслуговування тимчасово переміщених осіб з АР Крим і зони АТО та учасників АТО і демобілізованих.</w:t>
      </w:r>
    </w:p>
    <w:p w:rsidR="00660CC8" w:rsidRDefault="00660CC8" w:rsidP="00660CC8">
      <w:pPr>
        <w:spacing w:after="120"/>
        <w:ind w:firstLine="709"/>
        <w:jc w:val="both"/>
        <w:rPr>
          <w:sz w:val="28"/>
          <w:szCs w:val="28"/>
        </w:rPr>
      </w:pPr>
      <w:r w:rsidRPr="00660CC8">
        <w:rPr>
          <w:spacing w:val="-6"/>
          <w:sz w:val="28"/>
          <w:szCs w:val="28"/>
        </w:rPr>
        <w:t>Плановий обсяг фінансування закладів охорони здоров’я області на 2015 рік</w:t>
      </w:r>
      <w:r>
        <w:rPr>
          <w:sz w:val="28"/>
          <w:szCs w:val="28"/>
        </w:rPr>
        <w:t xml:space="preserve"> становив понад 1,5 млрд.грн., з яких за 9 місяців освоєно 69 відсотків. Понад медичну субвенцію з місцевих бюджетів на поточне утримання закладів за цей період додатково виділено 103,8 млн. гривень. Не виділялися кошти з місцевих бюджетів у Волочиському, Старокостянтинівському, Хмельницькому районах.</w:t>
      </w:r>
    </w:p>
    <w:p w:rsidR="00660CC8" w:rsidRDefault="00660CC8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3831A2">
        <w:rPr>
          <w:sz w:val="28"/>
          <w:szCs w:val="28"/>
        </w:rPr>
        <w:t>капітальні видатки додатково передбачено 87,2 млн.грн.</w:t>
      </w:r>
      <w:r w:rsidR="0098013E">
        <w:rPr>
          <w:sz w:val="28"/>
          <w:szCs w:val="28"/>
        </w:rPr>
        <w:t>,</w:t>
      </w:r>
      <w:r w:rsidR="003831A2">
        <w:rPr>
          <w:sz w:val="28"/>
          <w:szCs w:val="28"/>
        </w:rPr>
        <w:t xml:space="preserve"> за винятком Віньковецького, Летичівського, Старосинявського, Теофіпольського, Ярмоли</w:t>
      </w:r>
      <w:r w:rsidR="003831A2">
        <w:rPr>
          <w:sz w:val="28"/>
          <w:szCs w:val="28"/>
        </w:rPr>
        <w:softHyphen/>
        <w:t>нецького районів.</w:t>
      </w:r>
    </w:p>
    <w:p w:rsidR="00660CC8" w:rsidRDefault="00660CC8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Виплату</w:t>
      </w:r>
      <w:r w:rsidR="003831A2">
        <w:rPr>
          <w:sz w:val="28"/>
          <w:szCs w:val="28"/>
        </w:rPr>
        <w:t xml:space="preserve"> </w:t>
      </w:r>
      <w:r w:rsidR="00092958">
        <w:rPr>
          <w:sz w:val="28"/>
          <w:szCs w:val="28"/>
        </w:rPr>
        <w:t>індексації заробітної плати працюючим у галузі здійснено частково.</w:t>
      </w:r>
    </w:p>
    <w:p w:rsidR="00660CC8" w:rsidRDefault="00660CC8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межах </w:t>
      </w:r>
      <w:r w:rsidR="009F2418">
        <w:rPr>
          <w:sz w:val="28"/>
          <w:szCs w:val="28"/>
        </w:rPr>
        <w:t>бюджету вкрай недостатні до потреб обсяги видатків на меди</w:t>
      </w:r>
      <w:r w:rsidR="009F2418">
        <w:rPr>
          <w:sz w:val="28"/>
          <w:szCs w:val="28"/>
        </w:rPr>
        <w:softHyphen/>
        <w:t>каментозне забезпечення стаціонарного лікування хворих та амбулаторного лікування пільгової категорії населення. Медична субвенція надається з роз</w:t>
      </w:r>
      <w:r w:rsidR="009F2418">
        <w:rPr>
          <w:sz w:val="28"/>
          <w:szCs w:val="28"/>
        </w:rPr>
        <w:softHyphen/>
        <w:t>рахунку на кількість жителів території. Тому надмірна чисельність ліжкового фонду та працюючих у медичних закладах обмежує можливості надання якіс</w:t>
      </w:r>
      <w:r w:rsidR="009F2418">
        <w:rPr>
          <w:sz w:val="28"/>
          <w:szCs w:val="28"/>
        </w:rPr>
        <w:softHyphen/>
        <w:t>ної медичної допомоги населенню.</w:t>
      </w:r>
    </w:p>
    <w:p w:rsidR="00660CC8" w:rsidRDefault="00660CC8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</w:t>
      </w:r>
      <w:r w:rsidR="009F2418">
        <w:rPr>
          <w:sz w:val="28"/>
          <w:szCs w:val="28"/>
        </w:rPr>
        <w:t>з постійним зростанням цін на медикаменти сьогодні важли</w:t>
      </w:r>
      <w:r w:rsidR="009F2418">
        <w:rPr>
          <w:sz w:val="28"/>
          <w:szCs w:val="28"/>
        </w:rPr>
        <w:softHyphen/>
        <w:t>вим є розвиток мережі соціальних аптек. Всупереч державним та галузевим вимогам відсутні комунальні аптечні заклади у Білогірському, Старокостянти</w:t>
      </w:r>
      <w:r w:rsidR="009F2418">
        <w:rPr>
          <w:sz w:val="28"/>
          <w:szCs w:val="28"/>
        </w:rPr>
        <w:softHyphen/>
        <w:t xml:space="preserve">нівському, Чемеровецькому районах. Соціальні аптеки та аптечні пункти </w:t>
      </w:r>
      <w:r w:rsidR="00836C8B">
        <w:rPr>
          <w:sz w:val="28"/>
          <w:szCs w:val="28"/>
        </w:rPr>
        <w:t xml:space="preserve">не створено </w:t>
      </w:r>
      <w:r w:rsidR="009F2418">
        <w:rPr>
          <w:sz w:val="28"/>
          <w:szCs w:val="28"/>
        </w:rPr>
        <w:t>у Городоцькому, Ізяславському, Полонському, Теофіпольському, Че</w:t>
      </w:r>
      <w:r w:rsidR="00836C8B">
        <w:rPr>
          <w:sz w:val="28"/>
          <w:szCs w:val="28"/>
        </w:rPr>
        <w:softHyphen/>
      </w:r>
      <w:r w:rsidR="009F2418">
        <w:rPr>
          <w:sz w:val="28"/>
          <w:szCs w:val="28"/>
        </w:rPr>
        <w:t>ме</w:t>
      </w:r>
      <w:r w:rsidR="009F2418">
        <w:rPr>
          <w:sz w:val="28"/>
          <w:szCs w:val="28"/>
        </w:rPr>
        <w:softHyphen/>
        <w:t>ровецькому районах, містах Нетішин та Славута, що значно обмежує мо</w:t>
      </w:r>
      <w:r w:rsidR="00836C8B">
        <w:rPr>
          <w:sz w:val="28"/>
          <w:szCs w:val="28"/>
        </w:rPr>
        <w:softHyphen/>
      </w:r>
      <w:r w:rsidR="009F2418">
        <w:rPr>
          <w:sz w:val="28"/>
          <w:szCs w:val="28"/>
        </w:rPr>
        <w:lastRenderedPageBreak/>
        <w:t>жли</w:t>
      </w:r>
      <w:r w:rsidR="009F2418">
        <w:rPr>
          <w:sz w:val="28"/>
          <w:szCs w:val="28"/>
        </w:rPr>
        <w:softHyphen/>
        <w:t>вість забезпечення пільгових категорій населення лікарськими засобами та виробами медичного призначення.</w:t>
      </w:r>
    </w:p>
    <w:p w:rsidR="00660CC8" w:rsidRDefault="00660CC8" w:rsidP="00660CC8">
      <w:pPr>
        <w:spacing w:after="120"/>
        <w:ind w:firstLine="709"/>
        <w:jc w:val="both"/>
        <w:rPr>
          <w:sz w:val="28"/>
          <w:szCs w:val="28"/>
        </w:rPr>
      </w:pPr>
      <w:r w:rsidRPr="009F2418">
        <w:rPr>
          <w:spacing w:val="-4"/>
          <w:sz w:val="28"/>
          <w:szCs w:val="28"/>
        </w:rPr>
        <w:t xml:space="preserve">У поточному </w:t>
      </w:r>
      <w:r w:rsidR="009F2418" w:rsidRPr="009F2418">
        <w:rPr>
          <w:spacing w:val="-4"/>
          <w:sz w:val="28"/>
          <w:szCs w:val="28"/>
        </w:rPr>
        <w:t>році Департаментом охорони здоров’я облдержадміністрації</w:t>
      </w:r>
      <w:r w:rsidR="009F2418">
        <w:rPr>
          <w:sz w:val="28"/>
          <w:szCs w:val="28"/>
        </w:rPr>
        <w:t xml:space="preserve"> на виконання заходів </w:t>
      </w:r>
      <w:r w:rsidR="00836C8B">
        <w:rPr>
          <w:sz w:val="28"/>
          <w:szCs w:val="28"/>
        </w:rPr>
        <w:t xml:space="preserve">відповідних </w:t>
      </w:r>
      <w:r w:rsidR="009F2418">
        <w:rPr>
          <w:sz w:val="28"/>
          <w:szCs w:val="28"/>
        </w:rPr>
        <w:t>обласних програм проведено 25 тендерних процедур</w:t>
      </w:r>
      <w:r w:rsidR="00286F99">
        <w:rPr>
          <w:sz w:val="28"/>
          <w:szCs w:val="28"/>
        </w:rPr>
        <w:t xml:space="preserve"> закупівель ліків, виробів медичного призначення та медичного об</w:t>
      </w:r>
      <w:r w:rsidR="00836C8B">
        <w:rPr>
          <w:sz w:val="28"/>
          <w:szCs w:val="28"/>
        </w:rPr>
        <w:softHyphen/>
      </w:r>
      <w:r w:rsidR="00286F99">
        <w:rPr>
          <w:sz w:val="28"/>
          <w:szCs w:val="28"/>
        </w:rPr>
        <w:t>ладнання на суму близько 92,0 млн.грн., за 9 місяців освоєно 69,0 млн. гри</w:t>
      </w:r>
      <w:r w:rsidR="00836C8B">
        <w:rPr>
          <w:sz w:val="28"/>
          <w:szCs w:val="28"/>
        </w:rPr>
        <w:softHyphen/>
      </w:r>
      <w:r w:rsidR="00286F99">
        <w:rPr>
          <w:sz w:val="28"/>
          <w:szCs w:val="28"/>
        </w:rPr>
        <w:t>вень. Для хворих з хронічною нирковою недостатністю, трансплантованими органами, новона</w:t>
      </w:r>
      <w:r w:rsidR="00286F99">
        <w:rPr>
          <w:sz w:val="28"/>
          <w:szCs w:val="28"/>
        </w:rPr>
        <w:softHyphen/>
        <w:t>роджених препаратами штучного сурфаканту, дітей з первин</w:t>
      </w:r>
      <w:r w:rsidR="00836C8B">
        <w:rPr>
          <w:sz w:val="28"/>
          <w:szCs w:val="28"/>
        </w:rPr>
        <w:softHyphen/>
      </w:r>
      <w:r w:rsidR="00286F99">
        <w:rPr>
          <w:sz w:val="28"/>
          <w:szCs w:val="28"/>
        </w:rPr>
        <w:t>ним імунодефі</w:t>
      </w:r>
      <w:r w:rsidR="00286F99">
        <w:rPr>
          <w:sz w:val="28"/>
          <w:szCs w:val="28"/>
        </w:rPr>
        <w:softHyphen/>
        <w:t>цитом, муковісцидозом, фенілкетонурією, ювенільним ревма</w:t>
      </w:r>
      <w:r w:rsidR="00836C8B">
        <w:rPr>
          <w:sz w:val="28"/>
          <w:szCs w:val="28"/>
        </w:rPr>
        <w:softHyphen/>
      </w:r>
      <w:r w:rsidR="00286F99">
        <w:rPr>
          <w:sz w:val="28"/>
          <w:szCs w:val="28"/>
        </w:rPr>
        <w:t>тоїдним артри</w:t>
      </w:r>
      <w:r w:rsidR="00286F99">
        <w:rPr>
          <w:sz w:val="28"/>
          <w:szCs w:val="28"/>
        </w:rPr>
        <w:softHyphen/>
        <w:t>том, хворих на гострий інфаркт міокарда, вірусні гепатити, мієлолейкоз, цук</w:t>
      </w:r>
      <w:r w:rsidR="00286F99">
        <w:rPr>
          <w:sz w:val="28"/>
          <w:szCs w:val="28"/>
        </w:rPr>
        <w:softHyphen/>
        <w:t>ровий діабет здійснюється програмне забезпечення ліками.</w:t>
      </w:r>
    </w:p>
    <w:p w:rsidR="00660CC8" w:rsidRDefault="00660CC8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цьому </w:t>
      </w:r>
      <w:r w:rsidR="00286F99">
        <w:rPr>
          <w:sz w:val="28"/>
          <w:szCs w:val="28"/>
        </w:rPr>
        <w:t>році на виконання державних програм планувалося отримати за рахунок державного бюджету матеріальних цінностей на суму 103,6 млн. гри</w:t>
      </w:r>
      <w:r w:rsidR="00286F99">
        <w:rPr>
          <w:sz w:val="28"/>
          <w:szCs w:val="28"/>
        </w:rPr>
        <w:softHyphen/>
        <w:t>вень. Торік медикаментів та виробів медичного призначення надійшло усього на суму 35,0 млн. гривень.</w:t>
      </w:r>
    </w:p>
    <w:p w:rsidR="00660CC8" w:rsidRPr="0021202A" w:rsidRDefault="00660CC8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рахунок </w:t>
      </w:r>
      <w:r w:rsidR="0021202A">
        <w:rPr>
          <w:sz w:val="28"/>
          <w:szCs w:val="28"/>
        </w:rPr>
        <w:t>обласного бюджету у поточному році закуплено медичного обладнання майже на 27,0 млн.грн., у тому числі для обласної лікарні (хірур</w:t>
      </w:r>
      <w:r w:rsidR="0021202A">
        <w:rPr>
          <w:sz w:val="28"/>
          <w:szCs w:val="28"/>
        </w:rPr>
        <w:softHyphen/>
        <w:t>гічне обладнання, комп’ютерний томограф), дитячої (рентгенапарат, фібро</w:t>
      </w:r>
      <w:r w:rsidR="0021202A">
        <w:rPr>
          <w:sz w:val="28"/>
          <w:szCs w:val="28"/>
        </w:rPr>
        <w:softHyphen/>
        <w:t>гастроскоп, апарат ШВЛ, гематологічний аналізатор), кардіодиспансеру (дефі</w:t>
      </w:r>
      <w:r w:rsidR="0021202A">
        <w:rPr>
          <w:sz w:val="28"/>
          <w:szCs w:val="28"/>
        </w:rPr>
        <w:softHyphen/>
        <w:t>брилятор, монітор пацієнта), госпіталю ветеранів війни (обладнання для реа</w:t>
      </w:r>
      <w:r w:rsidR="0021202A">
        <w:rPr>
          <w:sz w:val="28"/>
          <w:szCs w:val="28"/>
        </w:rPr>
        <w:softHyphen/>
        <w:t>білітації учасників АТО, мобільна ультразвукова система), центру екстреної медичної допомоги та медицини катастроф (3 санітарних автомобілі), центру профілактики і боротби зі СНІДом, Державного патологоанатомічного центру, Хмельницької міської інфекційної лікарні, Славутської облтублікарні, Чеме</w:t>
      </w:r>
      <w:r w:rsidR="0021202A">
        <w:rPr>
          <w:sz w:val="28"/>
          <w:szCs w:val="28"/>
        </w:rPr>
        <w:softHyphen/>
        <w:t>ровецької центральної районної лікарні (далі –</w:t>
      </w:r>
      <w:r w:rsidR="0021202A">
        <w:t xml:space="preserve"> </w:t>
      </w:r>
      <w:r w:rsidR="0021202A" w:rsidRPr="0021202A">
        <w:rPr>
          <w:sz w:val="28"/>
          <w:szCs w:val="28"/>
        </w:rPr>
        <w:t xml:space="preserve">ЦРЛ). Придбано </w:t>
      </w:r>
      <w:r w:rsidR="0021202A">
        <w:rPr>
          <w:sz w:val="28"/>
          <w:szCs w:val="28"/>
        </w:rPr>
        <w:t>50 електро</w:t>
      </w:r>
      <w:r w:rsidR="0021202A">
        <w:rPr>
          <w:sz w:val="28"/>
          <w:szCs w:val="28"/>
        </w:rPr>
        <w:softHyphen/>
        <w:t>кар</w:t>
      </w:r>
      <w:r w:rsidR="0021202A">
        <w:rPr>
          <w:sz w:val="28"/>
          <w:szCs w:val="28"/>
        </w:rPr>
        <w:softHyphen/>
        <w:t>діографів для ЦРЛ та центрів первинної медико-санітарної допомоги (далі – ПМСД), 3 рентгенапарати (для Красилівської, Старокостянтинівської, Ново</w:t>
      </w:r>
      <w:r w:rsidR="0021202A">
        <w:rPr>
          <w:sz w:val="28"/>
          <w:szCs w:val="28"/>
        </w:rPr>
        <w:softHyphen/>
        <w:t>ушицької ЦРЛ), 5 фіброгастроскопів (для Летичівської, Кам’янець-Поділь</w:t>
      </w:r>
      <w:r w:rsidR="0021202A">
        <w:rPr>
          <w:sz w:val="28"/>
          <w:szCs w:val="28"/>
        </w:rPr>
        <w:softHyphen/>
        <w:t>ської, Полонської, Чемеровецької, Ярмолинецької ЦРЛ).</w:t>
      </w:r>
    </w:p>
    <w:p w:rsidR="00660CC8" w:rsidRDefault="00660CC8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Досягнуто </w:t>
      </w:r>
      <w:r w:rsidR="00AF25FF">
        <w:rPr>
          <w:sz w:val="28"/>
          <w:szCs w:val="28"/>
        </w:rPr>
        <w:t>повне забезпечення хворих з хр</w:t>
      </w:r>
      <w:r w:rsidR="00836C8B">
        <w:rPr>
          <w:sz w:val="28"/>
          <w:szCs w:val="28"/>
        </w:rPr>
        <w:t>онічною нирковою недостат</w:t>
      </w:r>
      <w:r w:rsidR="00836C8B">
        <w:rPr>
          <w:sz w:val="28"/>
          <w:szCs w:val="28"/>
        </w:rPr>
        <w:softHyphen/>
        <w:t>ністю.</w:t>
      </w:r>
      <w:r w:rsidR="00AF25FF">
        <w:rPr>
          <w:sz w:val="28"/>
          <w:szCs w:val="28"/>
        </w:rPr>
        <w:t xml:space="preserve"> </w:t>
      </w:r>
      <w:r w:rsidR="00836C8B">
        <w:rPr>
          <w:sz w:val="28"/>
          <w:szCs w:val="28"/>
        </w:rPr>
        <w:t>У</w:t>
      </w:r>
      <w:r w:rsidR="00AF25FF">
        <w:rPr>
          <w:sz w:val="28"/>
          <w:szCs w:val="28"/>
        </w:rPr>
        <w:t xml:space="preserve"> серпн</w:t>
      </w:r>
      <w:r w:rsidR="00836C8B">
        <w:rPr>
          <w:sz w:val="28"/>
          <w:szCs w:val="28"/>
        </w:rPr>
        <w:t>і</w:t>
      </w:r>
      <w:r w:rsidR="00AF25FF">
        <w:rPr>
          <w:sz w:val="28"/>
          <w:szCs w:val="28"/>
        </w:rPr>
        <w:t xml:space="preserve"> 2015 року на базі Старокостянтинівської ЦРЛ </w:t>
      </w:r>
      <w:r w:rsidR="00836C8B">
        <w:rPr>
          <w:sz w:val="28"/>
          <w:szCs w:val="28"/>
        </w:rPr>
        <w:t xml:space="preserve">відкрито </w:t>
      </w:r>
      <w:r w:rsidR="00AF25FF">
        <w:rPr>
          <w:sz w:val="28"/>
          <w:szCs w:val="28"/>
        </w:rPr>
        <w:t>ще одн</w:t>
      </w:r>
      <w:r w:rsidR="00836C8B">
        <w:rPr>
          <w:sz w:val="28"/>
          <w:szCs w:val="28"/>
        </w:rPr>
        <w:t>у</w:t>
      </w:r>
      <w:r w:rsidR="00AF25FF">
        <w:rPr>
          <w:sz w:val="28"/>
          <w:szCs w:val="28"/>
        </w:rPr>
        <w:t xml:space="preserve"> філі</w:t>
      </w:r>
      <w:r w:rsidR="00836C8B">
        <w:rPr>
          <w:sz w:val="28"/>
          <w:szCs w:val="28"/>
        </w:rPr>
        <w:t>ю</w:t>
      </w:r>
      <w:r w:rsidR="00AF25FF">
        <w:rPr>
          <w:sz w:val="28"/>
          <w:szCs w:val="28"/>
        </w:rPr>
        <w:t xml:space="preserve"> обласного відділення гемодіалізу на 4 штучні нирки. Усього функ</w:t>
      </w:r>
      <w:r w:rsidR="00836C8B">
        <w:rPr>
          <w:sz w:val="28"/>
          <w:szCs w:val="28"/>
        </w:rPr>
        <w:softHyphen/>
      </w:r>
      <w:r w:rsidR="00AF25FF">
        <w:rPr>
          <w:sz w:val="28"/>
          <w:szCs w:val="28"/>
        </w:rPr>
        <w:t>ціонує 3 філії цього відділення на базі Кам’янець-Подільської міської лікарні та Шепетівської ЦРЛ.</w:t>
      </w:r>
    </w:p>
    <w:p w:rsidR="00660CC8" w:rsidRDefault="00660CC8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кошти </w:t>
      </w:r>
      <w:r w:rsidR="001F40F3">
        <w:rPr>
          <w:sz w:val="28"/>
          <w:szCs w:val="28"/>
        </w:rPr>
        <w:t>місцевих бюджетів закуплено обладнання для медичних закла</w:t>
      </w:r>
      <w:r w:rsidR="001F40F3">
        <w:rPr>
          <w:sz w:val="28"/>
          <w:szCs w:val="28"/>
        </w:rPr>
        <w:softHyphen/>
        <w:t>дів м. Хмельницький майже на 9,0 млн.грн., для Старокостянтинівської – 695,0 тис.грн., Дунаєвецької – 117,0 тис.грн., Новоушицької – 115,0 тис.грн., Хмельницької – 69,0 тис.грн., Ізяславської – 88,0 тис.грн., Кам’янець-Поділь</w:t>
      </w:r>
      <w:r w:rsidR="001F40F3">
        <w:rPr>
          <w:sz w:val="28"/>
          <w:szCs w:val="28"/>
        </w:rPr>
        <w:softHyphen/>
        <w:t>ської – 25,0 тис.грн., Городоцької – 18,0 тис.грн. ЦРЛ; Кам’янець-Поділь</w:t>
      </w:r>
      <w:r w:rsidR="001F40F3">
        <w:rPr>
          <w:sz w:val="28"/>
          <w:szCs w:val="28"/>
        </w:rPr>
        <w:softHyphen/>
        <w:t>ської міської лікарні – 35,0 тис. гривень.</w:t>
      </w:r>
    </w:p>
    <w:p w:rsidR="00660CC8" w:rsidRDefault="00660CC8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Проведено капітальні ремонти у Хмельницькій міській інфекційній лі</w:t>
      </w:r>
      <w:r>
        <w:rPr>
          <w:sz w:val="28"/>
          <w:szCs w:val="28"/>
        </w:rPr>
        <w:softHyphen/>
        <w:t>карні, облонкодиспансері, Чемеровецькому та Кам’янець-Подільському ме</w:t>
      </w:r>
      <w:r>
        <w:rPr>
          <w:sz w:val="28"/>
          <w:szCs w:val="28"/>
        </w:rPr>
        <w:softHyphen/>
        <w:t>дичних училища</w:t>
      </w:r>
      <w:r w:rsidR="00836C8B">
        <w:rPr>
          <w:sz w:val="28"/>
          <w:szCs w:val="28"/>
        </w:rPr>
        <w:t>х</w:t>
      </w:r>
      <w:r>
        <w:rPr>
          <w:sz w:val="28"/>
          <w:szCs w:val="28"/>
        </w:rPr>
        <w:t>, на що освоєно понад 1,2 млн. гривень.</w:t>
      </w:r>
    </w:p>
    <w:p w:rsidR="00660CC8" w:rsidRDefault="00660CC8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Проводиться реконструкція приміщень Вовковинецького терапевтич</w:t>
      </w:r>
      <w:r>
        <w:rPr>
          <w:sz w:val="28"/>
          <w:szCs w:val="28"/>
        </w:rPr>
        <w:softHyphen/>
        <w:t>ного відділення Деражнянської ЦРЛ (використано 759,7 тис.грн. з обласного бюджету, передбачено 2,6 млн.грн.), Бутовецької лікарської амбулаторії Ста</w:t>
      </w:r>
      <w:r>
        <w:rPr>
          <w:sz w:val="28"/>
          <w:szCs w:val="28"/>
        </w:rPr>
        <w:softHyphen/>
        <w:t>рокостянтинівського району (з районного бюджету виділено 940,0 тис.грн.).</w:t>
      </w:r>
    </w:p>
    <w:p w:rsidR="00660CC8" w:rsidRDefault="00660CC8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Завершуються </w:t>
      </w:r>
      <w:r w:rsidR="001F40F3">
        <w:rPr>
          <w:sz w:val="28"/>
          <w:szCs w:val="28"/>
        </w:rPr>
        <w:t>капітальні ремонти відділень, котелень, дахів тощо у Ста</w:t>
      </w:r>
      <w:r w:rsidR="001F40F3">
        <w:rPr>
          <w:sz w:val="28"/>
          <w:szCs w:val="28"/>
        </w:rPr>
        <w:softHyphen/>
        <w:t>рокостянтинівській (освоєно 855,9 тис.грн.), Деражнянській (1010,4 тис.грн. з обласного та 122,9 тис.грн. районного бюджетів), Волочиській (680,0 тис.грн. з обласного та 250,0 тис.грн. районного бюджетів), Дунаєвецькій (850,0 тис. грн.), Летичівській (159,0 тис.грн. з районного бюджету), Городоцькій (освоє</w:t>
      </w:r>
      <w:r w:rsidR="001F40F3">
        <w:rPr>
          <w:sz w:val="28"/>
          <w:szCs w:val="28"/>
        </w:rPr>
        <w:softHyphen/>
        <w:t>но 580,0 тис.грн. з обласного та районного бюджетів, залучено 753,0 тис.грн.) ЦРЛ.</w:t>
      </w:r>
    </w:p>
    <w:p w:rsidR="00235F15" w:rsidRDefault="00235F15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кошти </w:t>
      </w:r>
      <w:r w:rsidR="001F40F3">
        <w:rPr>
          <w:sz w:val="28"/>
          <w:szCs w:val="28"/>
        </w:rPr>
        <w:t>державного і місцевого бюджетів проводиться добудова кор</w:t>
      </w:r>
      <w:r w:rsidR="001F40F3">
        <w:rPr>
          <w:sz w:val="28"/>
          <w:szCs w:val="28"/>
        </w:rPr>
        <w:softHyphen/>
        <w:t>пусу Дунаєвецької ЦРЛ. Передбачено освоєння коштів на добудову корпусу Городоцької ЦРЛ та Новоселицької амбулаторії загальної практики/сімейної медицини (далі – ЗПСМ) Полонського району.</w:t>
      </w:r>
    </w:p>
    <w:p w:rsidR="00235F15" w:rsidRDefault="00235F15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="00092958">
        <w:rPr>
          <w:sz w:val="28"/>
          <w:szCs w:val="28"/>
        </w:rPr>
        <w:t>до вимог чинного законодавства в області проводиться мо</w:t>
      </w:r>
      <w:r w:rsidR="00092958">
        <w:rPr>
          <w:sz w:val="28"/>
          <w:szCs w:val="28"/>
        </w:rPr>
        <w:softHyphen/>
        <w:t>дернізація первинної медичної допомоги. Не створено Центри ПМСД як юридичні особи у містах Хмельницький та Нетішин.</w:t>
      </w:r>
    </w:p>
    <w:p w:rsidR="00235F15" w:rsidRDefault="00235F15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AF25FF">
        <w:rPr>
          <w:sz w:val="28"/>
          <w:szCs w:val="28"/>
        </w:rPr>
        <w:t>функціонуючих 21 центру ПМСД входить 201 лікарська амбу</w:t>
      </w:r>
      <w:r w:rsidR="00AF25FF">
        <w:rPr>
          <w:sz w:val="28"/>
          <w:szCs w:val="28"/>
        </w:rPr>
        <w:softHyphen/>
        <w:t>латорія ЗПСМ, з них 172 відокремлених та 29 амбулаторій – за адресою адмі</w:t>
      </w:r>
      <w:r w:rsidR="00AF25FF">
        <w:rPr>
          <w:sz w:val="28"/>
          <w:szCs w:val="28"/>
        </w:rPr>
        <w:softHyphen/>
        <w:t>ністрацій центрів.</w:t>
      </w:r>
    </w:p>
    <w:p w:rsidR="00235F15" w:rsidRDefault="00235F15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142 амбулаторії </w:t>
      </w:r>
      <w:r w:rsidR="001F40F3">
        <w:rPr>
          <w:sz w:val="28"/>
          <w:szCs w:val="28"/>
        </w:rPr>
        <w:t xml:space="preserve">функціонують у сільських населених пунктах, 11 – у </w:t>
      </w:r>
      <w:r w:rsidR="00836C8B">
        <w:rPr>
          <w:sz w:val="28"/>
          <w:szCs w:val="28"/>
        </w:rPr>
        <w:t xml:space="preserve">м. Кам’янець-Подільський, 6 – </w:t>
      </w:r>
      <w:r w:rsidR="001F40F3">
        <w:rPr>
          <w:sz w:val="28"/>
          <w:szCs w:val="28"/>
        </w:rPr>
        <w:t>м. Хмельницький.</w:t>
      </w:r>
    </w:p>
    <w:p w:rsidR="00235F15" w:rsidRDefault="00235F15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Забезпеченість </w:t>
      </w:r>
      <w:r w:rsidR="001F40F3">
        <w:rPr>
          <w:sz w:val="28"/>
          <w:szCs w:val="28"/>
        </w:rPr>
        <w:t xml:space="preserve">сільського населення амбулаторіями </w:t>
      </w:r>
      <w:r w:rsidR="00836C8B">
        <w:rPr>
          <w:sz w:val="28"/>
          <w:szCs w:val="28"/>
        </w:rPr>
        <w:t xml:space="preserve">при нормативі 3,3 </w:t>
      </w:r>
      <w:r w:rsidR="001F40F3">
        <w:rPr>
          <w:sz w:val="28"/>
          <w:szCs w:val="28"/>
        </w:rPr>
        <w:t>становить 2,7 на 10 тис.</w:t>
      </w:r>
      <w:r w:rsidR="00836C8B">
        <w:rPr>
          <w:sz w:val="28"/>
          <w:szCs w:val="28"/>
        </w:rPr>
        <w:t>,</w:t>
      </w:r>
      <w:r w:rsidR="001F40F3">
        <w:rPr>
          <w:sz w:val="28"/>
          <w:szCs w:val="28"/>
        </w:rPr>
        <w:t xml:space="preserve"> міського – 0,9, що вдвічі менше нормативу.</w:t>
      </w:r>
    </w:p>
    <w:p w:rsidR="00235F15" w:rsidRDefault="00235F15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2015 році </w:t>
      </w:r>
      <w:r w:rsidR="00286F99">
        <w:rPr>
          <w:sz w:val="28"/>
          <w:szCs w:val="28"/>
        </w:rPr>
        <w:t>реорганізовано 5 ФАПів в амбулаторії ЗПСМ – в селах Стуфч</w:t>
      </w:r>
      <w:r w:rsidR="00836C8B">
        <w:rPr>
          <w:sz w:val="28"/>
          <w:szCs w:val="28"/>
        </w:rPr>
        <w:t>и</w:t>
      </w:r>
      <w:r w:rsidR="00286F99">
        <w:rPr>
          <w:sz w:val="28"/>
          <w:szCs w:val="28"/>
        </w:rPr>
        <w:t>нці Хмельницького, Кульчини та Федорівка Красилівського, Веснянка Старокостянтинівського, Дашківці Віньковецького районів. До кінця року пла</w:t>
      </w:r>
      <w:r w:rsidR="00286F99">
        <w:rPr>
          <w:sz w:val="28"/>
          <w:szCs w:val="28"/>
        </w:rPr>
        <w:softHyphen/>
        <w:t>нується відкрити ще 2 амбулаторії у Деражнянському районі та м. Старокос</w:t>
      </w:r>
      <w:r w:rsidR="00286F99">
        <w:rPr>
          <w:sz w:val="28"/>
          <w:szCs w:val="28"/>
        </w:rPr>
        <w:softHyphen/>
        <w:t>тянтинів.</w:t>
      </w:r>
    </w:p>
    <w:p w:rsidR="00235F15" w:rsidRDefault="00235F15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Білогірському </w:t>
      </w:r>
      <w:r w:rsidR="00286F99">
        <w:rPr>
          <w:sz w:val="28"/>
          <w:szCs w:val="28"/>
        </w:rPr>
        <w:t>районі показник забезпеченості сільського населення амбулаторіями становить усього 1,5 на 10 тисяч населення, а відкриття нових відтерміновується до 2018 року; у Кам’янець-Подільському районі, відповідно, 2,0 – до 2017 року; Дунаєвецькому 2,1 – до 2016-2017 років. Низький цей по</w:t>
      </w:r>
      <w:r w:rsidR="00286F99">
        <w:rPr>
          <w:sz w:val="28"/>
          <w:szCs w:val="28"/>
        </w:rPr>
        <w:softHyphen/>
        <w:t>казник і в Новоушицькому районі (1,6), а заплановано відкриття однієї амбулаторії у 2016 році.</w:t>
      </w:r>
    </w:p>
    <w:p w:rsidR="00235F15" w:rsidRDefault="00235F15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Цьогоріч </w:t>
      </w:r>
      <w:r w:rsidR="001F40F3">
        <w:rPr>
          <w:sz w:val="28"/>
          <w:szCs w:val="28"/>
        </w:rPr>
        <w:t>5 ФАПів у селах з чисельністю 200 і менше жителів реорганізо</w:t>
      </w:r>
      <w:r w:rsidR="001F40F3">
        <w:rPr>
          <w:sz w:val="28"/>
          <w:szCs w:val="28"/>
        </w:rPr>
        <w:softHyphen/>
        <w:t>вано в медичні пункти тимчасового базування. Кількість ФАПів становить 899, медичних пунктів – 83.</w:t>
      </w:r>
    </w:p>
    <w:p w:rsidR="00235F15" w:rsidRDefault="00235F15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Питома вага фінансових видатків на функціонування центрів ПМСД у структурі видатків місцевих бюджетів на охорону здоров’я в середньому по </w:t>
      </w:r>
      <w:r>
        <w:rPr>
          <w:sz w:val="28"/>
          <w:szCs w:val="28"/>
        </w:rPr>
        <w:lastRenderedPageBreak/>
        <w:t>центрах зменшилася до 27,6% (торік – 29,5%). Вищим цей показник є у Хмель</w:t>
      </w:r>
      <w:r>
        <w:rPr>
          <w:sz w:val="28"/>
          <w:szCs w:val="28"/>
        </w:rPr>
        <w:softHyphen/>
        <w:t>ницькому, Чемеровецькому, Білогірському, Городоцькому, Кам’янець-Подільському районах. У м. Кам’янець-Подільський бюджетні видатки на центр ПМСД становлять 10,7% від бюджету міста на охорону здоров’я.</w:t>
      </w:r>
    </w:p>
    <w:p w:rsidR="00235F15" w:rsidRDefault="00235F15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Ефективне </w:t>
      </w:r>
      <w:r w:rsidR="001F40F3">
        <w:rPr>
          <w:sz w:val="28"/>
          <w:szCs w:val="28"/>
        </w:rPr>
        <w:t>функціонування єдиної системи екстреної медичної допомоги в області потребує розширення мережі бригад служби (при нормативі 130 фун</w:t>
      </w:r>
      <w:r w:rsidR="001F40F3">
        <w:rPr>
          <w:sz w:val="28"/>
          <w:szCs w:val="28"/>
        </w:rPr>
        <w:softHyphen/>
        <w:t>кціонує усього 96) та покращення стану доріг, особливо у сільській місцевості.</w:t>
      </w:r>
    </w:p>
    <w:p w:rsidR="00235F15" w:rsidRDefault="00235F15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рахунок </w:t>
      </w:r>
      <w:r w:rsidR="001F40F3">
        <w:rPr>
          <w:sz w:val="28"/>
          <w:szCs w:val="28"/>
        </w:rPr>
        <w:t>коштів місцевих бюджетів в області функціонує 40 лікарня</w:t>
      </w:r>
      <w:r w:rsidR="001F40F3">
        <w:rPr>
          <w:sz w:val="28"/>
          <w:szCs w:val="28"/>
        </w:rPr>
        <w:softHyphen/>
        <w:t>них закладів. У процесі переведення на місцеві бюджети перебувають дер</w:t>
      </w:r>
      <w:r w:rsidR="001F40F3">
        <w:rPr>
          <w:sz w:val="28"/>
          <w:szCs w:val="28"/>
        </w:rPr>
        <w:softHyphen/>
        <w:t>жавні заклади охорони здоров’я залізничного транспорту</w:t>
      </w:r>
      <w:r w:rsidR="007474D8">
        <w:rPr>
          <w:sz w:val="28"/>
          <w:szCs w:val="28"/>
        </w:rPr>
        <w:t>, що потребує вирішення питання щодо функціонування у подальшому цих закладів та відповідного обсягу їх фінансування.</w:t>
      </w:r>
    </w:p>
    <w:p w:rsidR="00235F15" w:rsidRDefault="00235F15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Важливим </w:t>
      </w:r>
      <w:r w:rsidR="00C04024">
        <w:rPr>
          <w:sz w:val="28"/>
          <w:szCs w:val="28"/>
        </w:rPr>
        <w:t>аспектом щодо ефективного використання бюджетних коштів є оптимізація ліжкового фонду цілодобових стаціонарів на вторинному і третинному рівнях надання медичної допомоги.</w:t>
      </w:r>
    </w:p>
    <w:p w:rsidR="00235F15" w:rsidRDefault="00235F15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Забезпеченість </w:t>
      </w:r>
      <w:r w:rsidR="007474D8">
        <w:rPr>
          <w:sz w:val="28"/>
          <w:szCs w:val="28"/>
        </w:rPr>
        <w:t>населення ліжками цілодобових стаціонарів у розрахунку на 10 тис. в області становить 79,7, з урахуванням вузлових лікарень та СМСЧ № 4 – 82,7, при нормативі для області 80,0: у середньому по районах – 50,8, по містах – 54,5. Вище середнього цей показник у м. Нетішин (65,1), Шепетів</w:t>
      </w:r>
      <w:r w:rsidR="007474D8">
        <w:rPr>
          <w:sz w:val="28"/>
          <w:szCs w:val="28"/>
        </w:rPr>
        <w:softHyphen/>
        <w:t>ському, Старосинявському, Кам’янець-Подільському, Білогірському, Чемеро</w:t>
      </w:r>
      <w:r w:rsidR="007474D8">
        <w:rPr>
          <w:sz w:val="28"/>
          <w:szCs w:val="28"/>
        </w:rPr>
        <w:softHyphen/>
        <w:t>вецькому, Красилівському, Городоцькому, Старокостянтинівському, Вінько</w:t>
      </w:r>
      <w:r w:rsidR="007474D8">
        <w:rPr>
          <w:sz w:val="28"/>
          <w:szCs w:val="28"/>
        </w:rPr>
        <w:softHyphen/>
        <w:t>вецькому районах.</w:t>
      </w:r>
    </w:p>
    <w:p w:rsidR="00235F15" w:rsidRDefault="00235F15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Водночас, </w:t>
      </w:r>
      <w:r w:rsidR="00C04024">
        <w:rPr>
          <w:sz w:val="28"/>
          <w:szCs w:val="28"/>
        </w:rPr>
        <w:t>показник зайнятості ліжка за 9 місяців 2015 року становить 240,5 днів при нормативі 255: по районах – 242,6, містах – 230,4.</w:t>
      </w:r>
    </w:p>
    <w:p w:rsidR="00235F15" w:rsidRDefault="00235F15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Інтегральним </w:t>
      </w:r>
      <w:r w:rsidR="007474D8">
        <w:rPr>
          <w:sz w:val="28"/>
          <w:szCs w:val="28"/>
        </w:rPr>
        <w:t xml:space="preserve">показником оцінки стану розвитку суспільства у цілому та галузі охорони здоров’я, зокрема, є рівень смертності дітей у віці до 1 року життя. За 9 місяців цього року цей показник по області становить 8,6 на </w:t>
      </w:r>
      <w:r w:rsidR="007474D8" w:rsidRPr="00836C8B">
        <w:rPr>
          <w:spacing w:val="-4"/>
          <w:sz w:val="28"/>
          <w:szCs w:val="28"/>
        </w:rPr>
        <w:t>1000 народжених</w:t>
      </w:r>
      <w:r w:rsidR="00836C8B" w:rsidRPr="00836C8B">
        <w:rPr>
          <w:spacing w:val="-4"/>
          <w:sz w:val="28"/>
          <w:szCs w:val="28"/>
        </w:rPr>
        <w:t xml:space="preserve"> </w:t>
      </w:r>
      <w:r w:rsidR="007474D8" w:rsidRPr="00836C8B">
        <w:rPr>
          <w:spacing w:val="-4"/>
          <w:sz w:val="28"/>
          <w:szCs w:val="28"/>
        </w:rPr>
        <w:t>(торік – 8,3). Високий його рівень у Старосинявському (14,3),</w:t>
      </w:r>
      <w:r w:rsidR="007474D8">
        <w:rPr>
          <w:sz w:val="28"/>
          <w:szCs w:val="28"/>
        </w:rPr>
        <w:t xml:space="preserve"> Шепетівському (14), Кам’янець-Подільському (11,3), Чемеровецькому (11,2), Славутському (10,6), Хмельницькому (10,4)</w:t>
      </w:r>
      <w:r w:rsidR="0011242E">
        <w:rPr>
          <w:sz w:val="28"/>
          <w:szCs w:val="28"/>
        </w:rPr>
        <w:t>, Дунаєвецькому (9,4), Красилів</w:t>
      </w:r>
      <w:r w:rsidR="0011242E">
        <w:rPr>
          <w:sz w:val="28"/>
          <w:szCs w:val="28"/>
        </w:rPr>
        <w:softHyphen/>
        <w:t>ському (9,3), Теофіпольському (9,2) районах і містах Хмельницький (9,9) та Кам’янець-Подільський (10,8).</w:t>
      </w:r>
    </w:p>
    <w:p w:rsidR="00235F15" w:rsidRDefault="00235F15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Рівень </w:t>
      </w:r>
      <w:r w:rsidR="0011242E">
        <w:rPr>
          <w:sz w:val="28"/>
          <w:szCs w:val="28"/>
        </w:rPr>
        <w:t>онкологічної захворюваності за цей період знизився у порівнянні з минулорічними показниками на 0,5 відсотка.</w:t>
      </w:r>
    </w:p>
    <w:p w:rsidR="00235F15" w:rsidRDefault="00836C8B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04024">
        <w:rPr>
          <w:sz w:val="28"/>
          <w:szCs w:val="28"/>
        </w:rPr>
        <w:t>а 4,5% знизився показник захворюваності на туберкульоз,</w:t>
      </w:r>
      <w:r>
        <w:rPr>
          <w:sz w:val="28"/>
          <w:szCs w:val="28"/>
        </w:rPr>
        <w:t xml:space="preserve"> тоді як</w:t>
      </w:r>
      <w:r w:rsidR="00C04024">
        <w:rPr>
          <w:sz w:val="28"/>
          <w:szCs w:val="28"/>
        </w:rPr>
        <w:t xml:space="preserve"> удвічі зріс рівень захворюваності на туберкульоз дітей; на диспансерний облік взято 15 ді</w:t>
      </w:r>
      <w:r>
        <w:rPr>
          <w:sz w:val="28"/>
          <w:szCs w:val="28"/>
        </w:rPr>
        <w:softHyphen/>
      </w:r>
      <w:r w:rsidR="00C04024">
        <w:rPr>
          <w:sz w:val="28"/>
          <w:szCs w:val="28"/>
        </w:rPr>
        <w:t>тей з Волочиського, Деражнянського, Дунаєвецького, Кам’янець-П</w:t>
      </w:r>
      <w:r w:rsidR="00C04024" w:rsidRPr="00C04024">
        <w:rPr>
          <w:spacing w:val="-4"/>
          <w:sz w:val="28"/>
          <w:szCs w:val="28"/>
        </w:rPr>
        <w:t>одільського, Старокостянтинівського, Славутського, Теофіпольського, Шепе</w:t>
      </w:r>
      <w:r w:rsidR="00C04024" w:rsidRPr="00C04024">
        <w:rPr>
          <w:spacing w:val="-4"/>
          <w:sz w:val="28"/>
          <w:szCs w:val="28"/>
        </w:rPr>
        <w:softHyphen/>
      </w:r>
      <w:r w:rsidR="00C04024">
        <w:rPr>
          <w:sz w:val="28"/>
          <w:szCs w:val="28"/>
        </w:rPr>
        <w:t>тівського, Ярмолинецького районів та м. Хмельницький.</w:t>
      </w:r>
    </w:p>
    <w:p w:rsidR="00235F15" w:rsidRDefault="00235F15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Ситуація </w:t>
      </w:r>
      <w:r w:rsidR="00666D36">
        <w:rPr>
          <w:sz w:val="28"/>
          <w:szCs w:val="28"/>
        </w:rPr>
        <w:t>ускладнюється через відсутність вакцини БЦЖ за рахунок поставок з МОЗ України: за 9 місяців 2015 року було вакциновано усього 29% новонароджених та ревакциновано 0,3% дітей віком до 7 років.</w:t>
      </w:r>
    </w:p>
    <w:p w:rsidR="00235F15" w:rsidRDefault="00235F15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Через </w:t>
      </w:r>
      <w:r w:rsidR="0011242E">
        <w:rPr>
          <w:sz w:val="28"/>
          <w:szCs w:val="28"/>
        </w:rPr>
        <w:t xml:space="preserve">відсутність закупівлі необхідної кількості туберкуліну за кошти місцевих бюджетів туберкулінодіагностикою охоплено усього 45% дітей віком до 14 років та 38,5% підлітків 15-17 років. Так, в Ізяславському і </w:t>
      </w:r>
      <w:r w:rsidR="007C0003">
        <w:rPr>
          <w:sz w:val="28"/>
          <w:szCs w:val="28"/>
        </w:rPr>
        <w:t xml:space="preserve">Теофіпольському районах, містах Хмельницький та Кам’янець-Подільський закуплено туберкулін </w:t>
      </w:r>
      <w:r w:rsidR="00FA5BFE">
        <w:rPr>
          <w:sz w:val="28"/>
          <w:szCs w:val="28"/>
        </w:rPr>
        <w:t>в</w:t>
      </w:r>
      <w:r w:rsidR="007C0003">
        <w:rPr>
          <w:sz w:val="28"/>
          <w:szCs w:val="28"/>
        </w:rPr>
        <w:t xml:space="preserve"> обсязі 16-43% від потреби.</w:t>
      </w:r>
    </w:p>
    <w:p w:rsidR="00235F15" w:rsidRDefault="00235F15" w:rsidP="00660CC8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</w:t>
      </w:r>
      <w:r w:rsidR="006C61A7">
        <w:rPr>
          <w:sz w:val="28"/>
          <w:szCs w:val="28"/>
        </w:rPr>
        <w:t>із незадовільним та неритмічним централізованим надходжен</w:t>
      </w:r>
      <w:r w:rsidR="006C61A7">
        <w:rPr>
          <w:sz w:val="28"/>
          <w:szCs w:val="28"/>
        </w:rPr>
        <w:softHyphen/>
        <w:t>ням з державного бюджету медичних імунобіологічних препаратів існують умови для поширення керованих засобами імунопрофілактики інфекцій. Рі</w:t>
      </w:r>
      <w:r w:rsidR="006C61A7">
        <w:rPr>
          <w:sz w:val="28"/>
          <w:szCs w:val="28"/>
        </w:rPr>
        <w:softHyphen/>
        <w:t>вень охоплення профілактичними щепленнями дітей становить усього 60-85% при рекомендованому ВООЗ – 95</w:t>
      </w:r>
      <w:r w:rsidR="00836C8B">
        <w:rPr>
          <w:sz w:val="28"/>
          <w:szCs w:val="28"/>
        </w:rPr>
        <w:t>.</w:t>
      </w:r>
    </w:p>
    <w:p w:rsidR="00235F15" w:rsidRDefault="00235F15" w:rsidP="00235F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Реформа </w:t>
      </w:r>
      <w:r w:rsidR="007C0003">
        <w:rPr>
          <w:sz w:val="28"/>
          <w:szCs w:val="28"/>
        </w:rPr>
        <w:t>галузі охорони здоров’я є однією з найважливіших складових тих перетворень, що зараз відбуваються в Україні, адже головою її метою є поліпшення здоров’я населення, забезпечення рівного і справедливого доступу усіх громадян до медичних послуг належної якості.</w:t>
      </w:r>
    </w:p>
    <w:p w:rsidR="00235F15" w:rsidRDefault="00235F15" w:rsidP="00235F15">
      <w:pPr>
        <w:jc w:val="both"/>
        <w:rPr>
          <w:sz w:val="28"/>
          <w:szCs w:val="28"/>
        </w:rPr>
      </w:pPr>
    </w:p>
    <w:p w:rsidR="00235F15" w:rsidRDefault="00235F15" w:rsidP="00235F15">
      <w:pPr>
        <w:jc w:val="both"/>
        <w:rPr>
          <w:sz w:val="28"/>
          <w:szCs w:val="28"/>
        </w:rPr>
      </w:pPr>
    </w:p>
    <w:p w:rsidR="00235F15" w:rsidRDefault="00235F15" w:rsidP="00235F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r w:rsidR="007C0003">
        <w:rPr>
          <w:sz w:val="28"/>
          <w:szCs w:val="28"/>
        </w:rPr>
        <w:t>голови</w:t>
      </w:r>
    </w:p>
    <w:p w:rsidR="007C0003" w:rsidRPr="00E25B31" w:rsidRDefault="007C0003" w:rsidP="00235F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В.Кальніченко</w:t>
      </w:r>
    </w:p>
    <w:p w:rsidR="00E73DE3" w:rsidRDefault="00E73DE3"/>
    <w:sectPr w:rsidR="00E73DE3" w:rsidSect="00660CC8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67B" w:rsidRDefault="0042167B">
      <w:r>
        <w:separator/>
      </w:r>
    </w:p>
  </w:endnote>
  <w:endnote w:type="continuationSeparator" w:id="0">
    <w:p w:rsidR="0042167B" w:rsidRDefault="0042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67B" w:rsidRDefault="0042167B">
      <w:r>
        <w:separator/>
      </w:r>
    </w:p>
  </w:footnote>
  <w:footnote w:type="continuationSeparator" w:id="0">
    <w:p w:rsidR="0042167B" w:rsidRDefault="00421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CC8" w:rsidRDefault="00660CC8" w:rsidP="004A11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C0003">
      <w:rPr>
        <w:rStyle w:val="PageNumber"/>
      </w:rPr>
      <w:fldChar w:fldCharType="separate"/>
    </w:r>
    <w:r w:rsidR="00093682">
      <w:rPr>
        <w:rStyle w:val="PageNumber"/>
        <w:noProof/>
      </w:rPr>
      <w:t>5</w:t>
    </w:r>
    <w:r>
      <w:rPr>
        <w:rStyle w:val="PageNumber"/>
      </w:rPr>
      <w:fldChar w:fldCharType="end"/>
    </w:r>
  </w:p>
  <w:p w:rsidR="00660CC8" w:rsidRDefault="00660C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CC8" w:rsidRDefault="00660CC8" w:rsidP="004A11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05">
      <w:rPr>
        <w:rStyle w:val="PageNumber"/>
        <w:noProof/>
      </w:rPr>
      <w:t>2</w:t>
    </w:r>
    <w:r>
      <w:rPr>
        <w:rStyle w:val="PageNumber"/>
      </w:rPr>
      <w:fldChar w:fldCharType="end"/>
    </w:r>
  </w:p>
  <w:p w:rsidR="00660CC8" w:rsidRDefault="00660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7B"/>
    <w:rsid w:val="00092958"/>
    <w:rsid w:val="00093682"/>
    <w:rsid w:val="0011242E"/>
    <w:rsid w:val="001F40F3"/>
    <w:rsid w:val="00200FFD"/>
    <w:rsid w:val="0021202A"/>
    <w:rsid w:val="00235F15"/>
    <w:rsid w:val="00286F99"/>
    <w:rsid w:val="00292DED"/>
    <w:rsid w:val="002D771D"/>
    <w:rsid w:val="003831A2"/>
    <w:rsid w:val="003E5737"/>
    <w:rsid w:val="0042167B"/>
    <w:rsid w:val="004812C5"/>
    <w:rsid w:val="004A112E"/>
    <w:rsid w:val="004F6F7B"/>
    <w:rsid w:val="00564433"/>
    <w:rsid w:val="00651340"/>
    <w:rsid w:val="00660CC8"/>
    <w:rsid w:val="00666D36"/>
    <w:rsid w:val="006C61A7"/>
    <w:rsid w:val="007474D8"/>
    <w:rsid w:val="00751770"/>
    <w:rsid w:val="007C0003"/>
    <w:rsid w:val="00836C8B"/>
    <w:rsid w:val="00862294"/>
    <w:rsid w:val="0098013E"/>
    <w:rsid w:val="009B4005"/>
    <w:rsid w:val="009F2418"/>
    <w:rsid w:val="00A177FA"/>
    <w:rsid w:val="00A4150E"/>
    <w:rsid w:val="00A607A6"/>
    <w:rsid w:val="00AF25FF"/>
    <w:rsid w:val="00AF7401"/>
    <w:rsid w:val="00C04024"/>
    <w:rsid w:val="00C441A5"/>
    <w:rsid w:val="00C5414A"/>
    <w:rsid w:val="00D94CF7"/>
    <w:rsid w:val="00E73DE3"/>
    <w:rsid w:val="00FA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340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651340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651340"/>
    <w:rPr>
      <w:sz w:val="28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651340"/>
    <w:pPr>
      <w:spacing w:after="120" w:line="480" w:lineRule="auto"/>
    </w:pPr>
  </w:style>
  <w:style w:type="character" w:customStyle="1" w:styleId="BodyText2Char">
    <w:name w:val="Body Text 2 Char"/>
    <w:link w:val="BodyText2"/>
    <w:rsid w:val="00651340"/>
    <w:rPr>
      <w:sz w:val="24"/>
      <w:szCs w:val="24"/>
      <w:lang w:val="uk-UA" w:eastAsia="ru-RU" w:bidi="ar-SA"/>
    </w:rPr>
  </w:style>
  <w:style w:type="paragraph" w:styleId="Header">
    <w:name w:val="header"/>
    <w:basedOn w:val="Normal"/>
    <w:rsid w:val="00660CC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60CC8"/>
  </w:style>
  <w:style w:type="paragraph" w:styleId="BalloonText">
    <w:name w:val="Balloon Text"/>
    <w:basedOn w:val="Normal"/>
    <w:semiHidden/>
    <w:rsid w:val="007C0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340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651340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651340"/>
    <w:rPr>
      <w:sz w:val="28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651340"/>
    <w:pPr>
      <w:spacing w:after="120" w:line="480" w:lineRule="auto"/>
    </w:pPr>
  </w:style>
  <w:style w:type="character" w:customStyle="1" w:styleId="BodyText2Char">
    <w:name w:val="Body Text 2 Char"/>
    <w:link w:val="BodyText2"/>
    <w:rsid w:val="00651340"/>
    <w:rPr>
      <w:sz w:val="24"/>
      <w:szCs w:val="24"/>
      <w:lang w:val="uk-UA" w:eastAsia="ru-RU" w:bidi="ar-SA"/>
    </w:rPr>
  </w:style>
  <w:style w:type="paragraph" w:styleId="Header">
    <w:name w:val="header"/>
    <w:basedOn w:val="Normal"/>
    <w:rsid w:val="00660CC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60CC8"/>
  </w:style>
  <w:style w:type="paragraph" w:styleId="BalloonText">
    <w:name w:val="Balloon Text"/>
    <w:basedOn w:val="Normal"/>
    <w:semiHidden/>
    <w:rsid w:val="007C0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7336</Words>
  <Characters>4183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2015-11-19T11:29:00Z</cp:lastPrinted>
  <dcterms:created xsi:type="dcterms:W3CDTF">2015-12-02T15:33:00Z</dcterms:created>
  <dcterms:modified xsi:type="dcterms:W3CDTF">2015-12-02T15:33:00Z</dcterms:modified>
</cp:coreProperties>
</file>