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D2" w:rsidRDefault="00CA624E" w:rsidP="001E2CEE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71.75pt">
            <v:imagedata r:id="rId8" o:title="image002"/>
          </v:shape>
        </w:pict>
      </w:r>
      <w:bookmarkEnd w:id="0"/>
    </w:p>
    <w:p w:rsidR="009C46D2" w:rsidRPr="00D73624" w:rsidRDefault="009C46D2" w:rsidP="00E028F5">
      <w:pPr>
        <w:rPr>
          <w:sz w:val="28"/>
          <w:szCs w:val="28"/>
          <w:lang w:val="uk-UA"/>
        </w:rPr>
      </w:pPr>
    </w:p>
    <w:p w:rsidR="009C46D2" w:rsidRDefault="009C46D2" w:rsidP="00E028F5">
      <w:pPr>
        <w:rPr>
          <w:sz w:val="20"/>
          <w:szCs w:val="20"/>
          <w:lang w:val="uk-UA"/>
        </w:rPr>
      </w:pPr>
    </w:p>
    <w:p w:rsidR="009C46D2" w:rsidRPr="00746902" w:rsidRDefault="009C46D2" w:rsidP="00E028F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9C46D2" w:rsidRPr="008125E0" w:rsidTr="00B504FF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46D2" w:rsidRPr="006B777F" w:rsidRDefault="009C46D2" w:rsidP="00E028F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E028F5">
              <w:rPr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028F5">
              <w:rPr>
                <w:spacing w:val="-4"/>
                <w:sz w:val="28"/>
                <w:szCs w:val="28"/>
                <w:lang w:val="uk-UA"/>
              </w:rPr>
              <w:t xml:space="preserve">ристування земельних ділянок </w:t>
            </w:r>
            <w:r>
              <w:rPr>
                <w:sz w:val="28"/>
                <w:szCs w:val="28"/>
                <w:lang w:val="uk-UA"/>
              </w:rPr>
              <w:t>ДТГО “</w:t>
            </w:r>
            <w:r w:rsidRPr="00E028F5">
              <w:rPr>
                <w:sz w:val="28"/>
                <w:szCs w:val="28"/>
                <w:lang w:val="uk-UA"/>
              </w:rPr>
              <w:t>Південно-Західна за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028F5">
              <w:rPr>
                <w:sz w:val="28"/>
                <w:szCs w:val="28"/>
                <w:lang w:val="uk-UA"/>
              </w:rPr>
              <w:t>лізниця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9C46D2" w:rsidRDefault="009C46D2" w:rsidP="00E028F5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9C46D2" w:rsidRDefault="009C46D2" w:rsidP="00E028F5">
      <w:pPr>
        <w:pStyle w:val="Heading5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9C46D2" w:rsidRPr="00E028F5" w:rsidRDefault="009C46D2" w:rsidP="00E028F5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E028F5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E028F5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E028F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68</w:t>
      </w:r>
      <w:r w:rsidRPr="00E028F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92, 122, 123, 125, 126 Земельного Кодексу України, </w:t>
      </w:r>
      <w:r w:rsidRPr="00E028F5">
        <w:rPr>
          <w:rStyle w:val="FontStyle11"/>
          <w:b w:val="0"/>
          <w:i w:val="0"/>
          <w:sz w:val="28"/>
          <w:szCs w:val="28"/>
          <w:lang w:val="uk-UA" w:eastAsia="uk-UA"/>
        </w:rPr>
        <w:t xml:space="preserve">розглянувши клопотання </w:t>
      </w:r>
      <w:r w:rsidRPr="00E028F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ДТГО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r w:rsidRPr="00E028F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Південно-Західна залізниця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”, </w:t>
      </w:r>
      <w:r w:rsidRPr="00E028F5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зареєстроване в обласній державній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25.11.2015 </w:t>
      </w:r>
      <w:r w:rsidRPr="00E028F5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за №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 99/8017-11-42/2015, </w:t>
      </w:r>
      <w:r w:rsidRPr="00E028F5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E028F5">
        <w:rPr>
          <w:rFonts w:ascii="Times New Roman" w:hAnsi="Times New Roman"/>
          <w:b w:val="0"/>
          <w:i w:val="0"/>
          <w:sz w:val="28"/>
          <w:szCs w:val="28"/>
          <w:lang w:val="uk-UA"/>
        </w:rPr>
        <w:t>ний проект землеустрою:</w:t>
      </w:r>
    </w:p>
    <w:p w:rsidR="009C46D2" w:rsidRDefault="009C46D2" w:rsidP="00E028F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проект землеустрою щодо відведення земельної ділянки в постійне користування ДТГО “</w:t>
      </w:r>
      <w:r>
        <w:rPr>
          <w:bCs/>
          <w:sz w:val="28"/>
          <w:szCs w:val="28"/>
          <w:lang w:val="uk-UA"/>
        </w:rPr>
        <w:t>Південно-Західна залізниця</w:t>
      </w:r>
      <w:r>
        <w:rPr>
          <w:sz w:val="28"/>
          <w:szCs w:val="28"/>
          <w:lang w:val="uk-UA"/>
        </w:rPr>
        <w:t>” для розміщення та експлуатації будівель і споруд залізничного транспорту на лінії Гречани-Ларга 236км 5пк+50м – 247 км 0пк+45м в адміністративних межах Устянської сільської ради Кам’янець-Подільського району Хмельницької області.</w:t>
      </w:r>
    </w:p>
    <w:p w:rsidR="009C46D2" w:rsidRPr="00E028F5" w:rsidRDefault="009C46D2" w:rsidP="00E028F5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Надати в постійне користування </w:t>
      </w:r>
      <w:r>
        <w:rPr>
          <w:bCs/>
          <w:sz w:val="28"/>
          <w:szCs w:val="28"/>
          <w:lang w:val="uk-UA"/>
        </w:rPr>
        <w:t>Державному територіально-галу</w:t>
      </w:r>
      <w:r>
        <w:rPr>
          <w:bCs/>
          <w:sz w:val="28"/>
          <w:szCs w:val="28"/>
          <w:lang w:val="uk-UA"/>
        </w:rPr>
        <w:softHyphen/>
        <w:t xml:space="preserve">зевому об’єднанню </w:t>
      </w:r>
      <w:r>
        <w:rPr>
          <w:sz w:val="28"/>
          <w:szCs w:val="28"/>
          <w:lang w:val="uk-UA"/>
        </w:rPr>
        <w:t>“</w:t>
      </w:r>
      <w:r>
        <w:rPr>
          <w:bCs/>
          <w:sz w:val="28"/>
          <w:szCs w:val="28"/>
          <w:lang w:val="uk-UA"/>
        </w:rPr>
        <w:t>Південно-Західна залізниця</w:t>
      </w:r>
      <w:r>
        <w:rPr>
          <w:sz w:val="28"/>
          <w:szCs w:val="28"/>
          <w:lang w:val="uk-UA"/>
        </w:rPr>
        <w:t>”</w:t>
      </w:r>
      <w:r>
        <w:rPr>
          <w:bCs/>
          <w:sz w:val="28"/>
          <w:szCs w:val="28"/>
          <w:lang w:val="uk-UA"/>
        </w:rPr>
        <w:t xml:space="preserve"> земельні ділянки </w:t>
      </w:r>
      <w:r>
        <w:rPr>
          <w:sz w:val="28"/>
          <w:szCs w:val="28"/>
          <w:lang w:val="uk-UA"/>
        </w:rPr>
        <w:t xml:space="preserve">державної власності площею 4,2011 га, кадастровий номер 6822489100:12:001:0048, та площею 69,4494 га, кадастровий номер 6822489100:12:001:0049 </w:t>
      </w:r>
      <w:r>
        <w:rPr>
          <w:rStyle w:val="FontStyle11"/>
          <w:sz w:val="28"/>
          <w:szCs w:val="28"/>
          <w:lang w:val="uk-UA" w:eastAsia="uk-UA"/>
        </w:rPr>
        <w:t>(землі про</w:t>
      </w:r>
      <w:r>
        <w:rPr>
          <w:rStyle w:val="FontStyle11"/>
          <w:sz w:val="28"/>
          <w:szCs w:val="28"/>
          <w:lang w:val="uk-UA" w:eastAsia="uk-UA"/>
        </w:rPr>
        <w:softHyphen/>
        <w:t>мисловості, транспорту, зв’язку, енергетики, оборони та іншого призначення),</w:t>
      </w:r>
      <w:r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транспорту, що </w:t>
      </w:r>
      <w:r w:rsidRPr="002F40D9">
        <w:rPr>
          <w:spacing w:val="-4"/>
          <w:sz w:val="28"/>
          <w:szCs w:val="28"/>
          <w:lang w:val="uk-UA"/>
        </w:rPr>
        <w:t>розташовані за межами населених пунктів в адміністративних межах Устянської</w:t>
      </w:r>
      <w:r w:rsidRPr="00E028F5">
        <w:rPr>
          <w:spacing w:val="-6"/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9C46D2" w:rsidRDefault="009C46D2" w:rsidP="00E028F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028F5">
        <w:rPr>
          <w:spacing w:val="-6"/>
          <w:sz w:val="28"/>
          <w:szCs w:val="28"/>
          <w:lang w:val="uk-UA"/>
        </w:rPr>
        <w:t>3. Право постійного користування земельними ділянками ДТГО “</w:t>
      </w:r>
      <w:r w:rsidRPr="00E028F5">
        <w:rPr>
          <w:bCs/>
          <w:spacing w:val="-6"/>
          <w:sz w:val="28"/>
          <w:szCs w:val="28"/>
          <w:lang w:val="uk-UA"/>
        </w:rPr>
        <w:t>Південно-</w:t>
      </w:r>
      <w:r>
        <w:rPr>
          <w:bCs/>
          <w:sz w:val="28"/>
          <w:szCs w:val="28"/>
          <w:lang w:val="uk-UA"/>
        </w:rPr>
        <w:t>Західна залізниця</w:t>
      </w:r>
      <w:r>
        <w:rPr>
          <w:sz w:val="28"/>
          <w:szCs w:val="28"/>
          <w:lang w:val="uk-UA"/>
        </w:rPr>
        <w:t>” виникає з моменту державної реєстрації цього права.</w:t>
      </w:r>
    </w:p>
    <w:p w:rsidR="009C46D2" w:rsidRDefault="009C46D2" w:rsidP="00E028F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9C46D2" w:rsidRPr="00E028F5" w:rsidRDefault="009C46D2" w:rsidP="00E028F5">
      <w:pPr>
        <w:rPr>
          <w:color w:val="000000"/>
          <w:sz w:val="20"/>
          <w:szCs w:val="20"/>
          <w:lang w:val="uk-UA"/>
        </w:rPr>
      </w:pPr>
    </w:p>
    <w:p w:rsidR="009C46D2" w:rsidRPr="00E028F5" w:rsidRDefault="009C46D2" w:rsidP="00E028F5">
      <w:pPr>
        <w:rPr>
          <w:color w:val="000000"/>
          <w:sz w:val="20"/>
          <w:szCs w:val="20"/>
          <w:lang w:val="uk-UA"/>
        </w:rPr>
      </w:pPr>
    </w:p>
    <w:p w:rsidR="009C46D2" w:rsidRPr="00B158CB" w:rsidRDefault="009C46D2" w:rsidP="00E028F5">
      <w:pPr>
        <w:rPr>
          <w:sz w:val="28"/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  <w:t>М.Загородний</w:t>
      </w:r>
    </w:p>
    <w:sectPr w:rsidR="009C46D2" w:rsidRPr="00B158CB" w:rsidSect="00D03724">
      <w:headerReference w:type="even" r:id="rId9"/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D2" w:rsidRDefault="009C46D2" w:rsidP="00535820">
      <w:r>
        <w:separator/>
      </w:r>
    </w:p>
  </w:endnote>
  <w:endnote w:type="continuationSeparator" w:id="0">
    <w:p w:rsidR="009C46D2" w:rsidRDefault="009C46D2" w:rsidP="0053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D2" w:rsidRDefault="009C46D2" w:rsidP="00535820">
      <w:r>
        <w:separator/>
      </w:r>
    </w:p>
  </w:footnote>
  <w:footnote w:type="continuationSeparator" w:id="0">
    <w:p w:rsidR="009C46D2" w:rsidRDefault="009C46D2" w:rsidP="0053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D2" w:rsidRDefault="009C46D2" w:rsidP="00FF66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46D2" w:rsidRDefault="009C4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B3F"/>
    <w:rsid w:val="00041876"/>
    <w:rsid w:val="001E2CEE"/>
    <w:rsid w:val="00277314"/>
    <w:rsid w:val="002F40D9"/>
    <w:rsid w:val="00403301"/>
    <w:rsid w:val="00535820"/>
    <w:rsid w:val="006B777F"/>
    <w:rsid w:val="00746902"/>
    <w:rsid w:val="008125E0"/>
    <w:rsid w:val="00997D15"/>
    <w:rsid w:val="009C46D2"/>
    <w:rsid w:val="00AD7B3F"/>
    <w:rsid w:val="00B158CB"/>
    <w:rsid w:val="00B504FF"/>
    <w:rsid w:val="00CA624E"/>
    <w:rsid w:val="00D03724"/>
    <w:rsid w:val="00D73624"/>
    <w:rsid w:val="00DC00BA"/>
    <w:rsid w:val="00E028F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8F5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28F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028F5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E028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28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028F5"/>
    <w:rPr>
      <w:rFonts w:cs="Times New Roman"/>
    </w:rPr>
  </w:style>
  <w:style w:type="character" w:customStyle="1" w:styleId="FontStyle11">
    <w:name w:val="Font Style11"/>
    <w:uiPriority w:val="99"/>
    <w:rsid w:val="00E028F5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E0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8F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rsid w:val="00D037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E4E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2015-12-07T14:12:00Z</cp:lastPrinted>
  <dcterms:created xsi:type="dcterms:W3CDTF">2015-12-07T13:40:00Z</dcterms:created>
  <dcterms:modified xsi:type="dcterms:W3CDTF">2015-12-09T17:06:00Z</dcterms:modified>
</cp:coreProperties>
</file>