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95" w:rsidRDefault="00EE5393" w:rsidP="002C1C4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ru-RU"/>
        </w:rPr>
      </w:pPr>
      <w:bookmarkStart w:id="0" w:name="_GoBack"/>
      <w:r>
        <w:rPr>
          <w:noProof/>
          <w:color w:val="000000"/>
          <w:lang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1C45" w:rsidRDefault="002C1C45" w:rsidP="00CB1695">
      <w:pPr>
        <w:jc w:val="both"/>
      </w:pPr>
    </w:p>
    <w:p w:rsidR="002C1C45" w:rsidRDefault="002C1C45" w:rsidP="00CB169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CB1695" w:rsidTr="0040150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1695" w:rsidRDefault="00CB1695" w:rsidP="002C1C45">
            <w:pPr>
              <w:spacing w:after="80"/>
              <w:jc w:val="both"/>
            </w:pPr>
            <w:r>
              <w:t>Про експертн</w:t>
            </w:r>
            <w:r w:rsidR="00C54086">
              <w:t xml:space="preserve">у </w:t>
            </w:r>
            <w:r>
              <w:t>комісі</w:t>
            </w:r>
            <w:r w:rsidR="00C54086">
              <w:t>ю</w:t>
            </w:r>
            <w:r>
              <w:t xml:space="preserve"> апарату </w:t>
            </w:r>
            <w:r w:rsidR="00C54086" w:rsidRPr="00DF3629">
              <w:rPr>
                <w:spacing w:val="-4"/>
              </w:rPr>
              <w:t>Хмель</w:t>
            </w:r>
            <w:r w:rsidR="0040150B" w:rsidRPr="00DF3629">
              <w:rPr>
                <w:spacing w:val="-4"/>
              </w:rPr>
              <w:softHyphen/>
            </w:r>
            <w:r w:rsidR="00C54086" w:rsidRPr="00DF3629">
              <w:rPr>
                <w:spacing w:val="-4"/>
              </w:rPr>
              <w:t xml:space="preserve">ницької </w:t>
            </w:r>
            <w:r w:rsidRPr="00DF3629">
              <w:rPr>
                <w:spacing w:val="-4"/>
              </w:rPr>
              <w:t>облас</w:t>
            </w:r>
            <w:r w:rsidR="00C54086" w:rsidRPr="00DF3629">
              <w:rPr>
                <w:spacing w:val="-4"/>
              </w:rPr>
              <w:softHyphen/>
            </w:r>
            <w:r w:rsidRPr="00DF3629">
              <w:rPr>
                <w:spacing w:val="-4"/>
              </w:rPr>
              <w:t>ної державної</w:t>
            </w:r>
            <w:r>
              <w:t xml:space="preserve"> адмі</w:t>
            </w:r>
            <w:r w:rsidR="0040150B">
              <w:softHyphen/>
            </w:r>
            <w:r>
              <w:t>ністрації</w:t>
            </w:r>
          </w:p>
        </w:tc>
      </w:tr>
    </w:tbl>
    <w:p w:rsidR="00CB1695" w:rsidRPr="00DF3629" w:rsidRDefault="00CB1695" w:rsidP="00CB1695">
      <w:pPr>
        <w:jc w:val="both"/>
        <w:rPr>
          <w:sz w:val="20"/>
        </w:rPr>
      </w:pPr>
    </w:p>
    <w:p w:rsidR="00CB1695" w:rsidRPr="00DF3629" w:rsidRDefault="00CB1695" w:rsidP="00CB1695">
      <w:pPr>
        <w:jc w:val="both"/>
        <w:rPr>
          <w:sz w:val="20"/>
        </w:rPr>
      </w:pPr>
    </w:p>
    <w:p w:rsidR="00C54086" w:rsidRDefault="002C1C45" w:rsidP="00024BAF">
      <w:pPr>
        <w:spacing w:after="80"/>
        <w:ind w:firstLine="709"/>
        <w:jc w:val="both"/>
      </w:pPr>
      <w:r>
        <w:t>На підставі статей 6, 39 Закону України “Про місцеві державні адміні</w:t>
      </w:r>
      <w:r>
        <w:softHyphen/>
        <w:t xml:space="preserve">страції”, </w:t>
      </w:r>
      <w:r w:rsidR="0040150B">
        <w:t>Інструкції про порядок обліку, збері</w:t>
      </w:r>
      <w:r w:rsidR="0040150B">
        <w:softHyphen/>
        <w:t xml:space="preserve">гання і використання документів, справ, видань та інших матеріальних носіїв інформації, що містять службову інформацію, затвердженої </w:t>
      </w:r>
      <w:r>
        <w:t>постанов</w:t>
      </w:r>
      <w:r w:rsidR="0040150B">
        <w:t>ою</w:t>
      </w:r>
      <w:r>
        <w:t xml:space="preserve"> Кабінету Міністрів України від 27 листопада 1998 року № 1893, в</w:t>
      </w:r>
      <w:r w:rsidR="00C54086">
        <w:t xml:space="preserve">ідповідно </w:t>
      </w:r>
      <w:r w:rsidR="00DD5B55">
        <w:t>до По</w:t>
      </w:r>
      <w:r>
        <w:softHyphen/>
      </w:r>
      <w:r w:rsidR="00DD5B55">
        <w:t>рядку утворення та діяль</w:t>
      </w:r>
      <w:r w:rsidR="0040150B">
        <w:softHyphen/>
      </w:r>
      <w:r w:rsidR="00DD5B55">
        <w:t>ності комісі</w:t>
      </w:r>
      <w:r w:rsidR="0040150B">
        <w:t>й</w:t>
      </w:r>
      <w:r w:rsidR="00DD5B55">
        <w:t xml:space="preserve"> з проведення </w:t>
      </w:r>
      <w:r w:rsidR="00DD5B55" w:rsidRPr="00C54086">
        <w:rPr>
          <w:spacing w:val="-6"/>
        </w:rPr>
        <w:t>експертизи цінності до</w:t>
      </w:r>
      <w:r>
        <w:rPr>
          <w:spacing w:val="-6"/>
        </w:rPr>
        <w:softHyphen/>
      </w:r>
      <w:r w:rsidR="00DD5B55" w:rsidRPr="00C54086">
        <w:rPr>
          <w:spacing w:val="-6"/>
        </w:rPr>
        <w:t>кумен</w:t>
      </w:r>
      <w:r w:rsidR="00DD5B55">
        <w:t>тів, затвердженого по</w:t>
      </w:r>
      <w:r w:rsidR="0040150B">
        <w:softHyphen/>
      </w:r>
      <w:r w:rsidR="00DD5B55">
        <w:t>становою Кабінету Мініст</w:t>
      </w:r>
      <w:r w:rsidR="00DD5B55">
        <w:softHyphen/>
        <w:t xml:space="preserve">рів України від </w:t>
      </w:r>
      <w:r>
        <w:t>0</w:t>
      </w:r>
      <w:r w:rsidR="00DD5B55">
        <w:t xml:space="preserve">8 серпня 2007 року № 1004, </w:t>
      </w:r>
      <w:r>
        <w:t>Типо</w:t>
      </w:r>
      <w:r>
        <w:softHyphen/>
        <w:t>вого положення про експертну комісію державного органу, органу місцевого самоврядування, державного і комунального підприємства, установи та органі</w:t>
      </w:r>
      <w:r>
        <w:softHyphen/>
        <w:t>зації, затвердженого наказом Міністерства юстиції України від 19 червня 2013 року № 1227/5, зареєстрованого в Міністерстві юстиції України 25 червня 2013 року за № 1062/23594, з метою організації і проведення експертизи цінності документів, підбору їх для передачі на державне збері</w:t>
      </w:r>
      <w:r>
        <w:softHyphen/>
        <w:t xml:space="preserve">гання, а також здійснення контролю і надання практичної та методичної допомоги </w:t>
      </w:r>
      <w:r w:rsidR="00DF3629">
        <w:t>структур</w:t>
      </w:r>
      <w:r w:rsidR="00DF3629">
        <w:softHyphen/>
        <w:t xml:space="preserve">ним підрозділам </w:t>
      </w:r>
      <w:r>
        <w:t>апарату обласної державної адміністрації з цих питань:</w:t>
      </w:r>
    </w:p>
    <w:p w:rsidR="00CB1695" w:rsidRDefault="001E7EFE" w:rsidP="00024BAF">
      <w:pPr>
        <w:spacing w:after="80"/>
        <w:ind w:firstLine="720"/>
        <w:jc w:val="both"/>
      </w:pPr>
      <w:r>
        <w:t>1. </w:t>
      </w:r>
      <w:r w:rsidR="00CB1695">
        <w:t>У</w:t>
      </w:r>
      <w:r>
        <w:t>творити</w:t>
      </w:r>
      <w:r w:rsidR="00CB1695">
        <w:t xml:space="preserve"> експертн</w:t>
      </w:r>
      <w:r>
        <w:t xml:space="preserve">у </w:t>
      </w:r>
      <w:r w:rsidR="00CB1695">
        <w:t>комісі</w:t>
      </w:r>
      <w:r>
        <w:t>ю</w:t>
      </w:r>
      <w:r w:rsidR="00CB1695">
        <w:t xml:space="preserve"> апарату обласної державної адміні</w:t>
      </w:r>
      <w:r>
        <w:softHyphen/>
      </w:r>
      <w:r w:rsidR="00CB1695">
        <w:t>страції</w:t>
      </w:r>
      <w:r>
        <w:t xml:space="preserve"> у складі згідно з д</w:t>
      </w:r>
      <w:r w:rsidR="00DF3629">
        <w:t>одатком 1 та з</w:t>
      </w:r>
      <w:r w:rsidR="00CB1695" w:rsidRPr="00CB1695">
        <w:t xml:space="preserve">атвердити </w:t>
      </w:r>
      <w:r w:rsidR="00EC4C40">
        <w:t>П</w:t>
      </w:r>
      <w:r w:rsidR="00053FCF">
        <w:t xml:space="preserve">оложення про </w:t>
      </w:r>
      <w:r w:rsidR="00DF3629">
        <w:t xml:space="preserve">неї </w:t>
      </w:r>
      <w:r w:rsidR="00053FCF">
        <w:t>(дода</w:t>
      </w:r>
      <w:r w:rsidR="0040150B">
        <w:t>ється</w:t>
      </w:r>
      <w:r w:rsidR="00053FCF">
        <w:t>).</w:t>
      </w:r>
    </w:p>
    <w:p w:rsidR="00DF3629" w:rsidRDefault="00DF3629" w:rsidP="00DF3629">
      <w:pPr>
        <w:spacing w:after="60"/>
        <w:ind w:firstLine="720"/>
        <w:jc w:val="both"/>
      </w:pPr>
      <w:r>
        <w:t>2. Визнати такими, що втратили чинність, розпорядження голови об</w:t>
      </w:r>
      <w:r w:rsidR="00EC4C40">
        <w:softHyphen/>
      </w:r>
      <w:r>
        <w:t>л</w:t>
      </w:r>
      <w:r w:rsidR="00EC4C40">
        <w:t xml:space="preserve">асної </w:t>
      </w:r>
      <w:r>
        <w:t>держ</w:t>
      </w:r>
      <w:r w:rsidR="00EC4C40">
        <w:t xml:space="preserve">авної </w:t>
      </w:r>
      <w:r>
        <w:t>адміністрації:</w:t>
      </w:r>
    </w:p>
    <w:p w:rsidR="00DF3629" w:rsidRDefault="00DF3629" w:rsidP="00DF3629">
      <w:pPr>
        <w:spacing w:after="60"/>
        <w:ind w:firstLine="720"/>
        <w:jc w:val="both"/>
      </w:pPr>
      <w:r>
        <w:t>від 23.05.2011 № 200/2011-р “Про утворення робочої групи з питань віднесення відомостей до службової інформації”;</w:t>
      </w:r>
    </w:p>
    <w:p w:rsidR="00DF3629" w:rsidRPr="00CB1695" w:rsidRDefault="00DF3629" w:rsidP="00024BAF">
      <w:pPr>
        <w:spacing w:after="80"/>
        <w:ind w:firstLine="720"/>
        <w:jc w:val="both"/>
      </w:pPr>
      <w:r>
        <w:t>від 0</w:t>
      </w:r>
      <w:r w:rsidR="00EC4C40">
        <w:t>2</w:t>
      </w:r>
      <w:r>
        <w:t>.09.2015 № 412/2015-р “Про затвердження складу експертної ко</w:t>
      </w:r>
      <w:r w:rsidR="00EC4C40">
        <w:softHyphen/>
      </w:r>
      <w:r>
        <w:t>місії обласної державної адміністрації”.</w:t>
      </w:r>
    </w:p>
    <w:p w:rsidR="009115E0" w:rsidRDefault="002C1C45" w:rsidP="002C1C45">
      <w:pPr>
        <w:ind w:firstLine="709"/>
        <w:jc w:val="both"/>
      </w:pPr>
      <w:r>
        <w:t>3</w:t>
      </w:r>
      <w:r w:rsidR="009115E0">
        <w:t xml:space="preserve">. Контроль за виконанням цього </w:t>
      </w:r>
      <w:r>
        <w:t xml:space="preserve">розпорядження </w:t>
      </w:r>
      <w:r w:rsidR="009115E0">
        <w:t xml:space="preserve">покласти на </w:t>
      </w:r>
      <w:r>
        <w:t xml:space="preserve">заступника голови </w:t>
      </w:r>
      <w:r w:rsidR="009115E0">
        <w:t xml:space="preserve">обласної державної адміністрації </w:t>
      </w:r>
      <w:r w:rsidR="00024BAF">
        <w:t>відповідно до розподілу обов’язків</w:t>
      </w:r>
      <w:r w:rsidR="009115E0">
        <w:t>.</w:t>
      </w:r>
    </w:p>
    <w:p w:rsidR="00CB1695" w:rsidRPr="00DF3629" w:rsidRDefault="00CB1695" w:rsidP="00CB1695">
      <w:pPr>
        <w:jc w:val="both"/>
        <w:rPr>
          <w:sz w:val="18"/>
        </w:rPr>
      </w:pPr>
    </w:p>
    <w:p w:rsidR="00CB1695" w:rsidRPr="00DF3629" w:rsidRDefault="00CB1695" w:rsidP="00CB1695">
      <w:pPr>
        <w:jc w:val="both"/>
        <w:rPr>
          <w:sz w:val="18"/>
        </w:rPr>
      </w:pPr>
    </w:p>
    <w:p w:rsidR="006426B7" w:rsidRDefault="00024BAF" w:rsidP="009115E0">
      <w:pPr>
        <w:jc w:val="both"/>
      </w:pPr>
      <w:r>
        <w:t xml:space="preserve">Голова </w:t>
      </w:r>
      <w:r w:rsidR="00053FCF">
        <w:t>адміністрації</w:t>
      </w:r>
      <w:r w:rsidR="00053FCF">
        <w:tab/>
      </w:r>
      <w:r w:rsidR="00053FCF">
        <w:tab/>
      </w:r>
      <w:r w:rsidR="00053FCF">
        <w:tab/>
      </w:r>
      <w:r w:rsidR="00053FCF">
        <w:tab/>
      </w:r>
      <w:r w:rsidR="00053FCF">
        <w:tab/>
      </w:r>
      <w:r w:rsidR="00053FCF">
        <w:tab/>
      </w:r>
      <w:r w:rsidR="00053FCF">
        <w:tab/>
      </w:r>
      <w:r>
        <w:tab/>
      </w:r>
      <w:proofErr w:type="spellStart"/>
      <w:r>
        <w:t>М.Загородний</w:t>
      </w:r>
      <w:proofErr w:type="spellEnd"/>
    </w:p>
    <w:sectPr w:rsidR="006426B7" w:rsidSect="00A343AE">
      <w:pgSz w:w="11906" w:h="16838"/>
      <w:pgMar w:top="567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DE"/>
    <w:rsid w:val="00024BAF"/>
    <w:rsid w:val="00053FCF"/>
    <w:rsid w:val="000A718C"/>
    <w:rsid w:val="001E7EFE"/>
    <w:rsid w:val="00242B0F"/>
    <w:rsid w:val="002C1C45"/>
    <w:rsid w:val="0040150B"/>
    <w:rsid w:val="00425A3E"/>
    <w:rsid w:val="00516D3E"/>
    <w:rsid w:val="005A1EA3"/>
    <w:rsid w:val="006426B7"/>
    <w:rsid w:val="007B4614"/>
    <w:rsid w:val="007E30DE"/>
    <w:rsid w:val="009115E0"/>
    <w:rsid w:val="00956A9E"/>
    <w:rsid w:val="00A343AE"/>
    <w:rsid w:val="00A87026"/>
    <w:rsid w:val="00C35664"/>
    <w:rsid w:val="00C54086"/>
    <w:rsid w:val="00CB1695"/>
    <w:rsid w:val="00DD5B55"/>
    <w:rsid w:val="00DF3629"/>
    <w:rsid w:val="00EC4C40"/>
    <w:rsid w:val="00E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695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CB1695"/>
    <w:pPr>
      <w:keepNext/>
      <w:jc w:val="center"/>
      <w:outlineLvl w:val="0"/>
    </w:pPr>
    <w:rPr>
      <w:b/>
      <w:bCs/>
      <w:smallCaps/>
      <w:szCs w:val="24"/>
    </w:rPr>
  </w:style>
  <w:style w:type="paragraph" w:styleId="Heading2">
    <w:name w:val="heading 2"/>
    <w:basedOn w:val="Normal"/>
    <w:next w:val="Normal"/>
    <w:qFormat/>
    <w:rsid w:val="00CB169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B1695"/>
    <w:pPr>
      <w:jc w:val="both"/>
    </w:pPr>
  </w:style>
  <w:style w:type="table" w:styleId="TableGrid">
    <w:name w:val="Table Grid"/>
    <w:basedOn w:val="TableNormal"/>
    <w:rsid w:val="00CB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695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CB1695"/>
    <w:pPr>
      <w:keepNext/>
      <w:jc w:val="center"/>
      <w:outlineLvl w:val="0"/>
    </w:pPr>
    <w:rPr>
      <w:b/>
      <w:bCs/>
      <w:smallCaps/>
      <w:szCs w:val="24"/>
    </w:rPr>
  </w:style>
  <w:style w:type="paragraph" w:styleId="Heading2">
    <w:name w:val="heading 2"/>
    <w:basedOn w:val="Normal"/>
    <w:next w:val="Normal"/>
    <w:qFormat/>
    <w:rsid w:val="00CB169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B1695"/>
    <w:pPr>
      <w:jc w:val="both"/>
    </w:pPr>
  </w:style>
  <w:style w:type="table" w:styleId="TableGrid">
    <w:name w:val="Table Grid"/>
    <w:basedOn w:val="TableNormal"/>
    <w:rsid w:val="00CB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NoName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Йоко</cp:lastModifiedBy>
  <cp:revision>3</cp:revision>
  <cp:lastPrinted>2015-12-16T09:46:00Z</cp:lastPrinted>
  <dcterms:created xsi:type="dcterms:W3CDTF">2015-12-23T13:57:00Z</dcterms:created>
  <dcterms:modified xsi:type="dcterms:W3CDTF">2015-12-23T14:17:00Z</dcterms:modified>
</cp:coreProperties>
</file>