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20"/>
      </w:tblGrid>
      <w:tr w:rsidR="00E94BFC" w:rsidRPr="006E0A58" w:rsidTr="00BC7FA4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94BFC" w:rsidRPr="001D5030" w:rsidRDefault="00E94BFC" w:rsidP="00BC7FA4">
            <w:pPr>
              <w:pStyle w:val="Heading1"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Додаток</w:t>
            </w:r>
          </w:p>
          <w:p w:rsidR="00E94BFC" w:rsidRPr="00F02E6F" w:rsidRDefault="00E94BFC" w:rsidP="00F02E6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5030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Інформації про стан розроб</w:t>
            </w:r>
            <w:r>
              <w:rPr>
                <w:spacing w:val="-6"/>
                <w:sz w:val="28"/>
                <w:szCs w:val="28"/>
              </w:rPr>
              <w:softHyphen/>
              <w:t xml:space="preserve">лення та </w:t>
            </w:r>
            <w:r w:rsidRPr="009519DE">
              <w:rPr>
                <w:color w:val="000000"/>
                <w:sz w:val="28"/>
                <w:szCs w:val="28"/>
                <w:shd w:val="clear" w:color="auto" w:fill="FFFFFF"/>
              </w:rPr>
              <w:t>оновлення містобудівної документаціїна території Хмель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Pr="009519DE">
              <w:rPr>
                <w:color w:val="000000"/>
                <w:sz w:val="28"/>
                <w:szCs w:val="28"/>
                <w:shd w:val="clear" w:color="auto" w:fill="FFFFFF"/>
              </w:rPr>
              <w:t>ницької області</w:t>
            </w:r>
            <w:bookmarkStart w:id="0" w:name="_GoBack"/>
            <w:bookmarkEnd w:id="0"/>
          </w:p>
        </w:tc>
      </w:tr>
    </w:tbl>
    <w:p w:rsidR="00E94BFC" w:rsidRDefault="00E94BFC" w:rsidP="000B56EB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94BFC" w:rsidRDefault="00E94BFC" w:rsidP="000B56EB">
      <w:pPr>
        <w:shd w:val="clear" w:color="auto" w:fill="FFFFFF"/>
        <w:rPr>
          <w:sz w:val="28"/>
          <w:szCs w:val="28"/>
          <w:lang w:val="ru-RU"/>
        </w:rPr>
      </w:pPr>
    </w:p>
    <w:p w:rsidR="00E94BFC" w:rsidRDefault="00E94BFC" w:rsidP="000B56E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АНАЛІЗ </w:t>
      </w:r>
    </w:p>
    <w:p w:rsidR="00E94BFC" w:rsidRDefault="00E94BFC" w:rsidP="00D95A85">
      <w:pPr>
        <w:pStyle w:val="BodyText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стану розроблення генеральних планів у сільських </w:t>
      </w:r>
    </w:p>
    <w:p w:rsidR="00E94BFC" w:rsidRDefault="00E94BFC" w:rsidP="00127D59">
      <w:pPr>
        <w:pStyle w:val="BodyText"/>
        <w:spacing w:after="36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населених пунктах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2268"/>
        <w:gridCol w:w="2268"/>
      </w:tblGrid>
      <w:tr w:rsidR="00E94BFC" w:rsidTr="002364FA">
        <w:tc>
          <w:tcPr>
            <w:tcW w:w="675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color w:val="000000"/>
                <w:sz w:val="20"/>
                <w:szCs w:val="20"/>
                <w:shd w:val="clear" w:color="auto" w:fill="FFFFFF"/>
              </w:rPr>
              <w:t>з/п</w:t>
            </w:r>
          </w:p>
        </w:tc>
        <w:tc>
          <w:tcPr>
            <w:tcW w:w="4536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2268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sz w:val="20"/>
                <w:szCs w:val="20"/>
              </w:rPr>
              <w:t>Кількість сільських населених пунктів всього</w:t>
            </w:r>
          </w:p>
        </w:tc>
        <w:tc>
          <w:tcPr>
            <w:tcW w:w="2268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sz w:val="20"/>
                <w:szCs w:val="20"/>
              </w:rPr>
              <w:t>Кількість сільських населених пунктів, що розпочали розроблення генеральних планів</w:t>
            </w:r>
          </w:p>
        </w:tc>
      </w:tr>
      <w:tr w:rsidR="00E94BFC" w:rsidTr="002364FA">
        <w:tc>
          <w:tcPr>
            <w:tcW w:w="675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364FA">
              <w:rPr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36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  <w:r w:rsidRPr="002364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  <w:r w:rsidRPr="002364F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94BFC" w:rsidRPr="002364FA" w:rsidRDefault="00E94BFC" w:rsidP="002364FA">
            <w:pPr>
              <w:pStyle w:val="BodyText"/>
              <w:spacing w:after="0"/>
              <w:jc w:val="center"/>
              <w:rPr>
                <w:b/>
                <w:sz w:val="20"/>
                <w:szCs w:val="20"/>
              </w:rPr>
            </w:pPr>
            <w:r w:rsidRPr="002364FA">
              <w:rPr>
                <w:b/>
                <w:sz w:val="20"/>
                <w:szCs w:val="20"/>
              </w:rPr>
              <w:t>4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 w:rsidRPr="00645DB3">
              <w:t>Білогірський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72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42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E94BFC" w:rsidRPr="00645DB3" w:rsidRDefault="00E94BFC" w:rsidP="00E436ED">
            <w:pPr>
              <w:ind w:left="170"/>
            </w:pPr>
            <w:r w:rsidRPr="00645DB3">
              <w:t>Віньковецький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35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64FA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Волочиський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85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13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Городоцький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7</w:t>
            </w:r>
            <w:r w:rsidRPr="00F520C5">
              <w:t>2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56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Деражнянський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59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64FA"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Дунаєвецький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83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60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Ізяславський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91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36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 w:rsidRPr="00645DB3">
              <w:t>Кам’янець-Подільський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45DB3">
              <w:t>121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26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Красилівський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3F1E">
              <w:t>93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Летичівський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3F1E">
              <w:t>55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45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Новоушицький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3F1E">
              <w:t>58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Полонський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3F1E">
              <w:t>45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27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Славутський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3F1E">
              <w:t>79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10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Старокостянтинівський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9</w:t>
            </w:r>
            <w:r w:rsidRPr="00645DB3">
              <w:t>7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17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:rsidR="00E94BFC" w:rsidRPr="002364FA" w:rsidRDefault="00E94BFC" w:rsidP="00E436ED">
            <w:pPr>
              <w:pStyle w:val="BodyText"/>
              <w:spacing w:after="0"/>
              <w:ind w:left="17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Старосинявський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44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>
              <w:t>Теофіпольський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53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22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>
              <w:t>Хмельницький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77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43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>
              <w:t>Чемеровецький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68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21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>
              <w:t>Шепетівський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68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15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>
              <w:t>Ярмолинецький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20C5">
              <w:t>59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t>1</w:t>
            </w:r>
          </w:p>
        </w:tc>
      </w:tr>
      <w:tr w:rsidR="00E94BFC" w:rsidTr="002364FA">
        <w:tc>
          <w:tcPr>
            <w:tcW w:w="675" w:type="dxa"/>
          </w:tcPr>
          <w:p w:rsidR="00E94BFC" w:rsidRPr="002364FA" w:rsidRDefault="00E94BFC" w:rsidP="002364FA">
            <w:pPr>
              <w:pStyle w:val="BodyText"/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E94BFC" w:rsidRPr="00905FB1" w:rsidRDefault="00E94BFC" w:rsidP="00E436ED">
            <w:pPr>
              <w:ind w:left="170"/>
            </w:pPr>
            <w:r w:rsidRPr="002364FA">
              <w:rPr>
                <w:b/>
              </w:rPr>
              <w:t>Усього по районах: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64FA">
              <w:rPr>
                <w:b/>
              </w:rPr>
              <w:t>1414</w:t>
            </w:r>
          </w:p>
        </w:tc>
        <w:tc>
          <w:tcPr>
            <w:tcW w:w="2268" w:type="dxa"/>
          </w:tcPr>
          <w:p w:rsidR="00E94BFC" w:rsidRPr="002364FA" w:rsidRDefault="00E94BFC" w:rsidP="00E436ED">
            <w:pPr>
              <w:pStyle w:val="BodyText"/>
              <w:spacing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364FA">
              <w:rPr>
                <w:b/>
              </w:rPr>
              <w:t>437</w:t>
            </w:r>
          </w:p>
        </w:tc>
      </w:tr>
    </w:tbl>
    <w:p w:rsidR="00E94BFC" w:rsidRDefault="00E94BFC"/>
    <w:sectPr w:rsidR="00E94BFC" w:rsidSect="009D5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714"/>
    <w:rsid w:val="000B56EB"/>
    <w:rsid w:val="00127D59"/>
    <w:rsid w:val="001D5030"/>
    <w:rsid w:val="002364FA"/>
    <w:rsid w:val="00574ABE"/>
    <w:rsid w:val="005C3F1E"/>
    <w:rsid w:val="00645DB3"/>
    <w:rsid w:val="006E0A58"/>
    <w:rsid w:val="00821714"/>
    <w:rsid w:val="00905FB1"/>
    <w:rsid w:val="009519DE"/>
    <w:rsid w:val="009B5A48"/>
    <w:rsid w:val="009D554C"/>
    <w:rsid w:val="00BC7FA4"/>
    <w:rsid w:val="00D95A85"/>
    <w:rsid w:val="00DB6749"/>
    <w:rsid w:val="00E436ED"/>
    <w:rsid w:val="00E94BFC"/>
    <w:rsid w:val="00F02E6F"/>
    <w:rsid w:val="00F520C5"/>
    <w:rsid w:val="00F6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EB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6EB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6EB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B56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B56E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B56EB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B56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B56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127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drukburo2</dc:creator>
  <cp:keywords/>
  <dc:description/>
  <cp:lastModifiedBy>Andrianova</cp:lastModifiedBy>
  <cp:revision>5</cp:revision>
  <cp:lastPrinted>2015-12-18T13:22:00Z</cp:lastPrinted>
  <dcterms:created xsi:type="dcterms:W3CDTF">2015-12-17T14:56:00Z</dcterms:created>
  <dcterms:modified xsi:type="dcterms:W3CDTF">2015-12-24T12:02:00Z</dcterms:modified>
</cp:coreProperties>
</file>