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C4" w:rsidRDefault="00113188" w:rsidP="00FC14C4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A89D8" wp14:editId="63D6FB6F">
            <wp:extent cx="6038850" cy="2228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4C4" w:rsidRDefault="00FC14C4" w:rsidP="00FC14C4">
      <w:pPr>
        <w:rPr>
          <w:lang w:val="uk-UA"/>
        </w:rPr>
      </w:pPr>
    </w:p>
    <w:p w:rsidR="00FC14C4" w:rsidRDefault="00FC14C4" w:rsidP="00FC14C4">
      <w:pPr>
        <w:rPr>
          <w:lang w:val="uk-UA"/>
        </w:rPr>
      </w:pPr>
    </w:p>
    <w:p w:rsidR="00FC14C4" w:rsidRDefault="0094133B" w:rsidP="00FC14C4">
      <w:pPr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61FF27B" wp14:editId="22A6311A">
            <wp:simplePos x="0" y="0"/>
            <wp:positionH relativeFrom="column">
              <wp:posOffset>3089275</wp:posOffset>
            </wp:positionH>
            <wp:positionV relativeFrom="paragraph">
              <wp:posOffset>78105</wp:posOffset>
            </wp:positionV>
            <wp:extent cx="30765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533" y="21467"/>
                <wp:lineTo x="2153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076E0" w:rsidRDefault="00B076E0" w:rsidP="00FC14C4">
      <w:pPr>
        <w:rPr>
          <w:lang w:val="uk-UA"/>
        </w:rPr>
      </w:pPr>
    </w:p>
    <w:p w:rsidR="00B076E0" w:rsidRDefault="00B076E0" w:rsidP="00FC14C4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FC14C4" w:rsidTr="00DD68C5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14C4" w:rsidRDefault="00FC14C4" w:rsidP="00DD68C5">
            <w:pPr>
              <w:spacing w:after="80"/>
              <w:jc w:val="both"/>
            </w:pPr>
            <w:r>
              <w:t xml:space="preserve">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розпо</w:t>
            </w:r>
            <w:r>
              <w:rPr>
                <w:spacing w:val="-4"/>
              </w:rPr>
              <w:t>ряд</w:t>
            </w:r>
            <w:r>
              <w:rPr>
                <w:spacing w:val="-4"/>
              </w:rPr>
              <w:softHyphen/>
            </w:r>
            <w:r>
              <w:rPr>
                <w:spacing w:val="8"/>
              </w:rPr>
              <w:t>ження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8"/>
              </w:rPr>
              <w:t>голови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8"/>
              </w:rPr>
              <w:t>обласної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8"/>
              </w:rPr>
              <w:t>держав</w:t>
            </w:r>
            <w:r>
              <w:rPr>
                <w:spacing w:val="-8"/>
              </w:rPr>
              <w:softHyphen/>
              <w:t>ної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іністрації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21</w:t>
            </w:r>
            <w:r w:rsidRPr="00255ABF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  <w:r w:rsidRPr="00255ABF">
              <w:rPr>
                <w:lang w:val="uk-UA"/>
              </w:rPr>
              <w:t xml:space="preserve">.2009 № </w:t>
            </w:r>
            <w:r>
              <w:rPr>
                <w:lang w:val="uk-UA"/>
              </w:rPr>
              <w:t>357</w:t>
            </w:r>
            <w:r w:rsidRPr="00255ABF">
              <w:rPr>
                <w:lang w:val="uk-UA"/>
              </w:rPr>
              <w:t>/2009-р</w:t>
            </w:r>
          </w:p>
        </w:tc>
      </w:tr>
    </w:tbl>
    <w:p w:rsidR="00FC14C4" w:rsidRDefault="00FC14C4" w:rsidP="00FC14C4">
      <w:pPr>
        <w:jc w:val="both"/>
      </w:pPr>
    </w:p>
    <w:p w:rsidR="00FC14C4" w:rsidRDefault="00FC14C4" w:rsidP="00FC14C4">
      <w:pPr>
        <w:jc w:val="both"/>
      </w:pPr>
    </w:p>
    <w:p w:rsidR="00FC14C4" w:rsidRDefault="00FC14C4" w:rsidP="00FC14C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color w:val="000000"/>
          <w:szCs w:val="28"/>
          <w:lang w:val="uk-UA"/>
        </w:rPr>
        <w:softHyphen/>
        <w:t>страції”:</w:t>
      </w:r>
    </w:p>
    <w:p w:rsidR="00FC14C4" w:rsidRDefault="000D0E4F" w:rsidP="00FC14C4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1. </w:t>
      </w:r>
      <w:proofErr w:type="spellStart"/>
      <w:r w:rsidR="00FC14C4">
        <w:rPr>
          <w:color w:val="000000"/>
          <w:szCs w:val="28"/>
          <w:lang w:val="uk-UA"/>
        </w:rPr>
        <w:t>Внести</w:t>
      </w:r>
      <w:proofErr w:type="spellEnd"/>
      <w:r w:rsidR="00FC14C4">
        <w:rPr>
          <w:color w:val="000000"/>
          <w:szCs w:val="28"/>
          <w:lang w:val="uk-UA"/>
        </w:rPr>
        <w:t xml:space="preserve"> зміни до розпорядження голови обласної державної адмі</w:t>
      </w:r>
      <w:r w:rsidR="00FC14C4">
        <w:rPr>
          <w:color w:val="000000"/>
          <w:szCs w:val="28"/>
          <w:lang w:val="uk-UA"/>
        </w:rPr>
        <w:softHyphen/>
        <w:t>ністрації від 21.09.2009 № 357/2009-р “Про встановлення обласної премії у сфері фізичної культури та спорту за вагомий внесок у розбудову фізкуль</w:t>
      </w:r>
      <w:r w:rsidR="00FC14C4">
        <w:rPr>
          <w:color w:val="000000"/>
          <w:szCs w:val="28"/>
          <w:lang w:val="uk-UA"/>
        </w:rPr>
        <w:softHyphen/>
        <w:t>турно-спортивного руху”, зареєстрованого у Головному управлінні юстиції в області 25 вересня 2009 року за № 107/1437</w:t>
      </w:r>
      <w:r>
        <w:rPr>
          <w:color w:val="000000"/>
          <w:szCs w:val="28"/>
          <w:lang w:val="uk-UA"/>
        </w:rPr>
        <w:t xml:space="preserve"> виклавши </w:t>
      </w:r>
      <w:r w:rsidR="00FC14C4">
        <w:rPr>
          <w:color w:val="000000"/>
          <w:szCs w:val="28"/>
          <w:lang w:val="uk-UA"/>
        </w:rPr>
        <w:t>пункт 4 розпорядження у новій редакції:</w:t>
      </w:r>
    </w:p>
    <w:p w:rsidR="00FC14C4" w:rsidRDefault="00FC14C4" w:rsidP="00FC14C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“4. Управлінню молоді та спорту обласної державної адміністрації за</w:t>
      </w:r>
      <w:r>
        <w:rPr>
          <w:color w:val="000000"/>
          <w:szCs w:val="28"/>
          <w:lang w:val="uk-UA"/>
        </w:rPr>
        <w:softHyphen/>
        <w:t>безпечити проведення урочистих церемоній вручення Премії лауреатам за ра</w:t>
      </w:r>
      <w:r>
        <w:rPr>
          <w:color w:val="000000"/>
          <w:szCs w:val="28"/>
          <w:lang w:val="uk-UA"/>
        </w:rPr>
        <w:softHyphen/>
        <w:t>хунок економії коштів, передбачених в обласному бюджеті на проведення фізкультурно-спортивних заходів.”.</w:t>
      </w:r>
    </w:p>
    <w:p w:rsidR="00FC14C4" w:rsidRDefault="00FC14C4" w:rsidP="00FC14C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2. Викласти Положення про обласну премію у сфері фізичної культури та спорту за вагомий внесок у розбудову фізкультурно-спортивного руху, за</w:t>
      </w:r>
      <w:r>
        <w:rPr>
          <w:color w:val="000000"/>
          <w:szCs w:val="28"/>
          <w:lang w:val="uk-UA"/>
        </w:rPr>
        <w:softHyphen/>
        <w:t>тверджене розпорядженням голови обласної державної адміністрації від 21 вересня 2009 року № 357/2009-р, зареєстрован</w:t>
      </w:r>
      <w:r w:rsidR="000D0E4F">
        <w:rPr>
          <w:color w:val="000000"/>
          <w:szCs w:val="28"/>
          <w:lang w:val="uk-UA"/>
        </w:rPr>
        <w:t>е</w:t>
      </w:r>
      <w:r>
        <w:rPr>
          <w:color w:val="000000"/>
          <w:szCs w:val="28"/>
          <w:lang w:val="uk-UA"/>
        </w:rPr>
        <w:t xml:space="preserve"> у Головному управлінні юстиції в області 25 вересня 2009 року за № 107/1437 (у редакції розпо</w:t>
      </w:r>
      <w:r>
        <w:rPr>
          <w:color w:val="000000"/>
          <w:szCs w:val="28"/>
          <w:lang w:val="uk-UA"/>
        </w:rPr>
        <w:softHyphen/>
        <w:t>рядження голови обласної державної адміністрації від 28.11.2013 року № 393/2013-р) у новій редакції (додається).</w:t>
      </w:r>
    </w:p>
    <w:p w:rsidR="00FC14C4" w:rsidRDefault="00FC14C4" w:rsidP="00FC14C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lastRenderedPageBreak/>
        <w:t>3. Це розпорядження наб</w:t>
      </w:r>
      <w:r w:rsidR="002539D1">
        <w:rPr>
          <w:color w:val="000000"/>
          <w:szCs w:val="28"/>
          <w:lang w:val="uk-UA"/>
        </w:rPr>
        <w:t xml:space="preserve">ирає </w:t>
      </w:r>
      <w:r>
        <w:rPr>
          <w:color w:val="000000"/>
          <w:szCs w:val="28"/>
          <w:lang w:val="uk-UA"/>
        </w:rPr>
        <w:t>чинності після державної реєстрації у Головному територіально</w:t>
      </w:r>
      <w:r w:rsidR="001B2EC5">
        <w:rPr>
          <w:color w:val="000000"/>
          <w:szCs w:val="28"/>
          <w:lang w:val="uk-UA"/>
        </w:rPr>
        <w:t>му управлінні юстиції в області</w:t>
      </w:r>
      <w:r>
        <w:rPr>
          <w:color w:val="000000"/>
          <w:szCs w:val="28"/>
          <w:lang w:val="uk-UA"/>
        </w:rPr>
        <w:t xml:space="preserve"> </w:t>
      </w:r>
      <w:r w:rsidR="002539D1">
        <w:rPr>
          <w:color w:val="000000"/>
          <w:szCs w:val="28"/>
          <w:lang w:val="uk-UA"/>
        </w:rPr>
        <w:t xml:space="preserve">з моменту </w:t>
      </w:r>
      <w:r>
        <w:rPr>
          <w:color w:val="000000"/>
          <w:szCs w:val="28"/>
          <w:lang w:val="uk-UA"/>
        </w:rPr>
        <w:t>його оприлюд</w:t>
      </w:r>
      <w:r>
        <w:rPr>
          <w:color w:val="000000"/>
          <w:szCs w:val="28"/>
          <w:lang w:val="uk-UA"/>
        </w:rPr>
        <w:softHyphen/>
        <w:t>нення.</w:t>
      </w:r>
    </w:p>
    <w:p w:rsidR="00FC14C4" w:rsidRDefault="00FC14C4" w:rsidP="00FC14C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FC14C4" w:rsidRDefault="00FC14C4" w:rsidP="00FC14C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FC14C4" w:rsidRDefault="00FC14C4" w:rsidP="00FC14C4">
      <w:pPr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Cs w:val="28"/>
          <w:lang w:val="uk-UA"/>
        </w:rPr>
        <w:t>Перший заступник</w:t>
      </w:r>
    </w:p>
    <w:p w:rsidR="00FC14C4" w:rsidRPr="00FC14C4" w:rsidRDefault="00FC14C4" w:rsidP="00B076E0">
      <w:pPr>
        <w:rPr>
          <w:sz w:val="26"/>
          <w:lang w:val="uk-UA"/>
        </w:rPr>
      </w:pPr>
      <w:r>
        <w:rPr>
          <w:color w:val="000000"/>
          <w:szCs w:val="28"/>
          <w:lang w:val="uk-UA"/>
        </w:rPr>
        <w:t>голови адміністрації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     </w:t>
      </w:r>
      <w:proofErr w:type="spellStart"/>
      <w:r>
        <w:rPr>
          <w:color w:val="000000"/>
          <w:szCs w:val="28"/>
          <w:lang w:val="uk-UA"/>
        </w:rPr>
        <w:t>В.Процюк</w:t>
      </w:r>
      <w:proofErr w:type="spellEnd"/>
    </w:p>
    <w:sectPr w:rsidR="00FC14C4" w:rsidRPr="00FC14C4" w:rsidSect="00FC14C4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6D" w:rsidRDefault="00FD696D">
      <w:r>
        <w:separator/>
      </w:r>
    </w:p>
  </w:endnote>
  <w:endnote w:type="continuationSeparator" w:id="0">
    <w:p w:rsidR="00FD696D" w:rsidRDefault="00FD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6D" w:rsidRDefault="00FD696D">
      <w:r>
        <w:separator/>
      </w:r>
    </w:p>
  </w:footnote>
  <w:footnote w:type="continuationSeparator" w:id="0">
    <w:p w:rsidR="00FD696D" w:rsidRDefault="00FD6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C4" w:rsidRDefault="00FC14C4" w:rsidP="00DD68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C14C4" w:rsidRDefault="00FC14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C4" w:rsidRDefault="00FC14C4" w:rsidP="00DD68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33B">
      <w:rPr>
        <w:rStyle w:val="PageNumber"/>
        <w:noProof/>
      </w:rPr>
      <w:t>2</w:t>
    </w:r>
    <w:r>
      <w:rPr>
        <w:rStyle w:val="PageNumber"/>
      </w:rPr>
      <w:fldChar w:fldCharType="end"/>
    </w:r>
  </w:p>
  <w:p w:rsidR="00FC14C4" w:rsidRDefault="00FC1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32"/>
    <w:rsid w:val="00057B32"/>
    <w:rsid w:val="000D0E4F"/>
    <w:rsid w:val="00113188"/>
    <w:rsid w:val="001B2EC5"/>
    <w:rsid w:val="002539D1"/>
    <w:rsid w:val="003E5737"/>
    <w:rsid w:val="004812C5"/>
    <w:rsid w:val="00514EFB"/>
    <w:rsid w:val="006923A3"/>
    <w:rsid w:val="00751770"/>
    <w:rsid w:val="00862294"/>
    <w:rsid w:val="00895476"/>
    <w:rsid w:val="0094133B"/>
    <w:rsid w:val="00A177FA"/>
    <w:rsid w:val="00A607A6"/>
    <w:rsid w:val="00B076E0"/>
    <w:rsid w:val="00C5414A"/>
    <w:rsid w:val="00DD68C5"/>
    <w:rsid w:val="00E3046A"/>
    <w:rsid w:val="00E73DE3"/>
    <w:rsid w:val="00F02A77"/>
    <w:rsid w:val="00FC14C4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4C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14C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C14C4"/>
  </w:style>
  <w:style w:type="paragraph" w:styleId="BalloonText">
    <w:name w:val="Balloon Text"/>
    <w:basedOn w:val="Normal"/>
    <w:link w:val="BalloonTextChar"/>
    <w:rsid w:val="00113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18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4C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14C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C14C4"/>
  </w:style>
  <w:style w:type="paragraph" w:styleId="BalloonText">
    <w:name w:val="Balloon Text"/>
    <w:basedOn w:val="Normal"/>
    <w:link w:val="BalloonTextChar"/>
    <w:rsid w:val="00113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18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1309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4</cp:revision>
  <cp:lastPrinted>2015-12-28T10:16:00Z</cp:lastPrinted>
  <dcterms:created xsi:type="dcterms:W3CDTF">2015-12-30T16:27:00Z</dcterms:created>
  <dcterms:modified xsi:type="dcterms:W3CDTF">2015-12-31T08:50:00Z</dcterms:modified>
</cp:coreProperties>
</file>