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114" w:type="dxa"/>
        <w:tblInd w:w="5508" w:type="dxa"/>
        <w:tblLook w:val="01E0"/>
      </w:tblPr>
      <w:tblGrid>
        <w:gridCol w:w="4114"/>
      </w:tblGrid>
      <w:tr w:rsidR="00C60591" w:rsidRPr="00E06682" w:rsidTr="00DB16B5">
        <w:trPr>
          <w:trHeight w:val="1258"/>
        </w:trPr>
        <w:tc>
          <w:tcPr>
            <w:tcW w:w="4114" w:type="dxa"/>
          </w:tcPr>
          <w:p w:rsidR="00C60591" w:rsidRPr="00A857D1" w:rsidRDefault="00C60591" w:rsidP="00DB16B5">
            <w:pPr>
              <w:pStyle w:val="Heading1"/>
              <w:rPr>
                <w:b w:val="0"/>
                <w:szCs w:val="28"/>
              </w:rPr>
            </w:pPr>
            <w:r w:rsidRPr="00A857D1">
              <w:rPr>
                <w:b w:val="0"/>
                <w:bCs w:val="0"/>
                <w:szCs w:val="28"/>
              </w:rPr>
              <w:t>Додаток</w:t>
            </w:r>
          </w:p>
          <w:p w:rsidR="00C60591" w:rsidRPr="00A857D1" w:rsidRDefault="00C60591" w:rsidP="00DB16B5">
            <w:pPr>
              <w:pStyle w:val="BodyText2"/>
              <w:spacing w:after="0" w:line="240" w:lineRule="auto"/>
              <w:jc w:val="both"/>
            </w:pPr>
            <w:r w:rsidRPr="00A857D1">
              <w:rPr>
                <w:spacing w:val="-10"/>
              </w:rPr>
              <w:t>до розпорядження голови обласної</w:t>
            </w:r>
            <w:r w:rsidRPr="00A857D1">
              <w:t xml:space="preserve"> державної адміністрації </w:t>
            </w:r>
          </w:p>
          <w:p w:rsidR="00C60591" w:rsidRPr="00A857D1" w:rsidRDefault="00C60591" w:rsidP="00DB16B5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57D1">
              <w:rPr>
                <w:rFonts w:ascii="Times New Roman" w:hAnsi="Times New Roman"/>
                <w:sz w:val="28"/>
                <w:szCs w:val="28"/>
                <w:lang w:val="uk-UA"/>
              </w:rPr>
              <w:t>28.12.</w:t>
            </w:r>
            <w:r w:rsidRPr="00A857D1">
              <w:rPr>
                <w:rFonts w:ascii="Times New Roman" w:hAnsi="Times New Roman"/>
                <w:sz w:val="28"/>
                <w:szCs w:val="28"/>
              </w:rPr>
              <w:t xml:space="preserve">2015 № </w:t>
            </w:r>
            <w:r w:rsidRPr="00A857D1">
              <w:rPr>
                <w:rFonts w:ascii="Times New Roman" w:hAnsi="Times New Roman"/>
                <w:sz w:val="28"/>
                <w:szCs w:val="28"/>
                <w:lang w:val="uk-UA"/>
              </w:rPr>
              <w:t>665/2015-р</w:t>
            </w:r>
          </w:p>
        </w:tc>
      </w:tr>
    </w:tbl>
    <w:p w:rsidR="00C60591" w:rsidRPr="00E06682" w:rsidRDefault="00C60591" w:rsidP="00814DEA">
      <w:pPr>
        <w:jc w:val="center"/>
        <w:rPr>
          <w:b/>
        </w:rPr>
      </w:pPr>
    </w:p>
    <w:p w:rsidR="00C60591" w:rsidRPr="00E06682" w:rsidRDefault="00C60591" w:rsidP="00814DEA">
      <w:pPr>
        <w:rPr>
          <w:sz w:val="28"/>
          <w:szCs w:val="28"/>
        </w:rPr>
      </w:pPr>
    </w:p>
    <w:p w:rsidR="00C60591" w:rsidRPr="00814DEA" w:rsidRDefault="00C60591" w:rsidP="00814DE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814DEA">
        <w:rPr>
          <w:rFonts w:ascii="Times New Roman" w:hAnsi="Times New Roman"/>
          <w:b/>
          <w:caps/>
          <w:sz w:val="28"/>
          <w:szCs w:val="28"/>
        </w:rPr>
        <w:t>І н ф о р м а ц і я</w:t>
      </w:r>
    </w:p>
    <w:p w:rsidR="00C60591" w:rsidRDefault="00C60591" w:rsidP="00814D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71441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взаємодію місцевих органів виконавчої влади та закладів освіти </w:t>
      </w:r>
    </w:p>
    <w:p w:rsidR="00C60591" w:rsidRPr="00814DEA" w:rsidRDefault="00C60591" w:rsidP="00814D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у забезпеченні потреб ринку праці в області</w:t>
      </w:r>
    </w:p>
    <w:p w:rsidR="00C60591" w:rsidRPr="00814DEA" w:rsidRDefault="00C60591" w:rsidP="00814DEA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C60591" w:rsidRPr="00D71441" w:rsidRDefault="00C60591" w:rsidP="00814DEA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Сьогодні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особливої актуальності набуває питання мобільності і конку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>рентоспроможності робітників. Їх підготовка, перепідготовка та підвищення кваліфікації мають відповідати зростаючим вимогам сучасного виробництва та ринку праці.</w:t>
      </w:r>
    </w:p>
    <w:p w:rsidR="00C60591" w:rsidRPr="00D71441" w:rsidRDefault="00C60591" w:rsidP="00814DEA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71441">
        <w:rPr>
          <w:rFonts w:ascii="Times New Roman" w:hAnsi="Times New Roman"/>
          <w:sz w:val="28"/>
          <w:szCs w:val="28"/>
          <w:lang w:val="uk-UA"/>
        </w:rPr>
        <w:t>Професійно-технічна освіта відіграє важливу роль щодо кадрового за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>безпечення галузей економіки, адже це та особлива ланка в системі освіти, яка найтісніше інтегрована в економіку, суттєво впливає на її розвит</w:t>
      </w:r>
      <w:r>
        <w:rPr>
          <w:rFonts w:ascii="Times New Roman" w:hAnsi="Times New Roman"/>
          <w:sz w:val="28"/>
          <w:szCs w:val="28"/>
          <w:lang w:val="uk-UA"/>
        </w:rPr>
        <w:t xml:space="preserve">ок, тому політика у цій галузі 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має стати пріоритетною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розв’язанні проблем соціально-економічного розвитку області. </w:t>
      </w:r>
    </w:p>
    <w:p w:rsidR="00C60591" w:rsidRDefault="00C60591" w:rsidP="00814DEA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71441">
        <w:rPr>
          <w:rFonts w:ascii="Times New Roman" w:hAnsi="Times New Roman"/>
          <w:sz w:val="28"/>
          <w:szCs w:val="28"/>
          <w:lang w:val="uk-UA"/>
        </w:rPr>
        <w:t>Вра</w:t>
      </w:r>
      <w:r>
        <w:rPr>
          <w:rFonts w:ascii="Times New Roman" w:hAnsi="Times New Roman"/>
          <w:sz w:val="28"/>
          <w:szCs w:val="28"/>
          <w:lang w:val="uk-UA"/>
        </w:rPr>
        <w:t>ховуючи процеси децентралізації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останніх п`яти років у мережу </w:t>
      </w:r>
      <w:r>
        <w:rPr>
          <w:rFonts w:ascii="Times New Roman" w:hAnsi="Times New Roman"/>
          <w:sz w:val="28"/>
          <w:szCs w:val="28"/>
          <w:lang w:val="uk-UA"/>
        </w:rPr>
        <w:t xml:space="preserve">професійно-технічних навчальних закладів області (далі – </w:t>
      </w:r>
      <w:r w:rsidRPr="00D71441">
        <w:rPr>
          <w:rFonts w:ascii="Times New Roman" w:hAnsi="Times New Roman"/>
          <w:sz w:val="28"/>
          <w:szCs w:val="28"/>
          <w:lang w:val="uk-UA"/>
        </w:rPr>
        <w:t>ПТНЗ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вне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>сен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значні зміни. Реорганізовано 15 ПТНЗ,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тому числі 6 малокомплектних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шляхом припинення юридич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>них осіб та приєднання їх до потужних навчаль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них закладів. До 2009 року в області функціонувало 42 ПТНЗ, </w:t>
      </w:r>
      <w:r>
        <w:rPr>
          <w:rFonts w:ascii="Times New Roman" w:hAnsi="Times New Roman"/>
          <w:sz w:val="28"/>
          <w:szCs w:val="28"/>
          <w:lang w:val="uk-UA"/>
        </w:rPr>
        <w:t>унаслідок про</w:t>
      </w:r>
      <w:r>
        <w:rPr>
          <w:rFonts w:ascii="Times New Roman" w:hAnsi="Times New Roman"/>
          <w:sz w:val="28"/>
          <w:szCs w:val="28"/>
          <w:lang w:val="uk-UA"/>
        </w:rPr>
        <w:softHyphen/>
        <w:t xml:space="preserve">веденої 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оптимізації мережа </w:t>
      </w:r>
      <w:r>
        <w:rPr>
          <w:rFonts w:ascii="Times New Roman" w:hAnsi="Times New Roman"/>
          <w:sz w:val="28"/>
          <w:szCs w:val="28"/>
          <w:lang w:val="uk-UA"/>
        </w:rPr>
        <w:t xml:space="preserve">цих 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закладів </w:t>
      </w:r>
      <w:r>
        <w:rPr>
          <w:rFonts w:ascii="Times New Roman" w:hAnsi="Times New Roman"/>
          <w:sz w:val="28"/>
          <w:szCs w:val="28"/>
          <w:lang w:val="uk-UA"/>
        </w:rPr>
        <w:t xml:space="preserve">становить 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32 </w:t>
      </w:r>
      <w:r>
        <w:rPr>
          <w:rFonts w:ascii="Times New Roman" w:hAnsi="Times New Roman"/>
          <w:sz w:val="28"/>
          <w:szCs w:val="28"/>
          <w:lang w:val="uk-UA"/>
        </w:rPr>
        <w:t>одиниці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D71441">
        <w:rPr>
          <w:rFonts w:ascii="Times New Roman" w:hAnsi="Times New Roman"/>
          <w:sz w:val="28"/>
          <w:szCs w:val="28"/>
          <w:lang w:val="uk-UA"/>
        </w:rPr>
        <w:t>птимізаці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наявної мережі ПТНЗ </w:t>
      </w:r>
      <w:r>
        <w:rPr>
          <w:rFonts w:ascii="Times New Roman" w:hAnsi="Times New Roman"/>
          <w:sz w:val="28"/>
          <w:szCs w:val="28"/>
          <w:lang w:val="uk-UA"/>
        </w:rPr>
        <w:t xml:space="preserve">проведено </w:t>
      </w:r>
      <w:r w:rsidRPr="00D71441">
        <w:rPr>
          <w:rFonts w:ascii="Times New Roman" w:hAnsi="Times New Roman"/>
          <w:sz w:val="28"/>
          <w:szCs w:val="28"/>
          <w:lang w:val="uk-UA"/>
        </w:rPr>
        <w:t>з урахуванням фінансових, кадрових, нав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чальних та методичних ресурсів </w:t>
      </w:r>
      <w:r>
        <w:rPr>
          <w:rFonts w:ascii="Times New Roman" w:hAnsi="Times New Roman"/>
          <w:sz w:val="28"/>
          <w:szCs w:val="28"/>
          <w:lang w:val="uk-UA"/>
        </w:rPr>
        <w:t xml:space="preserve">і, найголовніше, </w:t>
      </w:r>
      <w:r w:rsidRPr="00D71441">
        <w:rPr>
          <w:rFonts w:ascii="Times New Roman" w:hAnsi="Times New Roman"/>
          <w:sz w:val="28"/>
          <w:szCs w:val="28"/>
          <w:lang w:val="uk-UA"/>
        </w:rPr>
        <w:t>відповідн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до структури економіки регіонів області. </w:t>
      </w:r>
      <w:r>
        <w:rPr>
          <w:rFonts w:ascii="Times New Roman" w:hAnsi="Times New Roman"/>
          <w:sz w:val="28"/>
          <w:szCs w:val="28"/>
          <w:lang w:val="uk-UA"/>
        </w:rPr>
        <w:t>Протягом 2010-2013 </w:t>
      </w:r>
      <w:r w:rsidRPr="00D71441">
        <w:rPr>
          <w:rFonts w:ascii="Times New Roman" w:hAnsi="Times New Roman"/>
          <w:sz w:val="28"/>
          <w:szCs w:val="28"/>
          <w:lang w:val="uk-UA"/>
        </w:rPr>
        <w:t>років змінено ста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>тус двох навчальних закладів шляхом створення нових типів ПТНЗ – Центрів профе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>сійно-технічної освіти з підготовки робітників високого рівня кваліфікації, перепідготовки та підвищення кваліфікації працівників і незайнятого насе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>лення для сфери по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>слуг, промисловості, будівництва і транспорту</w:t>
      </w:r>
      <w:r w:rsidRPr="00547F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1441">
        <w:rPr>
          <w:rFonts w:ascii="Times New Roman" w:hAnsi="Times New Roman"/>
          <w:sz w:val="28"/>
          <w:szCs w:val="28"/>
          <w:lang w:val="uk-UA"/>
        </w:rPr>
        <w:t>у м</w:t>
      </w:r>
      <w:r>
        <w:rPr>
          <w:rFonts w:ascii="Times New Roman" w:hAnsi="Times New Roman"/>
          <w:sz w:val="28"/>
          <w:szCs w:val="28"/>
          <w:lang w:val="uk-UA"/>
        </w:rPr>
        <w:t>істах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Хмельницьк</w:t>
      </w:r>
      <w:r>
        <w:rPr>
          <w:rFonts w:ascii="Times New Roman" w:hAnsi="Times New Roman"/>
          <w:sz w:val="28"/>
          <w:szCs w:val="28"/>
          <w:lang w:val="uk-UA"/>
        </w:rPr>
        <w:t xml:space="preserve">ий </w:t>
      </w:r>
      <w:r w:rsidRPr="00D71441">
        <w:rPr>
          <w:rFonts w:ascii="Times New Roman" w:hAnsi="Times New Roman"/>
          <w:sz w:val="28"/>
          <w:szCs w:val="28"/>
          <w:lang w:val="uk-UA"/>
        </w:rPr>
        <w:t>та Кам’ян</w:t>
      </w:r>
      <w:r>
        <w:rPr>
          <w:rFonts w:ascii="Times New Roman" w:hAnsi="Times New Roman"/>
          <w:sz w:val="28"/>
          <w:szCs w:val="28"/>
          <w:lang w:val="uk-UA"/>
        </w:rPr>
        <w:t>ець</w:t>
      </w:r>
      <w:r w:rsidRPr="00D71441">
        <w:rPr>
          <w:rFonts w:ascii="Times New Roman" w:hAnsi="Times New Roman"/>
          <w:sz w:val="28"/>
          <w:szCs w:val="28"/>
          <w:lang w:val="uk-UA"/>
        </w:rPr>
        <w:t>-Поділь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>ськ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60591" w:rsidRPr="00D71441" w:rsidRDefault="00C60591" w:rsidP="00814DEA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71441">
        <w:rPr>
          <w:rFonts w:ascii="Times New Roman" w:hAnsi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/>
          <w:sz w:val="28"/>
          <w:szCs w:val="28"/>
          <w:lang w:val="uk-UA"/>
        </w:rPr>
        <w:t xml:space="preserve">поточному році </w:t>
      </w:r>
      <w:r w:rsidRPr="00D71441">
        <w:rPr>
          <w:rFonts w:ascii="Times New Roman" w:hAnsi="Times New Roman"/>
          <w:sz w:val="28"/>
          <w:szCs w:val="28"/>
          <w:lang w:val="uk-UA"/>
        </w:rPr>
        <w:t>реорганіз</w:t>
      </w:r>
      <w:r>
        <w:rPr>
          <w:rFonts w:ascii="Times New Roman" w:hAnsi="Times New Roman"/>
          <w:sz w:val="28"/>
          <w:szCs w:val="28"/>
          <w:lang w:val="uk-UA"/>
        </w:rPr>
        <w:t xml:space="preserve">овано </w:t>
      </w:r>
      <w:r w:rsidRPr="00D71441">
        <w:rPr>
          <w:rFonts w:ascii="Times New Roman" w:hAnsi="Times New Roman"/>
          <w:sz w:val="28"/>
          <w:szCs w:val="28"/>
          <w:lang w:val="uk-UA"/>
        </w:rPr>
        <w:t>Кам’янець-Подільське вище профе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>сійне училище та Кам’янець-Подільськ</w:t>
      </w:r>
      <w:r>
        <w:rPr>
          <w:rFonts w:ascii="Times New Roman" w:hAnsi="Times New Roman"/>
          <w:sz w:val="28"/>
          <w:szCs w:val="28"/>
          <w:lang w:val="uk-UA"/>
        </w:rPr>
        <w:t xml:space="preserve">ий </w:t>
      </w:r>
      <w:r w:rsidRPr="00D71441">
        <w:rPr>
          <w:rFonts w:ascii="Times New Roman" w:hAnsi="Times New Roman"/>
          <w:sz w:val="28"/>
          <w:szCs w:val="28"/>
          <w:lang w:val="uk-UA"/>
        </w:rPr>
        <w:t>професійн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художн</w:t>
      </w:r>
      <w:r>
        <w:rPr>
          <w:rFonts w:ascii="Times New Roman" w:hAnsi="Times New Roman"/>
          <w:sz w:val="28"/>
          <w:szCs w:val="28"/>
          <w:lang w:val="uk-UA"/>
        </w:rPr>
        <w:t xml:space="preserve">ій </w:t>
      </w:r>
      <w:r w:rsidRPr="00D71441">
        <w:rPr>
          <w:rFonts w:ascii="Times New Roman" w:hAnsi="Times New Roman"/>
          <w:sz w:val="28"/>
          <w:szCs w:val="28"/>
          <w:lang w:val="uk-UA"/>
        </w:rPr>
        <w:t>ліце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шля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>хо</w:t>
      </w:r>
      <w:r>
        <w:rPr>
          <w:rFonts w:ascii="Times New Roman" w:hAnsi="Times New Roman"/>
          <w:sz w:val="28"/>
          <w:szCs w:val="28"/>
          <w:lang w:val="uk-UA"/>
        </w:rPr>
        <w:t>м приєднання до ДНЗ “</w:t>
      </w:r>
      <w:r w:rsidRPr="00D71441">
        <w:rPr>
          <w:rFonts w:ascii="Times New Roman" w:hAnsi="Times New Roman"/>
          <w:sz w:val="28"/>
          <w:szCs w:val="28"/>
          <w:lang w:val="uk-UA"/>
        </w:rPr>
        <w:t>Подільський центр професійно-технічної освіти</w:t>
      </w:r>
      <w:r>
        <w:rPr>
          <w:rFonts w:ascii="Times New Roman" w:hAnsi="Times New Roman"/>
          <w:sz w:val="28"/>
          <w:szCs w:val="28"/>
          <w:lang w:val="uk-UA"/>
        </w:rPr>
        <w:t>”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створення сучасного багатопрофільного навчального закладу у сфері </w:t>
      </w:r>
      <w:r>
        <w:rPr>
          <w:rFonts w:ascii="Times New Roman" w:hAnsi="Times New Roman"/>
          <w:sz w:val="28"/>
          <w:szCs w:val="28"/>
          <w:lang w:val="uk-UA"/>
        </w:rPr>
        <w:t>профе</w:t>
      </w:r>
      <w:r>
        <w:rPr>
          <w:rFonts w:ascii="Times New Roman" w:hAnsi="Times New Roman"/>
          <w:sz w:val="28"/>
          <w:szCs w:val="28"/>
          <w:lang w:val="uk-UA"/>
        </w:rPr>
        <w:softHyphen/>
        <w:t>сійної освіти.</w:t>
      </w:r>
    </w:p>
    <w:p w:rsidR="00C60591" w:rsidRPr="00D71441" w:rsidRDefault="00C60591" w:rsidP="00814DEA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сьогодні підготовку </w:t>
      </w:r>
      <w:r w:rsidRPr="00D71441">
        <w:rPr>
          <w:rFonts w:ascii="Times New Roman" w:hAnsi="Times New Roman"/>
          <w:sz w:val="28"/>
          <w:szCs w:val="28"/>
          <w:lang w:val="uk-UA"/>
        </w:rPr>
        <w:t>робітничих кадрів забезпечують 32 професійно-технічних навчальних заклад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D71441">
        <w:rPr>
          <w:rFonts w:ascii="Times New Roman" w:hAnsi="Times New Roman"/>
          <w:sz w:val="28"/>
          <w:szCs w:val="28"/>
          <w:lang w:val="uk-UA"/>
        </w:rPr>
        <w:t>, підпорядкован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Міністерству освіти і науки України, </w:t>
      </w:r>
      <w:r>
        <w:rPr>
          <w:rFonts w:ascii="Times New Roman" w:hAnsi="Times New Roman"/>
          <w:sz w:val="28"/>
          <w:szCs w:val="28"/>
          <w:lang w:val="uk-UA"/>
        </w:rPr>
        <w:t xml:space="preserve">50 </w:t>
      </w:r>
      <w:r w:rsidRPr="00D71441">
        <w:rPr>
          <w:rFonts w:ascii="Times New Roman" w:hAnsi="Times New Roman"/>
          <w:sz w:val="28"/>
          <w:szCs w:val="28"/>
          <w:lang w:val="uk-UA"/>
        </w:rPr>
        <w:t>навчальних заклад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інших форм власності та</w:t>
      </w:r>
      <w:r>
        <w:rPr>
          <w:rFonts w:ascii="Times New Roman" w:hAnsi="Times New Roman"/>
          <w:sz w:val="28"/>
          <w:szCs w:val="28"/>
          <w:lang w:val="uk-UA"/>
        </w:rPr>
        <w:t xml:space="preserve"> підпорядкування. Із загальної кількості державних ПТНЗ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D71441">
        <w:rPr>
          <w:rFonts w:ascii="Times New Roman" w:hAnsi="Times New Roman"/>
          <w:sz w:val="28"/>
          <w:szCs w:val="28"/>
          <w:lang w:val="uk-UA"/>
        </w:rPr>
        <w:t>8 аграрних, 2 промислово-аграрних, 9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D71441">
        <w:rPr>
          <w:rFonts w:ascii="Times New Roman" w:hAnsi="Times New Roman"/>
          <w:sz w:val="28"/>
          <w:szCs w:val="28"/>
          <w:lang w:val="uk-UA"/>
        </w:rPr>
        <w:t>промислових професійних ліцеїв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6 навчальних закладів мають статус </w:t>
      </w:r>
      <w:r>
        <w:rPr>
          <w:rFonts w:ascii="Times New Roman" w:hAnsi="Times New Roman"/>
          <w:sz w:val="28"/>
          <w:szCs w:val="28"/>
          <w:lang w:val="uk-UA"/>
        </w:rPr>
        <w:t xml:space="preserve">вищого </w:t>
      </w:r>
      <w:r w:rsidRPr="00D71441">
        <w:rPr>
          <w:rFonts w:ascii="Times New Roman" w:hAnsi="Times New Roman"/>
          <w:sz w:val="28"/>
          <w:szCs w:val="28"/>
          <w:lang w:val="uk-UA"/>
        </w:rPr>
        <w:t>професійн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училищ</w:t>
      </w:r>
      <w:r>
        <w:rPr>
          <w:rFonts w:ascii="Times New Roman" w:hAnsi="Times New Roman"/>
          <w:sz w:val="28"/>
          <w:szCs w:val="28"/>
          <w:lang w:val="uk-UA"/>
        </w:rPr>
        <w:t xml:space="preserve">а, </w:t>
      </w:r>
      <w:r w:rsidRPr="00D71441">
        <w:rPr>
          <w:rFonts w:ascii="Times New Roman" w:hAnsi="Times New Roman"/>
          <w:sz w:val="28"/>
          <w:szCs w:val="28"/>
          <w:lang w:val="uk-UA"/>
        </w:rPr>
        <w:t>3 центри професійно-технічної освіти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1441">
        <w:rPr>
          <w:rFonts w:ascii="Times New Roman" w:hAnsi="Times New Roman"/>
          <w:sz w:val="28"/>
          <w:szCs w:val="28"/>
          <w:lang w:val="uk-UA"/>
        </w:rPr>
        <w:t>4 нав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>чальн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D71441">
        <w:rPr>
          <w:rFonts w:ascii="Times New Roman" w:hAnsi="Times New Roman"/>
          <w:sz w:val="28"/>
          <w:szCs w:val="28"/>
          <w:lang w:val="uk-UA"/>
        </w:rPr>
        <w:t>центри при установах виконання покарань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60591" w:rsidRPr="00D71441" w:rsidRDefault="00C60591" w:rsidP="00814DEA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71441">
        <w:rPr>
          <w:rFonts w:ascii="Times New Roman" w:hAnsi="Times New Roman"/>
          <w:sz w:val="28"/>
          <w:szCs w:val="28"/>
          <w:lang w:val="uk-UA"/>
        </w:rPr>
        <w:t xml:space="preserve">Із загальної кількості навчальних закладів інших форм власності та підпорядкування: 7 міжшкільних навчально-виробничих комбінатів, 4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D71441">
        <w:rPr>
          <w:rFonts w:ascii="Times New Roman" w:hAnsi="Times New Roman"/>
          <w:sz w:val="28"/>
          <w:szCs w:val="28"/>
          <w:lang w:val="uk-UA"/>
        </w:rPr>
        <w:t>олед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жі, 4 </w:t>
      </w:r>
      <w:r>
        <w:rPr>
          <w:rFonts w:ascii="Times New Roman" w:hAnsi="Times New Roman"/>
          <w:sz w:val="28"/>
          <w:szCs w:val="28"/>
          <w:lang w:val="uk-UA"/>
        </w:rPr>
        <w:t>загальноосвітніх навча</w:t>
      </w:r>
      <w:r w:rsidRPr="00D71441">
        <w:rPr>
          <w:rFonts w:ascii="Times New Roman" w:hAnsi="Times New Roman"/>
          <w:sz w:val="28"/>
          <w:szCs w:val="28"/>
          <w:lang w:val="uk-UA"/>
        </w:rPr>
        <w:t>льних заклад</w:t>
      </w:r>
      <w:r>
        <w:rPr>
          <w:rFonts w:ascii="Times New Roman" w:hAnsi="Times New Roman"/>
          <w:sz w:val="28"/>
          <w:szCs w:val="28"/>
          <w:lang w:val="uk-UA"/>
        </w:rPr>
        <w:t>и,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4 навчально-курсових комбінат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D71441">
        <w:rPr>
          <w:rFonts w:ascii="Times New Roman" w:hAnsi="Times New Roman"/>
          <w:sz w:val="28"/>
          <w:szCs w:val="28"/>
          <w:lang w:val="uk-UA"/>
        </w:rPr>
        <w:t>, 22 автомобільні школи та клуб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Товарис</w:t>
      </w:r>
      <w:r>
        <w:rPr>
          <w:rFonts w:ascii="Times New Roman" w:hAnsi="Times New Roman"/>
          <w:sz w:val="28"/>
          <w:szCs w:val="28"/>
          <w:lang w:val="uk-UA"/>
        </w:rPr>
        <w:t>тва сприяння обороні України, 4 </w:t>
      </w:r>
      <w:r w:rsidRPr="00D71441">
        <w:rPr>
          <w:rFonts w:ascii="Times New Roman" w:hAnsi="Times New Roman"/>
          <w:sz w:val="28"/>
          <w:szCs w:val="28"/>
          <w:lang w:val="uk-UA"/>
        </w:rPr>
        <w:t>приватних підприємств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1441">
        <w:rPr>
          <w:rFonts w:ascii="Times New Roman" w:hAnsi="Times New Roman"/>
          <w:sz w:val="28"/>
          <w:szCs w:val="28"/>
          <w:lang w:val="uk-UA"/>
        </w:rPr>
        <w:t>, 5 підприємств, установ, організацій, які здійсню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>ють підготовку кваліфікованих робітників для власних потреб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60591" w:rsidRPr="00D71441" w:rsidRDefault="00C60591" w:rsidP="00814DEA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Останнім часом </w:t>
      </w:r>
      <w:r w:rsidRPr="00D71441">
        <w:rPr>
          <w:rFonts w:ascii="Times New Roman" w:hAnsi="Times New Roman"/>
          <w:sz w:val="28"/>
          <w:szCs w:val="28"/>
          <w:lang w:val="uk-UA"/>
        </w:rPr>
        <w:t>зберігається тенденція щодо зменшення контингенту учнів у ПТНЗ області, що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своєю черг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D71441">
        <w:rPr>
          <w:rFonts w:ascii="Times New Roman" w:hAnsi="Times New Roman"/>
          <w:sz w:val="28"/>
          <w:szCs w:val="28"/>
          <w:lang w:val="uk-UA"/>
        </w:rPr>
        <w:t>, призводить до збільшення кількості малокомплектних закладів.</w:t>
      </w:r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сьогодні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системі профе</w:t>
      </w:r>
      <w:r>
        <w:rPr>
          <w:rFonts w:ascii="Times New Roman" w:hAnsi="Times New Roman"/>
          <w:sz w:val="28"/>
          <w:szCs w:val="28"/>
          <w:lang w:val="uk-UA"/>
        </w:rPr>
        <w:t xml:space="preserve">сійно-технічної освіти області </w:t>
      </w:r>
      <w:r w:rsidRPr="00D71441">
        <w:rPr>
          <w:rFonts w:ascii="Times New Roman" w:hAnsi="Times New Roman"/>
          <w:sz w:val="28"/>
          <w:szCs w:val="28"/>
          <w:lang w:val="uk-UA"/>
        </w:rPr>
        <w:t>функціонують один навчальний заклад з кон</w:t>
      </w:r>
      <w:r>
        <w:rPr>
          <w:rFonts w:ascii="Times New Roman" w:hAnsi="Times New Roman"/>
          <w:sz w:val="28"/>
          <w:szCs w:val="28"/>
          <w:lang w:val="uk-UA"/>
        </w:rPr>
        <w:softHyphen/>
        <w:t>тингентом від 100 до 200 </w:t>
      </w:r>
      <w:r w:rsidRPr="00D71441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сіб, </w:t>
      </w:r>
      <w:r w:rsidRPr="00D71441">
        <w:rPr>
          <w:rFonts w:ascii="Times New Roman" w:hAnsi="Times New Roman"/>
          <w:sz w:val="28"/>
          <w:szCs w:val="28"/>
          <w:lang w:val="uk-UA"/>
        </w:rPr>
        <w:t>5 закладів з кількі</w:t>
      </w:r>
      <w:r>
        <w:rPr>
          <w:rFonts w:ascii="Times New Roman" w:hAnsi="Times New Roman"/>
          <w:sz w:val="28"/>
          <w:szCs w:val="28"/>
          <w:lang w:val="uk-UA"/>
        </w:rPr>
        <w:t>стю учнів від 200 до 300 осіб (15,6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%). </w:t>
      </w:r>
    </w:p>
    <w:p w:rsidR="00C60591" w:rsidRPr="00D71441" w:rsidRDefault="00C60591" w:rsidP="00814DEA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71441">
        <w:rPr>
          <w:rFonts w:ascii="Times New Roman" w:hAnsi="Times New Roman"/>
          <w:sz w:val="28"/>
          <w:szCs w:val="28"/>
          <w:lang w:val="uk-UA"/>
        </w:rPr>
        <w:t>Один із шляхів оптим</w:t>
      </w:r>
      <w:r>
        <w:rPr>
          <w:rFonts w:ascii="Times New Roman" w:hAnsi="Times New Roman"/>
          <w:sz w:val="28"/>
          <w:szCs w:val="28"/>
          <w:lang w:val="uk-UA"/>
        </w:rPr>
        <w:t xml:space="preserve">ізації малопотужних навчальних </w:t>
      </w:r>
      <w:r w:rsidRPr="00D71441">
        <w:rPr>
          <w:rFonts w:ascii="Times New Roman" w:hAnsi="Times New Roman"/>
          <w:sz w:val="28"/>
          <w:szCs w:val="28"/>
          <w:lang w:val="uk-UA"/>
        </w:rPr>
        <w:t>закладів на освіт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>ньому ринку –</w:t>
      </w:r>
      <w:r>
        <w:rPr>
          <w:rFonts w:ascii="Times New Roman" w:hAnsi="Times New Roman"/>
          <w:sz w:val="28"/>
          <w:szCs w:val="28"/>
          <w:lang w:val="uk-UA"/>
        </w:rPr>
        <w:t xml:space="preserve"> призупинення їх діяльності та </w:t>
      </w:r>
      <w:r w:rsidRPr="00D71441">
        <w:rPr>
          <w:rFonts w:ascii="Times New Roman" w:hAnsi="Times New Roman"/>
          <w:sz w:val="28"/>
          <w:szCs w:val="28"/>
          <w:lang w:val="uk-UA"/>
        </w:rPr>
        <w:t>об’єднання з перспективними п</w:t>
      </w:r>
      <w:r>
        <w:rPr>
          <w:rFonts w:ascii="Times New Roman" w:hAnsi="Times New Roman"/>
          <w:sz w:val="28"/>
          <w:szCs w:val="28"/>
          <w:lang w:val="uk-UA"/>
        </w:rPr>
        <w:t>рофесійно-технічними закладами.</w:t>
      </w:r>
    </w:p>
    <w:p w:rsidR="00C60591" w:rsidRPr="00D71441" w:rsidRDefault="00C60591" w:rsidP="00814DEA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71441">
        <w:rPr>
          <w:rFonts w:ascii="Times New Roman" w:hAnsi="Times New Roman"/>
          <w:sz w:val="28"/>
          <w:szCs w:val="28"/>
          <w:lang w:val="uk-UA"/>
        </w:rPr>
        <w:t>Проведення оптимізації мережі навчальних закладів у 2016 ро</w:t>
      </w:r>
      <w:r>
        <w:rPr>
          <w:rFonts w:ascii="Times New Roman" w:hAnsi="Times New Roman"/>
          <w:sz w:val="28"/>
          <w:szCs w:val="28"/>
          <w:lang w:val="uk-UA"/>
        </w:rPr>
        <w:t xml:space="preserve">ці дасть можливість зекономити </w:t>
      </w:r>
      <w:r w:rsidRPr="00D71441">
        <w:rPr>
          <w:rFonts w:ascii="Times New Roman" w:hAnsi="Times New Roman"/>
          <w:sz w:val="28"/>
          <w:szCs w:val="28"/>
          <w:lang w:val="uk-UA"/>
        </w:rPr>
        <w:t>понад 4</w:t>
      </w:r>
      <w:r>
        <w:rPr>
          <w:rFonts w:ascii="Times New Roman" w:hAnsi="Times New Roman"/>
          <w:sz w:val="28"/>
          <w:szCs w:val="28"/>
          <w:lang w:val="uk-UA"/>
        </w:rPr>
        <w:t>,0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млн.гр</w:t>
      </w:r>
      <w:r>
        <w:rPr>
          <w:rFonts w:ascii="Times New Roman" w:hAnsi="Times New Roman"/>
          <w:sz w:val="28"/>
          <w:szCs w:val="28"/>
          <w:lang w:val="uk-UA"/>
        </w:rPr>
        <w:t xml:space="preserve">н. </w:t>
      </w:r>
      <w:r w:rsidRPr="00D71441">
        <w:rPr>
          <w:rFonts w:ascii="Times New Roman" w:hAnsi="Times New Roman"/>
          <w:sz w:val="28"/>
          <w:szCs w:val="28"/>
          <w:lang w:val="uk-UA"/>
        </w:rPr>
        <w:t>бюджетн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кошт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, які </w:t>
      </w:r>
      <w:r>
        <w:rPr>
          <w:rFonts w:ascii="Times New Roman" w:hAnsi="Times New Roman"/>
          <w:sz w:val="28"/>
          <w:szCs w:val="28"/>
          <w:lang w:val="uk-UA"/>
        </w:rPr>
        <w:t xml:space="preserve">буде </w:t>
      </w:r>
      <w:r w:rsidRPr="00D71441">
        <w:rPr>
          <w:rFonts w:ascii="Times New Roman" w:hAnsi="Times New Roman"/>
          <w:sz w:val="28"/>
          <w:szCs w:val="28"/>
          <w:lang w:val="uk-UA"/>
        </w:rPr>
        <w:t>мож</w:t>
      </w:r>
      <w:r>
        <w:rPr>
          <w:rFonts w:ascii="Times New Roman" w:hAnsi="Times New Roman"/>
          <w:sz w:val="28"/>
          <w:szCs w:val="28"/>
          <w:lang w:val="uk-UA"/>
        </w:rPr>
        <w:t>ливо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спрямувати на модерніз</w:t>
      </w:r>
      <w:r>
        <w:rPr>
          <w:rFonts w:ascii="Times New Roman" w:hAnsi="Times New Roman"/>
          <w:sz w:val="28"/>
          <w:szCs w:val="28"/>
          <w:lang w:val="uk-UA"/>
        </w:rPr>
        <w:t>ацію матеріально-технічної бази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та створення умов для якісної професійно-практичної підготовки.</w:t>
      </w:r>
    </w:p>
    <w:p w:rsidR="00C60591" w:rsidRPr="00D71441" w:rsidRDefault="00C60591" w:rsidP="00814DEA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71441">
        <w:rPr>
          <w:rFonts w:ascii="Times New Roman" w:hAnsi="Times New Roman"/>
          <w:sz w:val="28"/>
          <w:szCs w:val="28"/>
          <w:lang w:val="uk-UA"/>
        </w:rPr>
        <w:t xml:space="preserve">Департаментом освіти і науки </w:t>
      </w:r>
      <w:r>
        <w:rPr>
          <w:rFonts w:ascii="Times New Roman" w:hAnsi="Times New Roman"/>
          <w:sz w:val="28"/>
          <w:szCs w:val="28"/>
          <w:lang w:val="uk-UA"/>
        </w:rPr>
        <w:t xml:space="preserve">облдержадміністрації </w:t>
      </w:r>
      <w:r w:rsidRPr="00D71441">
        <w:rPr>
          <w:rFonts w:ascii="Times New Roman" w:hAnsi="Times New Roman"/>
          <w:sz w:val="28"/>
          <w:szCs w:val="28"/>
          <w:lang w:val="uk-UA"/>
        </w:rPr>
        <w:t>підготовлен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про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позиції щодо формування мережі професійно-технічних навчальних закладів області у 2016 році з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D71441">
        <w:rPr>
          <w:rFonts w:ascii="Times New Roman" w:hAnsi="Times New Roman"/>
          <w:sz w:val="28"/>
          <w:szCs w:val="28"/>
          <w:lang w:val="uk-UA"/>
        </w:rPr>
        <w:t>рахуванням</w:t>
      </w:r>
      <w:r>
        <w:rPr>
          <w:rFonts w:ascii="Times New Roman" w:hAnsi="Times New Roman"/>
          <w:sz w:val="28"/>
          <w:szCs w:val="28"/>
          <w:lang w:val="uk-UA"/>
        </w:rPr>
        <w:t xml:space="preserve"> основних положень проекту нового Закону України “</w:t>
      </w:r>
      <w:r w:rsidRPr="00D71441">
        <w:rPr>
          <w:rFonts w:ascii="Times New Roman" w:hAnsi="Times New Roman"/>
          <w:sz w:val="28"/>
          <w:szCs w:val="28"/>
          <w:lang w:val="uk-UA"/>
        </w:rPr>
        <w:t>Про професійну освіту</w:t>
      </w:r>
      <w:r>
        <w:rPr>
          <w:rFonts w:ascii="Times New Roman" w:hAnsi="Times New Roman"/>
          <w:sz w:val="28"/>
          <w:szCs w:val="28"/>
          <w:lang w:val="uk-UA"/>
        </w:rPr>
        <w:t>”</w:t>
      </w:r>
      <w:r w:rsidRPr="00D71441">
        <w:rPr>
          <w:rFonts w:ascii="Times New Roman" w:hAnsi="Times New Roman"/>
          <w:sz w:val="28"/>
          <w:szCs w:val="28"/>
          <w:lang w:val="uk-UA"/>
        </w:rPr>
        <w:t>.</w:t>
      </w:r>
    </w:p>
    <w:p w:rsidR="00C60591" w:rsidRPr="00D71441" w:rsidRDefault="00C60591" w:rsidP="00814DEA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71441">
        <w:rPr>
          <w:rFonts w:ascii="Times New Roman" w:hAnsi="Times New Roman"/>
          <w:sz w:val="28"/>
          <w:szCs w:val="28"/>
          <w:lang w:val="uk-UA"/>
        </w:rPr>
        <w:t>Професійно-технічна освіта Хмельниччини залишається однією з най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>більш доступних галузей надання освітніх послуг</w:t>
      </w:r>
      <w:r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первинна професійна під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>готовка та професійно-технічне навчання робітників у ПТНЗ області здійсню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ється за 102 професіями </w:t>
      </w:r>
      <w:r>
        <w:rPr>
          <w:rFonts w:ascii="Times New Roman" w:hAnsi="Times New Roman"/>
          <w:sz w:val="28"/>
          <w:szCs w:val="28"/>
          <w:lang w:val="uk-UA"/>
        </w:rPr>
        <w:t xml:space="preserve">із 17 напрямів </w:t>
      </w:r>
      <w:r w:rsidRPr="00D71441">
        <w:rPr>
          <w:rFonts w:ascii="Times New Roman" w:hAnsi="Times New Roman"/>
          <w:sz w:val="28"/>
          <w:szCs w:val="28"/>
          <w:lang w:val="uk-UA"/>
        </w:rPr>
        <w:t>і видів господарської діяльності для галузей сільського господарства, промисловості, будівництва, транспорту, зв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D71441">
        <w:rPr>
          <w:rFonts w:ascii="Times New Roman" w:hAnsi="Times New Roman"/>
          <w:sz w:val="28"/>
          <w:szCs w:val="28"/>
          <w:lang w:val="uk-UA"/>
        </w:rPr>
        <w:t>язку, торгівлі і громадського харчування, сфери обслуговування.</w:t>
      </w:r>
    </w:p>
    <w:p w:rsidR="00C60591" w:rsidRPr="00D71441" w:rsidRDefault="00C60591" w:rsidP="00814DEA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71441">
        <w:rPr>
          <w:rFonts w:ascii="Times New Roman" w:hAnsi="Times New Roman"/>
          <w:sz w:val="28"/>
          <w:szCs w:val="28"/>
          <w:lang w:val="uk-UA"/>
        </w:rPr>
        <w:t>Водночас, по</w:t>
      </w:r>
      <w:r>
        <w:rPr>
          <w:rFonts w:ascii="Times New Roman" w:hAnsi="Times New Roman"/>
          <w:sz w:val="28"/>
          <w:szCs w:val="28"/>
          <w:lang w:val="uk-UA"/>
        </w:rPr>
        <w:t xml:space="preserve">чинаючи з 2000 року </w:t>
      </w:r>
      <w:r w:rsidRPr="00D71441">
        <w:rPr>
          <w:rFonts w:ascii="Times New Roman" w:hAnsi="Times New Roman"/>
          <w:sz w:val="28"/>
          <w:szCs w:val="28"/>
          <w:lang w:val="uk-UA"/>
        </w:rPr>
        <w:t>навчальними закладами отримано ліцензії на провадження освітньої діяльності із 173 професій, що дає змогу оперативно реагувати на потреби ринку праці. Враховуючи процеси модер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>нізації структури і змісту професійно-технічної освіти, потр</w:t>
      </w:r>
      <w:r>
        <w:rPr>
          <w:rFonts w:ascii="Times New Roman" w:hAnsi="Times New Roman"/>
          <w:sz w:val="28"/>
          <w:szCs w:val="28"/>
          <w:lang w:val="uk-UA"/>
        </w:rPr>
        <w:t xml:space="preserve">еби роботодавців </w:t>
      </w:r>
      <w:r w:rsidRPr="00D71441">
        <w:rPr>
          <w:rFonts w:ascii="Times New Roman" w:hAnsi="Times New Roman"/>
          <w:sz w:val="28"/>
          <w:szCs w:val="28"/>
          <w:lang w:val="uk-UA"/>
        </w:rPr>
        <w:t>розпочато роботу з інтегрованих навчальних планів і програм з нових про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фесій: </w:t>
      </w:r>
      <w:r>
        <w:rPr>
          <w:rFonts w:ascii="Times New Roman" w:hAnsi="Times New Roman"/>
          <w:sz w:val="28"/>
          <w:szCs w:val="28"/>
          <w:lang w:val="uk-UA"/>
        </w:rPr>
        <w:t xml:space="preserve">робітник фермерського </w:t>
      </w:r>
      <w:r w:rsidRPr="00D71441">
        <w:rPr>
          <w:rFonts w:ascii="Times New Roman" w:hAnsi="Times New Roman"/>
          <w:sz w:val="28"/>
          <w:szCs w:val="28"/>
          <w:lang w:val="uk-UA"/>
        </w:rPr>
        <w:t>господарства, майстер ресторанного обслуго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>вування, верстатник широко</w:t>
      </w:r>
      <w:r>
        <w:rPr>
          <w:rFonts w:ascii="Times New Roman" w:hAnsi="Times New Roman"/>
          <w:sz w:val="28"/>
          <w:szCs w:val="28"/>
          <w:lang w:val="uk-UA"/>
        </w:rPr>
        <w:t>го профілю, оператор верстатів з програмним керуванням,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оператор комп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D71441">
        <w:rPr>
          <w:rFonts w:ascii="Times New Roman" w:hAnsi="Times New Roman"/>
          <w:sz w:val="28"/>
          <w:szCs w:val="28"/>
          <w:lang w:val="uk-UA"/>
        </w:rPr>
        <w:t>ютерної верстки.</w:t>
      </w:r>
    </w:p>
    <w:p w:rsidR="00C60591" w:rsidRPr="00D71441" w:rsidRDefault="00C60591" w:rsidP="00814DEA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2015/2016 навчальному році близько 40% (</w:t>
      </w:r>
      <w:r w:rsidRPr="00D71441">
        <w:rPr>
          <w:rFonts w:ascii="Times New Roman" w:hAnsi="Times New Roman"/>
          <w:sz w:val="28"/>
          <w:szCs w:val="28"/>
          <w:lang w:val="uk-UA"/>
        </w:rPr>
        <w:t>4672 ос</w:t>
      </w:r>
      <w:r>
        <w:rPr>
          <w:rFonts w:ascii="Times New Roman" w:hAnsi="Times New Roman"/>
          <w:sz w:val="28"/>
          <w:szCs w:val="28"/>
          <w:lang w:val="uk-UA"/>
        </w:rPr>
        <w:t>оби</w:t>
      </w:r>
      <w:r w:rsidRPr="00D71441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від загальної кількості випускників 9-х класів </w:t>
      </w:r>
      <w:r w:rsidRPr="00D71441">
        <w:rPr>
          <w:rFonts w:ascii="Times New Roman" w:hAnsi="Times New Roman"/>
          <w:sz w:val="28"/>
          <w:szCs w:val="28"/>
          <w:lang w:val="uk-UA"/>
        </w:rPr>
        <w:t>загальноосвітніх навчальни</w:t>
      </w:r>
      <w:r>
        <w:rPr>
          <w:rFonts w:ascii="Times New Roman" w:hAnsi="Times New Roman"/>
          <w:sz w:val="28"/>
          <w:szCs w:val="28"/>
          <w:lang w:val="uk-UA"/>
        </w:rPr>
        <w:t>х закладів про</w:t>
      </w:r>
      <w:r>
        <w:rPr>
          <w:rFonts w:ascii="Times New Roman" w:hAnsi="Times New Roman"/>
          <w:sz w:val="28"/>
          <w:szCs w:val="28"/>
          <w:lang w:val="uk-UA"/>
        </w:rPr>
        <w:softHyphen/>
        <w:t xml:space="preserve">довжили навчання </w:t>
      </w:r>
      <w:r w:rsidRPr="00D71441">
        <w:rPr>
          <w:rFonts w:ascii="Times New Roman" w:hAnsi="Times New Roman"/>
          <w:sz w:val="28"/>
          <w:szCs w:val="28"/>
          <w:lang w:val="uk-UA"/>
        </w:rPr>
        <w:t>у професійно-технічних (22%) та вищих навчальних закладах І-ІІ р</w:t>
      </w:r>
      <w:r>
        <w:rPr>
          <w:rFonts w:ascii="Times New Roman" w:hAnsi="Times New Roman"/>
          <w:sz w:val="28"/>
          <w:szCs w:val="28"/>
          <w:lang w:val="uk-UA"/>
        </w:rPr>
        <w:t xml:space="preserve">івня </w:t>
      </w:r>
      <w:r w:rsidRPr="00D71441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кредитації </w:t>
      </w:r>
      <w:r w:rsidRPr="00D71441">
        <w:rPr>
          <w:rFonts w:ascii="Times New Roman" w:hAnsi="Times New Roman"/>
          <w:sz w:val="28"/>
          <w:szCs w:val="28"/>
          <w:lang w:val="uk-UA"/>
        </w:rPr>
        <w:t>(18%). Із заг</w:t>
      </w:r>
      <w:r>
        <w:rPr>
          <w:rFonts w:ascii="Times New Roman" w:hAnsi="Times New Roman"/>
          <w:sz w:val="28"/>
          <w:szCs w:val="28"/>
          <w:lang w:val="uk-UA"/>
        </w:rPr>
        <w:t>альної кількості випускників 11 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класів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Pr="00D71441">
        <w:rPr>
          <w:rFonts w:ascii="Times New Roman" w:hAnsi="Times New Roman"/>
          <w:sz w:val="28"/>
          <w:szCs w:val="28"/>
          <w:lang w:val="uk-UA"/>
        </w:rPr>
        <w:t>8216 осіб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навчання у вищих навчальних закладах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сіх </w:t>
      </w:r>
      <w:r>
        <w:rPr>
          <w:rFonts w:ascii="Times New Roman" w:hAnsi="Times New Roman"/>
          <w:sz w:val="28"/>
          <w:szCs w:val="28"/>
          <w:lang w:val="uk-UA"/>
        </w:rPr>
        <w:t>рівнів акредитації продовжило 5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342, </w:t>
      </w:r>
      <w:r>
        <w:rPr>
          <w:rFonts w:ascii="Times New Roman" w:hAnsi="Times New Roman"/>
          <w:sz w:val="28"/>
          <w:szCs w:val="28"/>
          <w:lang w:val="uk-UA"/>
        </w:rPr>
        <w:t xml:space="preserve">або </w:t>
      </w:r>
      <w:r w:rsidRPr="00D71441">
        <w:rPr>
          <w:rFonts w:ascii="Times New Roman" w:hAnsi="Times New Roman"/>
          <w:sz w:val="28"/>
          <w:szCs w:val="28"/>
          <w:lang w:val="uk-UA"/>
        </w:rPr>
        <w:t>75% випускників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/>
          <w:sz w:val="28"/>
          <w:szCs w:val="28"/>
          <w:lang w:val="uk-UA"/>
        </w:rPr>
        <w:t xml:space="preserve">усього 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24% (1919 осіб) </w:t>
      </w:r>
      <w:r>
        <w:rPr>
          <w:rFonts w:ascii="Times New Roman" w:hAnsi="Times New Roman"/>
          <w:sz w:val="28"/>
          <w:szCs w:val="28"/>
          <w:lang w:val="uk-UA"/>
        </w:rPr>
        <w:t>у </w:t>
      </w:r>
      <w:r w:rsidRPr="00D71441">
        <w:rPr>
          <w:rFonts w:ascii="Times New Roman" w:hAnsi="Times New Roman"/>
          <w:sz w:val="28"/>
          <w:szCs w:val="28"/>
          <w:lang w:val="uk-UA"/>
        </w:rPr>
        <w:t>професійно-технічних навчальних закладах.</w:t>
      </w:r>
    </w:p>
    <w:p w:rsidR="00C60591" w:rsidRPr="00D71441" w:rsidRDefault="00C60591" w:rsidP="00814DEA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71441">
        <w:rPr>
          <w:rFonts w:ascii="Times New Roman" w:hAnsi="Times New Roman"/>
          <w:sz w:val="28"/>
          <w:szCs w:val="28"/>
          <w:lang w:val="uk-UA"/>
        </w:rPr>
        <w:t>Загалом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цьогоріч професійним навчанням у державних </w:t>
      </w:r>
      <w:r w:rsidRPr="00D71441">
        <w:rPr>
          <w:rFonts w:ascii="Times New Roman" w:hAnsi="Times New Roman"/>
          <w:sz w:val="28"/>
          <w:szCs w:val="28"/>
          <w:lang w:val="uk-UA"/>
        </w:rPr>
        <w:t>професійно-технічних навчальних закладах охоплено пон</w:t>
      </w:r>
      <w:r>
        <w:rPr>
          <w:rFonts w:ascii="Times New Roman" w:hAnsi="Times New Roman"/>
          <w:sz w:val="28"/>
          <w:szCs w:val="28"/>
          <w:lang w:val="uk-UA"/>
        </w:rPr>
        <w:t>ад 12 тис. учнів та слухачів, з 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яких </w:t>
      </w:r>
      <w:r>
        <w:rPr>
          <w:rFonts w:ascii="Times New Roman" w:hAnsi="Times New Roman"/>
          <w:sz w:val="28"/>
          <w:szCs w:val="28"/>
          <w:lang w:val="uk-UA"/>
        </w:rPr>
        <w:t xml:space="preserve">близько 93% </w:t>
      </w:r>
      <w:r w:rsidRPr="00D71441">
        <w:rPr>
          <w:rFonts w:ascii="Times New Roman" w:hAnsi="Times New Roman"/>
          <w:sz w:val="28"/>
          <w:szCs w:val="28"/>
          <w:lang w:val="uk-UA"/>
        </w:rPr>
        <w:t>навчаю</w:t>
      </w:r>
      <w:r>
        <w:rPr>
          <w:rFonts w:ascii="Times New Roman" w:hAnsi="Times New Roman"/>
          <w:sz w:val="28"/>
          <w:szCs w:val="28"/>
          <w:lang w:val="uk-UA"/>
        </w:rPr>
        <w:t xml:space="preserve">ться за державним замовленням. </w:t>
      </w:r>
    </w:p>
    <w:p w:rsidR="00C60591" w:rsidRPr="00D71441" w:rsidRDefault="00C60591" w:rsidP="00814DEA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71441">
        <w:rPr>
          <w:rFonts w:ascii="Times New Roman" w:hAnsi="Times New Roman"/>
          <w:sz w:val="28"/>
          <w:szCs w:val="28"/>
          <w:lang w:val="uk-UA"/>
        </w:rPr>
        <w:t xml:space="preserve">Випуск учнів та слухачів у </w:t>
      </w:r>
      <w:r>
        <w:rPr>
          <w:rFonts w:ascii="Times New Roman" w:hAnsi="Times New Roman"/>
          <w:sz w:val="28"/>
          <w:szCs w:val="28"/>
          <w:lang w:val="uk-UA"/>
        </w:rPr>
        <w:t>ПТНЗ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області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2015 році становив 7002 осо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би, з них 5012 осіб з числа випускників 9-х та 11-х класів ЗОШ, які вперше здобули робітничу професію.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цілому рівень працевлаштування становить 8</w:t>
      </w:r>
      <w:r>
        <w:rPr>
          <w:rFonts w:ascii="Times New Roman" w:hAnsi="Times New Roman"/>
          <w:sz w:val="28"/>
          <w:szCs w:val="28"/>
          <w:lang w:val="uk-UA"/>
        </w:rPr>
        <w:t>4,6</w:t>
      </w:r>
      <w:r w:rsidRPr="00D71441">
        <w:rPr>
          <w:rFonts w:ascii="Times New Roman" w:hAnsi="Times New Roman"/>
          <w:sz w:val="28"/>
          <w:szCs w:val="28"/>
          <w:lang w:val="uk-UA"/>
        </w:rPr>
        <w:t>% (5924 ос</w:t>
      </w:r>
      <w:r>
        <w:rPr>
          <w:rFonts w:ascii="Times New Roman" w:hAnsi="Times New Roman"/>
          <w:sz w:val="28"/>
          <w:szCs w:val="28"/>
          <w:lang w:val="uk-UA"/>
        </w:rPr>
        <w:t>оби</w:t>
      </w:r>
      <w:r w:rsidRPr="00D71441">
        <w:rPr>
          <w:rFonts w:ascii="Times New Roman" w:hAnsi="Times New Roman"/>
          <w:sz w:val="28"/>
          <w:szCs w:val="28"/>
          <w:lang w:val="uk-UA"/>
        </w:rPr>
        <w:t>), продовжують навчання у вищих та інших навчальних закладах 8,2% (571 особа) та 1,2% (85 осіб) пр</w:t>
      </w:r>
      <w:r>
        <w:rPr>
          <w:rFonts w:ascii="Times New Roman" w:hAnsi="Times New Roman"/>
          <w:sz w:val="28"/>
          <w:szCs w:val="28"/>
          <w:lang w:val="uk-UA"/>
        </w:rPr>
        <w:t>извані на військову службу; 422 </w:t>
      </w:r>
      <w:r w:rsidRPr="00D71441">
        <w:rPr>
          <w:rFonts w:ascii="Times New Roman" w:hAnsi="Times New Roman"/>
          <w:sz w:val="28"/>
          <w:szCs w:val="28"/>
          <w:lang w:val="uk-UA"/>
        </w:rPr>
        <w:t>випускник</w:t>
      </w:r>
      <w:r>
        <w:rPr>
          <w:rFonts w:ascii="Times New Roman" w:hAnsi="Times New Roman"/>
          <w:sz w:val="28"/>
          <w:szCs w:val="28"/>
          <w:lang w:val="uk-UA"/>
        </w:rPr>
        <w:t xml:space="preserve">и або 6% </w:t>
      </w:r>
      <w:r w:rsidRPr="00D71441">
        <w:rPr>
          <w:rFonts w:ascii="Times New Roman" w:hAnsi="Times New Roman"/>
          <w:sz w:val="28"/>
          <w:szCs w:val="28"/>
          <w:lang w:val="uk-UA"/>
        </w:rPr>
        <w:t>не працевлаштован</w:t>
      </w:r>
      <w:r>
        <w:rPr>
          <w:rFonts w:ascii="Times New Roman" w:hAnsi="Times New Roman"/>
          <w:sz w:val="28"/>
          <w:szCs w:val="28"/>
          <w:lang w:val="uk-UA"/>
        </w:rPr>
        <w:t>о.</w:t>
      </w:r>
    </w:p>
    <w:p w:rsidR="00C60591" w:rsidRPr="00D71441" w:rsidRDefault="00C60591" w:rsidP="00814DEA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71441">
        <w:rPr>
          <w:rFonts w:ascii="Times New Roman" w:hAnsi="Times New Roman"/>
          <w:sz w:val="28"/>
          <w:szCs w:val="28"/>
          <w:lang w:val="uk-UA"/>
        </w:rPr>
        <w:t>Серед причин, які спонукають випускників залишити перше робоче місце за отриманою професією</w:t>
      </w:r>
      <w:r>
        <w:rPr>
          <w:rFonts w:ascii="Times New Roman" w:hAnsi="Times New Roman"/>
          <w:sz w:val="28"/>
          <w:szCs w:val="28"/>
          <w:lang w:val="uk-UA"/>
        </w:rPr>
        <w:t>, –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відсутність соціальних гарантій, належних умов праці та оплати, незабезпеченість житлом (особливо для випускників з числа соціально незахищених категорій). Важливе значення молодь надає також і перспективам професійного зростання.</w:t>
      </w:r>
    </w:p>
    <w:p w:rsidR="00C60591" w:rsidRPr="00D71441" w:rsidRDefault="00C60591" w:rsidP="00814DEA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71441">
        <w:rPr>
          <w:rFonts w:ascii="Times New Roman" w:hAnsi="Times New Roman"/>
          <w:sz w:val="28"/>
          <w:szCs w:val="28"/>
          <w:lang w:val="uk-UA"/>
        </w:rPr>
        <w:t>Проблеми із працевлаштуванням випускників ПТНЗ неможливо вирі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>шити тільки силами навчального закладу. Одним із кроків, що має змінити ситуацію, ста</w:t>
      </w:r>
      <w:r>
        <w:rPr>
          <w:rFonts w:ascii="Times New Roman" w:hAnsi="Times New Roman"/>
          <w:sz w:val="28"/>
          <w:szCs w:val="28"/>
          <w:lang w:val="uk-UA"/>
        </w:rPr>
        <w:t xml:space="preserve">не 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принципова зміна </w:t>
      </w:r>
      <w:r>
        <w:rPr>
          <w:rFonts w:ascii="Times New Roman" w:hAnsi="Times New Roman"/>
          <w:sz w:val="28"/>
          <w:szCs w:val="28"/>
          <w:lang w:val="uk-UA"/>
        </w:rPr>
        <w:t xml:space="preserve">ставлення </w:t>
      </w:r>
      <w:r w:rsidRPr="00D71441">
        <w:rPr>
          <w:rFonts w:ascii="Times New Roman" w:hAnsi="Times New Roman"/>
          <w:sz w:val="28"/>
          <w:szCs w:val="28"/>
          <w:lang w:val="uk-UA"/>
        </w:rPr>
        <w:t>як державних органів, так і роботодавців до самого механізму працевлаштування.</w:t>
      </w:r>
    </w:p>
    <w:p w:rsidR="00C60591" w:rsidRPr="00D71441" w:rsidRDefault="00C60591" w:rsidP="00814DEA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71441">
        <w:rPr>
          <w:rFonts w:ascii="Times New Roman" w:hAnsi="Times New Roman"/>
          <w:sz w:val="28"/>
          <w:szCs w:val="28"/>
          <w:lang w:val="uk-UA"/>
        </w:rPr>
        <w:t>З ін</w:t>
      </w:r>
      <w:r>
        <w:rPr>
          <w:rFonts w:ascii="Times New Roman" w:hAnsi="Times New Roman"/>
          <w:sz w:val="28"/>
          <w:szCs w:val="28"/>
          <w:lang w:val="uk-UA"/>
        </w:rPr>
        <w:t xml:space="preserve">шого боку, переважна більшість випускників працює на </w:t>
      </w:r>
      <w:r w:rsidRPr="00D71441">
        <w:rPr>
          <w:rFonts w:ascii="Times New Roman" w:hAnsi="Times New Roman"/>
          <w:sz w:val="28"/>
          <w:szCs w:val="28"/>
          <w:lang w:val="uk-UA"/>
        </w:rPr>
        <w:t>підпри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ємствах </w:t>
      </w:r>
      <w:r>
        <w:rPr>
          <w:rFonts w:ascii="Times New Roman" w:hAnsi="Times New Roman"/>
          <w:sz w:val="28"/>
          <w:szCs w:val="28"/>
          <w:lang w:val="uk-UA"/>
        </w:rPr>
        <w:t>“</w:t>
      </w:r>
      <w:r w:rsidRPr="00D71441">
        <w:rPr>
          <w:rFonts w:ascii="Times New Roman" w:hAnsi="Times New Roman"/>
          <w:sz w:val="28"/>
          <w:szCs w:val="28"/>
          <w:lang w:val="uk-UA"/>
        </w:rPr>
        <w:t>тіньової економіки</w:t>
      </w:r>
      <w:r>
        <w:rPr>
          <w:rFonts w:ascii="Times New Roman" w:hAnsi="Times New Roman"/>
          <w:sz w:val="28"/>
          <w:szCs w:val="28"/>
          <w:lang w:val="uk-UA"/>
        </w:rPr>
        <w:t>”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у зв’</w:t>
      </w:r>
      <w:r w:rsidRPr="00D71441">
        <w:rPr>
          <w:rFonts w:ascii="Times New Roman" w:hAnsi="Times New Roman"/>
          <w:sz w:val="28"/>
          <w:szCs w:val="28"/>
          <w:lang w:val="uk-UA"/>
        </w:rPr>
        <w:t>язк</w:t>
      </w:r>
      <w:r>
        <w:rPr>
          <w:rFonts w:ascii="Times New Roman" w:hAnsi="Times New Roman"/>
          <w:sz w:val="28"/>
          <w:szCs w:val="28"/>
          <w:lang w:val="uk-UA"/>
        </w:rPr>
        <w:t xml:space="preserve">у з цим до навчального закладу </w:t>
      </w:r>
      <w:r w:rsidRPr="00D71441">
        <w:rPr>
          <w:rFonts w:ascii="Times New Roman" w:hAnsi="Times New Roman"/>
          <w:sz w:val="28"/>
          <w:szCs w:val="28"/>
          <w:lang w:val="uk-UA"/>
        </w:rPr>
        <w:t>фак</w:t>
      </w:r>
      <w:r>
        <w:rPr>
          <w:rFonts w:ascii="Times New Roman" w:hAnsi="Times New Roman"/>
          <w:sz w:val="28"/>
          <w:szCs w:val="28"/>
          <w:lang w:val="uk-UA"/>
        </w:rPr>
        <w:softHyphen/>
        <w:t xml:space="preserve">тично 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працевлаштованими випускниками не подаються документи, </w:t>
      </w:r>
      <w:r>
        <w:rPr>
          <w:rFonts w:ascii="Times New Roman" w:hAnsi="Times New Roman"/>
          <w:sz w:val="28"/>
          <w:szCs w:val="28"/>
          <w:lang w:val="uk-UA"/>
        </w:rPr>
        <w:t>які під</w:t>
      </w:r>
      <w:r>
        <w:rPr>
          <w:rFonts w:ascii="Times New Roman" w:hAnsi="Times New Roman"/>
          <w:sz w:val="28"/>
          <w:szCs w:val="28"/>
          <w:lang w:val="uk-UA"/>
        </w:rPr>
        <w:softHyphen/>
        <w:t xml:space="preserve">тверджують факт їхнього </w:t>
      </w:r>
      <w:r w:rsidRPr="00D71441">
        <w:rPr>
          <w:rFonts w:ascii="Times New Roman" w:hAnsi="Times New Roman"/>
          <w:sz w:val="28"/>
          <w:szCs w:val="28"/>
          <w:lang w:val="uk-UA"/>
        </w:rPr>
        <w:t>пр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цевлаштування, що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передбачено відповідним 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Порядком. </w:t>
      </w:r>
    </w:p>
    <w:p w:rsidR="00C60591" w:rsidRPr="00D71441" w:rsidRDefault="00C60591" w:rsidP="00814DEA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останні роки виняткової гостроти набула проблема працевлаштування випускників вищи</w:t>
      </w:r>
      <w:r>
        <w:rPr>
          <w:rFonts w:ascii="Times New Roman" w:hAnsi="Times New Roman"/>
          <w:sz w:val="28"/>
          <w:szCs w:val="28"/>
          <w:lang w:val="uk-UA"/>
        </w:rPr>
        <w:t xml:space="preserve">х навчальних закладів. Частина </w:t>
      </w:r>
      <w:r w:rsidRPr="00D71441">
        <w:rPr>
          <w:rFonts w:ascii="Times New Roman" w:hAnsi="Times New Roman"/>
          <w:sz w:val="28"/>
          <w:szCs w:val="28"/>
          <w:lang w:val="uk-UA"/>
        </w:rPr>
        <w:t>випускників часто не вла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>штовується за фахом, а</w:t>
      </w:r>
      <w:r>
        <w:rPr>
          <w:rFonts w:ascii="Times New Roman" w:hAnsi="Times New Roman"/>
          <w:sz w:val="28"/>
          <w:szCs w:val="28"/>
          <w:lang w:val="uk-UA"/>
        </w:rPr>
        <w:t xml:space="preserve"> попит фахівців на ринку праці </w:t>
      </w:r>
      <w:r w:rsidRPr="00D71441">
        <w:rPr>
          <w:rFonts w:ascii="Times New Roman" w:hAnsi="Times New Roman"/>
          <w:sz w:val="28"/>
          <w:szCs w:val="28"/>
          <w:lang w:val="uk-UA"/>
        </w:rPr>
        <w:t>ще не став визна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>чальним критерієм оцінки ефективності діяльності вищого навчального за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>кладу.</w:t>
      </w:r>
    </w:p>
    <w:p w:rsidR="00C60591" w:rsidRPr="00D71441" w:rsidRDefault="00C60591" w:rsidP="00814DEA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71441">
        <w:rPr>
          <w:rFonts w:ascii="Times New Roman" w:hAnsi="Times New Roman"/>
          <w:sz w:val="28"/>
          <w:szCs w:val="28"/>
          <w:lang w:val="uk-UA"/>
        </w:rPr>
        <w:t>Координація дій між центральними та місцевими органами виконавчої влади, службами зайнятості, вищими навчальними закладами, роботодавцями у цій сфері носить ситуативний характер, а механізми контролю за праце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>влаштуванням випускників поки що недосконалі.</w:t>
      </w:r>
    </w:p>
    <w:p w:rsidR="00C60591" w:rsidRPr="00D71441" w:rsidRDefault="00C60591" w:rsidP="00814DEA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зв'язку з цим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назріло питання організації реального моніторингу підготовки фахівців відповідно </w:t>
      </w: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D71441">
        <w:rPr>
          <w:rFonts w:ascii="Times New Roman" w:hAnsi="Times New Roman"/>
          <w:sz w:val="28"/>
          <w:szCs w:val="28"/>
          <w:lang w:val="uk-UA"/>
        </w:rPr>
        <w:t>потреб ринку праці регіону у вищих нав</w:t>
      </w:r>
      <w:r>
        <w:rPr>
          <w:rFonts w:ascii="Times New Roman" w:hAnsi="Times New Roman"/>
          <w:sz w:val="28"/>
          <w:szCs w:val="28"/>
          <w:lang w:val="uk-UA"/>
        </w:rPr>
        <w:softHyphen/>
        <w:t>чальних закладах, зокрема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комунальної форми власності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Pr="00D71441">
        <w:rPr>
          <w:rFonts w:ascii="Times New Roman" w:hAnsi="Times New Roman"/>
          <w:sz w:val="28"/>
          <w:szCs w:val="28"/>
          <w:lang w:val="uk-UA"/>
        </w:rPr>
        <w:t>працевлашту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>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60591" w:rsidRPr="00D71441" w:rsidRDefault="00C60591" w:rsidP="00DE1322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71441">
        <w:rPr>
          <w:rFonts w:ascii="Times New Roman" w:hAnsi="Times New Roman"/>
          <w:sz w:val="28"/>
          <w:szCs w:val="28"/>
          <w:lang w:val="uk-UA"/>
        </w:rPr>
        <w:t>Серед 30 вищих навчальних закладів І-І</w:t>
      </w:r>
      <w:r>
        <w:rPr>
          <w:rFonts w:ascii="Times New Roman" w:hAnsi="Times New Roman"/>
          <w:sz w:val="28"/>
          <w:szCs w:val="28"/>
          <w:lang w:val="uk-UA"/>
        </w:rPr>
        <w:t>V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рівнів акредитації, ме</w:t>
      </w:r>
      <w:r>
        <w:rPr>
          <w:rFonts w:ascii="Times New Roman" w:hAnsi="Times New Roman"/>
          <w:sz w:val="28"/>
          <w:szCs w:val="28"/>
          <w:lang w:val="uk-UA"/>
        </w:rPr>
        <w:t xml:space="preserve">режу вищих навчальних закладів </w:t>
      </w:r>
      <w:r w:rsidRPr="00D71441">
        <w:rPr>
          <w:rFonts w:ascii="Times New Roman" w:hAnsi="Times New Roman"/>
          <w:sz w:val="28"/>
          <w:szCs w:val="28"/>
          <w:lang w:val="uk-UA"/>
        </w:rPr>
        <w:t>області формують</w:t>
      </w:r>
      <w:r>
        <w:rPr>
          <w:rFonts w:ascii="Times New Roman" w:hAnsi="Times New Roman"/>
          <w:sz w:val="28"/>
          <w:szCs w:val="28"/>
          <w:lang w:val="uk-UA"/>
        </w:rPr>
        <w:t xml:space="preserve"> 6 університетів, 2 академії, 3 </w:t>
      </w:r>
      <w:r w:rsidRPr="00D71441">
        <w:rPr>
          <w:rFonts w:ascii="Times New Roman" w:hAnsi="Times New Roman"/>
          <w:sz w:val="28"/>
          <w:szCs w:val="28"/>
          <w:lang w:val="uk-UA"/>
        </w:rPr>
        <w:t>інститут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D71441">
        <w:rPr>
          <w:rFonts w:ascii="Times New Roman" w:hAnsi="Times New Roman"/>
          <w:sz w:val="28"/>
          <w:szCs w:val="28"/>
          <w:lang w:val="uk-UA"/>
        </w:rPr>
        <w:t>, 13 коледжів, 3 технікум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D71441">
        <w:rPr>
          <w:rFonts w:ascii="Times New Roman" w:hAnsi="Times New Roman"/>
          <w:sz w:val="28"/>
          <w:szCs w:val="28"/>
          <w:lang w:val="uk-UA"/>
        </w:rPr>
        <w:t>, 3 училища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60591" w:rsidRPr="00D71441" w:rsidRDefault="00C60591" w:rsidP="00814DEA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71441">
        <w:rPr>
          <w:rFonts w:ascii="Times New Roman" w:hAnsi="Times New Roman"/>
          <w:sz w:val="28"/>
          <w:szCs w:val="28"/>
          <w:lang w:val="uk-UA"/>
        </w:rPr>
        <w:t>Підготовка фахівців у вищих навча</w:t>
      </w:r>
      <w:r>
        <w:rPr>
          <w:rFonts w:ascii="Times New Roman" w:hAnsi="Times New Roman"/>
          <w:sz w:val="28"/>
          <w:szCs w:val="28"/>
          <w:lang w:val="uk-UA"/>
        </w:rPr>
        <w:t xml:space="preserve">льних закладах здійснюється за </w:t>
      </w:r>
      <w:r w:rsidRPr="00D71441">
        <w:rPr>
          <w:rFonts w:ascii="Times New Roman" w:hAnsi="Times New Roman"/>
          <w:sz w:val="28"/>
          <w:szCs w:val="28"/>
          <w:lang w:val="uk-UA"/>
        </w:rPr>
        <w:t>434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D71441">
        <w:rPr>
          <w:rFonts w:ascii="Times New Roman" w:hAnsi="Times New Roman"/>
          <w:sz w:val="28"/>
          <w:szCs w:val="28"/>
          <w:lang w:val="uk-UA"/>
        </w:rPr>
        <w:t>напрямами.</w:t>
      </w:r>
    </w:p>
    <w:p w:rsidR="00C60591" w:rsidRPr="00D71441" w:rsidRDefault="00C60591" w:rsidP="00814DEA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D71441">
        <w:rPr>
          <w:rFonts w:ascii="Times New Roman" w:hAnsi="Times New Roman"/>
          <w:sz w:val="28"/>
          <w:szCs w:val="28"/>
          <w:lang w:val="uk-UA"/>
        </w:rPr>
        <w:t>1 вересня 2015 року контингент студентів вищих навчальних за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>кладів с</w:t>
      </w:r>
      <w:r>
        <w:rPr>
          <w:rFonts w:ascii="Times New Roman" w:hAnsi="Times New Roman"/>
          <w:sz w:val="28"/>
          <w:szCs w:val="28"/>
          <w:lang w:val="uk-UA"/>
        </w:rPr>
        <w:t xml:space="preserve">тановив </w:t>
      </w:r>
      <w:r w:rsidRPr="00D71441">
        <w:rPr>
          <w:rFonts w:ascii="Times New Roman" w:hAnsi="Times New Roman"/>
          <w:sz w:val="28"/>
          <w:szCs w:val="28"/>
          <w:lang w:val="uk-UA"/>
        </w:rPr>
        <w:t>35273 ос</w:t>
      </w:r>
      <w:r>
        <w:rPr>
          <w:rFonts w:ascii="Times New Roman" w:hAnsi="Times New Roman"/>
          <w:sz w:val="28"/>
          <w:szCs w:val="28"/>
          <w:lang w:val="uk-UA"/>
        </w:rPr>
        <w:t>оби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. На денній формі навчається 25694 </w:t>
      </w:r>
      <w:r>
        <w:rPr>
          <w:rFonts w:ascii="Times New Roman" w:hAnsi="Times New Roman"/>
          <w:sz w:val="28"/>
          <w:szCs w:val="28"/>
          <w:lang w:val="uk-UA"/>
        </w:rPr>
        <w:t>особи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, з </w:t>
      </w:r>
      <w:r>
        <w:rPr>
          <w:rFonts w:ascii="Times New Roman" w:hAnsi="Times New Roman"/>
          <w:sz w:val="28"/>
          <w:szCs w:val="28"/>
          <w:lang w:val="uk-UA"/>
        </w:rPr>
        <w:t xml:space="preserve">них, за державні </w:t>
      </w:r>
      <w:r w:rsidRPr="00D71441">
        <w:rPr>
          <w:rFonts w:ascii="Times New Roman" w:hAnsi="Times New Roman"/>
          <w:sz w:val="28"/>
          <w:szCs w:val="28"/>
          <w:lang w:val="uk-UA"/>
        </w:rPr>
        <w:t>кошти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D71441">
        <w:rPr>
          <w:rFonts w:ascii="Times New Roman" w:hAnsi="Times New Roman"/>
          <w:sz w:val="28"/>
          <w:szCs w:val="28"/>
          <w:lang w:val="uk-UA"/>
        </w:rPr>
        <w:t>13890</w:t>
      </w:r>
      <w:r>
        <w:rPr>
          <w:rFonts w:ascii="Times New Roman" w:hAnsi="Times New Roman"/>
          <w:sz w:val="28"/>
          <w:szCs w:val="28"/>
          <w:lang w:val="uk-UA"/>
        </w:rPr>
        <w:t xml:space="preserve"> або 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54% від загальної кількості студентів. За кошти фізичних та юридичних осіб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D71441">
        <w:rPr>
          <w:rFonts w:ascii="Times New Roman" w:hAnsi="Times New Roman"/>
          <w:sz w:val="28"/>
          <w:szCs w:val="28"/>
          <w:lang w:val="uk-UA"/>
        </w:rPr>
        <w:t>9037. На заочній формі навчання здобу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вають вищу освіту 9597 </w:t>
      </w:r>
      <w:r>
        <w:rPr>
          <w:rFonts w:ascii="Times New Roman" w:hAnsi="Times New Roman"/>
          <w:sz w:val="28"/>
          <w:szCs w:val="28"/>
          <w:lang w:val="uk-UA"/>
        </w:rPr>
        <w:t>осіб</w:t>
      </w:r>
      <w:r w:rsidRPr="00D71441">
        <w:rPr>
          <w:rFonts w:ascii="Times New Roman" w:hAnsi="Times New Roman"/>
          <w:sz w:val="28"/>
          <w:szCs w:val="28"/>
          <w:lang w:val="uk-UA"/>
        </w:rPr>
        <w:t>.</w:t>
      </w:r>
    </w:p>
    <w:p w:rsidR="00C60591" w:rsidRPr="00D71441" w:rsidRDefault="00C60591" w:rsidP="00814DEA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71441">
        <w:rPr>
          <w:rFonts w:ascii="Times New Roman" w:hAnsi="Times New Roman"/>
          <w:sz w:val="28"/>
          <w:szCs w:val="28"/>
          <w:lang w:val="uk-UA"/>
        </w:rPr>
        <w:t>Ліцензований обсяг прийому до вищих навчальних з</w:t>
      </w:r>
      <w:r>
        <w:rPr>
          <w:rFonts w:ascii="Times New Roman" w:hAnsi="Times New Roman"/>
          <w:sz w:val="28"/>
          <w:szCs w:val="28"/>
          <w:lang w:val="uk-UA"/>
        </w:rPr>
        <w:t xml:space="preserve">акладів становить 20136 осіб. Цьогоріч </w:t>
      </w:r>
      <w:r w:rsidRPr="00D71441">
        <w:rPr>
          <w:rFonts w:ascii="Times New Roman" w:hAnsi="Times New Roman"/>
          <w:sz w:val="28"/>
          <w:szCs w:val="28"/>
          <w:lang w:val="uk-UA"/>
        </w:rPr>
        <w:t>прийнято на навчання до з</w:t>
      </w:r>
      <w:r>
        <w:rPr>
          <w:rFonts w:ascii="Times New Roman" w:hAnsi="Times New Roman"/>
          <w:sz w:val="28"/>
          <w:szCs w:val="28"/>
          <w:lang w:val="uk-UA"/>
        </w:rPr>
        <w:t xml:space="preserve">акладів вказаної категорії 8577 осіб, що становить 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43% від можливостей </w:t>
      </w:r>
      <w:r>
        <w:rPr>
          <w:rFonts w:ascii="Times New Roman" w:hAnsi="Times New Roman"/>
          <w:sz w:val="28"/>
          <w:szCs w:val="28"/>
          <w:lang w:val="uk-UA"/>
        </w:rPr>
        <w:t>вищих навчальних закладів</w:t>
      </w:r>
      <w:r w:rsidRPr="00D71441">
        <w:rPr>
          <w:rFonts w:ascii="Times New Roman" w:hAnsi="Times New Roman"/>
          <w:sz w:val="28"/>
          <w:szCs w:val="28"/>
          <w:lang w:val="uk-UA"/>
        </w:rPr>
        <w:t>.</w:t>
      </w:r>
    </w:p>
    <w:p w:rsidR="00C60591" w:rsidRPr="00D71441" w:rsidRDefault="00C60591" w:rsidP="00814DEA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71441">
        <w:rPr>
          <w:rFonts w:ascii="Times New Roman" w:hAnsi="Times New Roman"/>
          <w:sz w:val="28"/>
          <w:szCs w:val="28"/>
          <w:lang w:val="uk-UA"/>
        </w:rPr>
        <w:t xml:space="preserve">У 2015 році закінчили вищі навчальні заклади 8978 </w:t>
      </w:r>
      <w:r>
        <w:rPr>
          <w:rFonts w:ascii="Times New Roman" w:hAnsi="Times New Roman"/>
          <w:sz w:val="28"/>
          <w:szCs w:val="28"/>
          <w:lang w:val="uk-UA"/>
        </w:rPr>
        <w:t>осіб,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D71441">
        <w:rPr>
          <w:rFonts w:ascii="Times New Roman" w:hAnsi="Times New Roman"/>
          <w:sz w:val="28"/>
          <w:szCs w:val="28"/>
          <w:lang w:val="uk-UA"/>
        </w:rPr>
        <w:t>рацевла</w:t>
      </w:r>
      <w:r>
        <w:rPr>
          <w:rFonts w:ascii="Times New Roman" w:hAnsi="Times New Roman"/>
          <w:sz w:val="28"/>
          <w:szCs w:val="28"/>
          <w:lang w:val="uk-UA"/>
        </w:rPr>
        <w:softHyphen/>
        <w:t xml:space="preserve">штовано </w:t>
      </w:r>
      <w:r w:rsidRPr="00D71441">
        <w:rPr>
          <w:rFonts w:ascii="Times New Roman" w:hAnsi="Times New Roman"/>
          <w:sz w:val="28"/>
          <w:szCs w:val="28"/>
          <w:lang w:val="uk-UA"/>
        </w:rPr>
        <w:t xml:space="preserve">2514 </w:t>
      </w:r>
      <w:r>
        <w:rPr>
          <w:rFonts w:ascii="Times New Roman" w:hAnsi="Times New Roman"/>
          <w:sz w:val="28"/>
          <w:szCs w:val="28"/>
          <w:lang w:val="uk-UA"/>
        </w:rPr>
        <w:t xml:space="preserve">або </w:t>
      </w:r>
      <w:r w:rsidRPr="00D71441">
        <w:rPr>
          <w:rFonts w:ascii="Times New Roman" w:hAnsi="Times New Roman"/>
          <w:sz w:val="28"/>
          <w:szCs w:val="28"/>
          <w:lang w:val="uk-UA"/>
        </w:rPr>
        <w:t>28% від за</w:t>
      </w:r>
      <w:r>
        <w:rPr>
          <w:rFonts w:ascii="Times New Roman" w:hAnsi="Times New Roman"/>
          <w:sz w:val="28"/>
          <w:szCs w:val="28"/>
          <w:lang w:val="uk-UA"/>
        </w:rPr>
        <w:t xml:space="preserve">гальної кількості випускників. </w:t>
      </w:r>
    </w:p>
    <w:p w:rsidR="00C60591" w:rsidRDefault="00C60591" w:rsidP="008F4C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C60591" w:rsidRDefault="00C60591" w:rsidP="008F4C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0591" w:rsidRDefault="00C60591" w:rsidP="008F4C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голови</w:t>
      </w:r>
    </w:p>
    <w:p w:rsidR="00C60591" w:rsidRPr="00D71441" w:rsidRDefault="00C60591" w:rsidP="008F4C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адміністрації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В.Кальніченко</w:t>
      </w:r>
    </w:p>
    <w:sectPr w:rsidR="00C60591" w:rsidRPr="00D71441" w:rsidSect="00814DEA">
      <w:headerReference w:type="even" r:id="rId6"/>
      <w:headerReference w:type="default" r:id="rId7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591" w:rsidRDefault="00C60591" w:rsidP="00C56973">
      <w:r>
        <w:separator/>
      </w:r>
    </w:p>
  </w:endnote>
  <w:endnote w:type="continuationSeparator" w:id="1">
    <w:p w:rsidR="00C60591" w:rsidRDefault="00C60591" w:rsidP="00C56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591" w:rsidRDefault="00C60591" w:rsidP="00C56973">
      <w:r>
        <w:separator/>
      </w:r>
    </w:p>
  </w:footnote>
  <w:footnote w:type="continuationSeparator" w:id="1">
    <w:p w:rsidR="00C60591" w:rsidRDefault="00C60591" w:rsidP="00C569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591" w:rsidRDefault="00C60591" w:rsidP="00B27E5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C60591" w:rsidRDefault="00C605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591" w:rsidRDefault="00C60591" w:rsidP="00814DEA">
    <w:pPr>
      <w:pStyle w:val="Header"/>
      <w:framePr w:h="423" w:hRule="exact" w:wrap="around" w:vAnchor="text" w:hAnchor="margin" w:xAlign="center" w:y="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C60591" w:rsidRDefault="00C605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1793"/>
    <w:rsid w:val="00047C60"/>
    <w:rsid w:val="00073DD1"/>
    <w:rsid w:val="000D12AB"/>
    <w:rsid w:val="00202C9B"/>
    <w:rsid w:val="003344B2"/>
    <w:rsid w:val="00547FFE"/>
    <w:rsid w:val="00597B52"/>
    <w:rsid w:val="00647B20"/>
    <w:rsid w:val="00650C97"/>
    <w:rsid w:val="006616C9"/>
    <w:rsid w:val="007152CC"/>
    <w:rsid w:val="00756131"/>
    <w:rsid w:val="00814DEA"/>
    <w:rsid w:val="008F4CB7"/>
    <w:rsid w:val="00921793"/>
    <w:rsid w:val="00922B2D"/>
    <w:rsid w:val="00A11B5B"/>
    <w:rsid w:val="00A60CE1"/>
    <w:rsid w:val="00A857D1"/>
    <w:rsid w:val="00B27E5D"/>
    <w:rsid w:val="00B43738"/>
    <w:rsid w:val="00B5070C"/>
    <w:rsid w:val="00BF3233"/>
    <w:rsid w:val="00C56973"/>
    <w:rsid w:val="00C60591"/>
    <w:rsid w:val="00D71441"/>
    <w:rsid w:val="00DB16B5"/>
    <w:rsid w:val="00DE1322"/>
    <w:rsid w:val="00E06682"/>
    <w:rsid w:val="00ED2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738"/>
    <w:pPr>
      <w:spacing w:after="200" w:line="276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14DEA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B52"/>
    <w:rPr>
      <w:rFonts w:ascii="Cambria" w:hAnsi="Cambria" w:cs="Times New Roman"/>
      <w:b/>
      <w:bCs/>
      <w:kern w:val="32"/>
      <w:sz w:val="32"/>
      <w:szCs w:val="32"/>
      <w:lang w:val="ru-RU"/>
    </w:rPr>
  </w:style>
  <w:style w:type="paragraph" w:styleId="BodyText2">
    <w:name w:val="Body Text 2"/>
    <w:basedOn w:val="Normal"/>
    <w:link w:val="BodyText2Char"/>
    <w:uiPriority w:val="99"/>
    <w:rsid w:val="00814DEA"/>
    <w:pPr>
      <w:spacing w:after="120" w:line="48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97B52"/>
    <w:rPr>
      <w:rFonts w:cs="Times New Roman"/>
      <w:lang w:val="ru-RU"/>
    </w:rPr>
  </w:style>
  <w:style w:type="paragraph" w:styleId="Header">
    <w:name w:val="header"/>
    <w:basedOn w:val="Normal"/>
    <w:link w:val="HeaderChar"/>
    <w:uiPriority w:val="99"/>
    <w:rsid w:val="00814DE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97B52"/>
    <w:rPr>
      <w:rFonts w:cs="Times New Roman"/>
      <w:lang w:val="ru-RU"/>
    </w:rPr>
  </w:style>
  <w:style w:type="character" w:styleId="PageNumber">
    <w:name w:val="page number"/>
    <w:basedOn w:val="DefaultParagraphFont"/>
    <w:uiPriority w:val="99"/>
    <w:rsid w:val="00814D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14DE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97B52"/>
    <w:rPr>
      <w:rFonts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8F4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7B52"/>
    <w:rPr>
      <w:rFonts w:ascii="Times New Roman" w:hAnsi="Times New Roman" w:cs="Times New Roman"/>
      <w:sz w:val="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4</Pages>
  <Words>1290</Words>
  <Characters>7356</Characters>
  <Application>Microsoft Office Outlook</Application>
  <DocSecurity>0</DocSecurity>
  <Lines>0</Lines>
  <Paragraphs>0</Paragraphs>
  <ScaleCrop>false</ScaleCrop>
  <Company>Optimus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Andrianova</cp:lastModifiedBy>
  <cp:revision>6</cp:revision>
  <cp:lastPrinted>2015-12-22T09:42:00Z</cp:lastPrinted>
  <dcterms:created xsi:type="dcterms:W3CDTF">2015-12-22T07:59:00Z</dcterms:created>
  <dcterms:modified xsi:type="dcterms:W3CDTF">2015-12-30T13:43:00Z</dcterms:modified>
</cp:coreProperties>
</file>