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695" w:rsidRDefault="00B3152C" w:rsidP="006E2695">
      <w:pPr>
        <w:jc w:val="center"/>
        <w:rPr>
          <w:lang w:val="uk-UA"/>
        </w:rPr>
      </w:pPr>
      <w:bookmarkStart w:id="0" w:name="_GoBack"/>
      <w:bookmarkEnd w:id="0"/>
      <w:r>
        <w:rPr>
          <w:noProof/>
          <w:lang w:val="uk-UA" w:eastAsia="uk-UA"/>
        </w:rPr>
        <w:drawing>
          <wp:inline distT="0" distB="0" distL="0" distR="0">
            <wp:extent cx="6038850" cy="2210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38850" cy="2210435"/>
                    </a:xfrm>
                    <a:prstGeom prst="rect">
                      <a:avLst/>
                    </a:prstGeom>
                    <a:noFill/>
                    <a:ln>
                      <a:noFill/>
                    </a:ln>
                  </pic:spPr>
                </pic:pic>
              </a:graphicData>
            </a:graphic>
          </wp:inline>
        </w:drawing>
      </w:r>
    </w:p>
    <w:p w:rsidR="006E2695" w:rsidRDefault="006E2695" w:rsidP="006E2695">
      <w:pPr>
        <w:rPr>
          <w:sz w:val="28"/>
          <w:szCs w:val="28"/>
          <w:lang w:val="uk-UA"/>
        </w:rPr>
      </w:pPr>
    </w:p>
    <w:p w:rsidR="006E2695" w:rsidRDefault="006E2695" w:rsidP="006E2695">
      <w:pPr>
        <w:rPr>
          <w:sz w:val="28"/>
          <w:szCs w:val="28"/>
          <w:lang w:val="uk-UA"/>
        </w:rPr>
      </w:pPr>
    </w:p>
    <w:p w:rsidR="006E2695" w:rsidRDefault="006E2695" w:rsidP="006E2695">
      <w:pPr>
        <w:rPr>
          <w:sz w:val="28"/>
          <w:szCs w:val="28"/>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tblGrid>
      <w:tr w:rsidR="006E2695" w:rsidTr="006E2695">
        <w:tc>
          <w:tcPr>
            <w:tcW w:w="4154" w:type="dxa"/>
            <w:tcBorders>
              <w:top w:val="nil"/>
              <w:left w:val="nil"/>
              <w:bottom w:val="single" w:sz="12" w:space="0" w:color="auto"/>
              <w:right w:val="nil"/>
            </w:tcBorders>
          </w:tcPr>
          <w:p w:rsidR="006E2695" w:rsidRDefault="006E2695">
            <w:pPr>
              <w:spacing w:after="80"/>
              <w:jc w:val="both"/>
              <w:rPr>
                <w:sz w:val="28"/>
                <w:szCs w:val="28"/>
              </w:rPr>
            </w:pPr>
            <w:r>
              <w:rPr>
                <w:sz w:val="28"/>
                <w:szCs w:val="28"/>
              </w:rPr>
              <w:t>Про внесення змін до розпо</w:t>
            </w:r>
            <w:r>
              <w:rPr>
                <w:spacing w:val="-4"/>
                <w:sz w:val="28"/>
                <w:szCs w:val="28"/>
              </w:rPr>
              <w:t>ряд</w:t>
            </w:r>
            <w:r>
              <w:rPr>
                <w:spacing w:val="-4"/>
                <w:sz w:val="28"/>
                <w:szCs w:val="28"/>
              </w:rPr>
              <w:softHyphen/>
            </w:r>
            <w:r>
              <w:rPr>
                <w:spacing w:val="8"/>
                <w:sz w:val="28"/>
                <w:szCs w:val="28"/>
              </w:rPr>
              <w:t xml:space="preserve">ження голови обласної </w:t>
            </w:r>
            <w:r>
              <w:rPr>
                <w:spacing w:val="-8"/>
                <w:sz w:val="28"/>
                <w:szCs w:val="28"/>
              </w:rPr>
              <w:t>держав</w:t>
            </w:r>
            <w:r>
              <w:rPr>
                <w:spacing w:val="-8"/>
                <w:sz w:val="28"/>
                <w:szCs w:val="28"/>
              </w:rPr>
              <w:softHyphen/>
              <w:t xml:space="preserve">ної </w:t>
            </w:r>
            <w:r>
              <w:rPr>
                <w:sz w:val="28"/>
                <w:szCs w:val="28"/>
              </w:rPr>
              <w:t xml:space="preserve">адміністрації від </w:t>
            </w:r>
            <w:r w:rsidRPr="00C54B1D">
              <w:rPr>
                <w:sz w:val="28"/>
                <w:szCs w:val="28"/>
                <w:lang w:val="uk-UA"/>
              </w:rPr>
              <w:t>20.07.201</w:t>
            </w:r>
            <w:r>
              <w:rPr>
                <w:sz w:val="28"/>
                <w:szCs w:val="28"/>
                <w:lang w:val="uk-UA"/>
              </w:rPr>
              <w:t>0</w:t>
            </w:r>
            <w:r w:rsidRPr="00C54B1D">
              <w:rPr>
                <w:sz w:val="28"/>
                <w:szCs w:val="28"/>
                <w:lang w:val="uk-UA"/>
              </w:rPr>
              <w:t xml:space="preserve"> № 365/2010-р</w:t>
            </w:r>
          </w:p>
        </w:tc>
      </w:tr>
    </w:tbl>
    <w:p w:rsidR="006E2695" w:rsidRDefault="006E2695" w:rsidP="006E2695">
      <w:pPr>
        <w:jc w:val="both"/>
        <w:rPr>
          <w:sz w:val="28"/>
          <w:szCs w:val="28"/>
        </w:rPr>
      </w:pPr>
    </w:p>
    <w:p w:rsidR="006E2695" w:rsidRDefault="006E2695" w:rsidP="006E2695">
      <w:pPr>
        <w:jc w:val="both"/>
        <w:rPr>
          <w:sz w:val="28"/>
          <w:szCs w:val="28"/>
        </w:rPr>
      </w:pPr>
    </w:p>
    <w:p w:rsidR="001178B7" w:rsidRDefault="0050223E" w:rsidP="006E2695">
      <w:pPr>
        <w:spacing w:after="120"/>
        <w:ind w:firstLine="709"/>
        <w:jc w:val="both"/>
        <w:rPr>
          <w:sz w:val="28"/>
          <w:szCs w:val="28"/>
          <w:lang w:val="uk-UA"/>
        </w:rPr>
      </w:pPr>
      <w:r>
        <w:rPr>
          <w:sz w:val="28"/>
          <w:szCs w:val="28"/>
          <w:lang w:val="uk-UA"/>
        </w:rPr>
        <w:t>На підставі статей</w:t>
      </w:r>
      <w:r w:rsidR="001178B7">
        <w:rPr>
          <w:sz w:val="28"/>
          <w:szCs w:val="28"/>
          <w:lang w:val="uk-UA"/>
        </w:rPr>
        <w:t xml:space="preserve"> 6</w:t>
      </w:r>
      <w:r>
        <w:rPr>
          <w:sz w:val="28"/>
          <w:szCs w:val="28"/>
          <w:lang w:val="uk-UA"/>
        </w:rPr>
        <w:t>, 39</w:t>
      </w:r>
      <w:r w:rsidR="001178B7">
        <w:rPr>
          <w:sz w:val="28"/>
          <w:szCs w:val="28"/>
          <w:lang w:val="uk-UA"/>
        </w:rPr>
        <w:t xml:space="preserve"> Закону України </w:t>
      </w:r>
      <w:r w:rsidR="001178B7" w:rsidRPr="00615FAD">
        <w:rPr>
          <w:sz w:val="28"/>
          <w:szCs w:val="28"/>
          <w:lang w:val="uk-UA"/>
        </w:rPr>
        <w:t>“Про місцеві державні адміні</w:t>
      </w:r>
      <w:r w:rsidR="006E2695">
        <w:rPr>
          <w:sz w:val="28"/>
          <w:szCs w:val="28"/>
          <w:lang w:val="uk-UA"/>
        </w:rPr>
        <w:softHyphen/>
      </w:r>
      <w:r w:rsidR="001178B7" w:rsidRPr="00615FAD">
        <w:rPr>
          <w:sz w:val="28"/>
          <w:szCs w:val="28"/>
          <w:lang w:val="uk-UA"/>
        </w:rPr>
        <w:t>страції”</w:t>
      </w:r>
      <w:r w:rsidR="001178B7">
        <w:rPr>
          <w:sz w:val="28"/>
          <w:szCs w:val="28"/>
          <w:lang w:val="uk-UA"/>
        </w:rPr>
        <w:t>:</w:t>
      </w:r>
    </w:p>
    <w:p w:rsidR="001178B7" w:rsidRDefault="001178B7" w:rsidP="006E2695">
      <w:pPr>
        <w:ind w:firstLine="600"/>
        <w:jc w:val="both"/>
        <w:rPr>
          <w:sz w:val="28"/>
          <w:szCs w:val="28"/>
          <w:lang w:val="uk-UA"/>
        </w:rPr>
      </w:pPr>
      <w:r>
        <w:rPr>
          <w:sz w:val="28"/>
          <w:szCs w:val="28"/>
          <w:lang w:val="uk-UA"/>
        </w:rPr>
        <w:t xml:space="preserve">Внести зміни до розпорядження голови </w:t>
      </w:r>
      <w:r w:rsidRPr="002B1F17">
        <w:rPr>
          <w:sz w:val="28"/>
          <w:szCs w:val="28"/>
          <w:lang w:val="uk-UA"/>
        </w:rPr>
        <w:t>об</w:t>
      </w:r>
      <w:r>
        <w:rPr>
          <w:sz w:val="28"/>
          <w:szCs w:val="28"/>
          <w:lang w:val="uk-UA"/>
        </w:rPr>
        <w:t>ласної державної адміністрації від 20.07.2010 № 365/2010-р “Про координаційну раду з питань розвитку під</w:t>
      </w:r>
      <w:r w:rsidR="006E2695">
        <w:rPr>
          <w:sz w:val="28"/>
          <w:szCs w:val="28"/>
          <w:lang w:val="uk-UA"/>
        </w:rPr>
        <w:softHyphen/>
      </w:r>
      <w:r>
        <w:rPr>
          <w:sz w:val="28"/>
          <w:szCs w:val="28"/>
          <w:lang w:val="uk-UA"/>
        </w:rPr>
        <w:t>приємництва при облдержадміністрації”, виклавши додаток до нього у новій редакції (додається).</w:t>
      </w:r>
    </w:p>
    <w:p w:rsidR="001178B7" w:rsidRPr="002B1F17" w:rsidRDefault="001178B7">
      <w:pPr>
        <w:rPr>
          <w:sz w:val="28"/>
          <w:szCs w:val="28"/>
          <w:lang w:val="uk-UA"/>
        </w:rPr>
      </w:pPr>
    </w:p>
    <w:p w:rsidR="001178B7" w:rsidRPr="002B1F17" w:rsidRDefault="001178B7">
      <w:pPr>
        <w:rPr>
          <w:sz w:val="28"/>
          <w:szCs w:val="28"/>
          <w:lang w:val="uk-UA"/>
        </w:rPr>
      </w:pPr>
    </w:p>
    <w:p w:rsidR="00E558EA" w:rsidRPr="00E558EA" w:rsidRDefault="00E558EA" w:rsidP="000B79A5">
      <w:pPr>
        <w:jc w:val="both"/>
        <w:rPr>
          <w:sz w:val="28"/>
          <w:szCs w:val="28"/>
          <w:lang w:val="uk-UA"/>
        </w:rPr>
      </w:pPr>
      <w:r w:rsidRPr="00E558EA">
        <w:rPr>
          <w:sz w:val="28"/>
          <w:szCs w:val="28"/>
          <w:lang w:val="uk-UA"/>
        </w:rPr>
        <w:t xml:space="preserve">Перший заступник </w:t>
      </w:r>
    </w:p>
    <w:p w:rsidR="000B79A5" w:rsidRPr="00AC03E0" w:rsidRDefault="00E558EA" w:rsidP="000B79A5">
      <w:pPr>
        <w:jc w:val="both"/>
        <w:rPr>
          <w:sz w:val="28"/>
          <w:szCs w:val="28"/>
          <w:lang w:val="uk-UA"/>
        </w:rPr>
      </w:pPr>
      <w:r w:rsidRPr="00E558EA">
        <w:rPr>
          <w:sz w:val="28"/>
          <w:szCs w:val="28"/>
          <w:lang w:val="uk-UA"/>
        </w:rPr>
        <w:t>г</w:t>
      </w:r>
      <w:r w:rsidR="000B79A5" w:rsidRPr="00E558EA">
        <w:rPr>
          <w:sz w:val="28"/>
          <w:szCs w:val="28"/>
          <w:lang w:val="uk-UA"/>
        </w:rPr>
        <w:t>олов</w:t>
      </w:r>
      <w:r w:rsidRPr="00E558EA">
        <w:rPr>
          <w:sz w:val="28"/>
          <w:szCs w:val="28"/>
          <w:lang w:val="uk-UA"/>
        </w:rPr>
        <w:t>и</w:t>
      </w:r>
      <w:r w:rsidR="000B79A5" w:rsidRPr="00E558EA">
        <w:rPr>
          <w:sz w:val="28"/>
          <w:szCs w:val="28"/>
          <w:lang w:val="uk-UA"/>
        </w:rPr>
        <w:t xml:space="preserve"> адміністрації</w:t>
      </w:r>
      <w:r w:rsidR="000B79A5" w:rsidRPr="00E558EA">
        <w:rPr>
          <w:sz w:val="28"/>
          <w:szCs w:val="28"/>
          <w:lang w:val="uk-UA"/>
        </w:rPr>
        <w:tab/>
      </w:r>
      <w:r w:rsidR="000B79A5" w:rsidRPr="00E558EA">
        <w:rPr>
          <w:sz w:val="28"/>
          <w:szCs w:val="28"/>
          <w:lang w:val="uk-UA"/>
        </w:rPr>
        <w:tab/>
      </w:r>
      <w:r w:rsidRPr="00E558EA">
        <w:rPr>
          <w:sz w:val="28"/>
          <w:szCs w:val="28"/>
          <w:lang w:val="uk-UA"/>
        </w:rPr>
        <w:tab/>
      </w:r>
      <w:r w:rsidRPr="00E558EA">
        <w:rPr>
          <w:sz w:val="28"/>
          <w:szCs w:val="28"/>
          <w:lang w:val="uk-UA"/>
        </w:rPr>
        <w:tab/>
      </w:r>
      <w:r w:rsidRPr="00E558EA">
        <w:rPr>
          <w:sz w:val="28"/>
          <w:szCs w:val="28"/>
          <w:lang w:val="uk-UA"/>
        </w:rPr>
        <w:tab/>
      </w:r>
      <w:r w:rsidRPr="00E558EA">
        <w:rPr>
          <w:sz w:val="28"/>
          <w:szCs w:val="28"/>
          <w:lang w:val="uk-UA"/>
        </w:rPr>
        <w:tab/>
      </w:r>
      <w:r w:rsidRPr="00E558EA">
        <w:rPr>
          <w:sz w:val="28"/>
          <w:szCs w:val="28"/>
          <w:lang w:val="uk-UA"/>
        </w:rPr>
        <w:tab/>
      </w:r>
      <w:r w:rsidRPr="00E558EA">
        <w:rPr>
          <w:sz w:val="28"/>
          <w:szCs w:val="28"/>
          <w:lang w:val="uk-UA"/>
        </w:rPr>
        <w:tab/>
      </w:r>
      <w:r w:rsidR="006E2695">
        <w:rPr>
          <w:sz w:val="28"/>
          <w:szCs w:val="28"/>
          <w:lang w:val="uk-UA"/>
        </w:rPr>
        <w:t xml:space="preserve">     </w:t>
      </w:r>
      <w:r w:rsidRPr="00E558EA">
        <w:rPr>
          <w:sz w:val="28"/>
          <w:szCs w:val="28"/>
          <w:lang w:val="uk-UA"/>
        </w:rPr>
        <w:t>В.</w:t>
      </w:r>
      <w:r w:rsidR="006E2695">
        <w:rPr>
          <w:sz w:val="28"/>
          <w:szCs w:val="28"/>
          <w:lang w:val="uk-UA"/>
        </w:rPr>
        <w:t> </w:t>
      </w:r>
      <w:r w:rsidRPr="00E558EA">
        <w:rPr>
          <w:sz w:val="28"/>
          <w:szCs w:val="28"/>
          <w:lang w:val="uk-UA"/>
        </w:rPr>
        <w:t>Процюк</w:t>
      </w:r>
    </w:p>
    <w:sectPr w:rsidR="000B79A5" w:rsidRPr="00AC03E0" w:rsidSect="006E2695">
      <w:pgSz w:w="11906" w:h="16838"/>
      <w:pgMar w:top="1134" w:right="680" w:bottom="107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B7"/>
    <w:rsid w:val="00060ECB"/>
    <w:rsid w:val="00066E7C"/>
    <w:rsid w:val="000B19A4"/>
    <w:rsid w:val="000B79A5"/>
    <w:rsid w:val="000E0381"/>
    <w:rsid w:val="000E32EC"/>
    <w:rsid w:val="000F4489"/>
    <w:rsid w:val="00115469"/>
    <w:rsid w:val="0011741B"/>
    <w:rsid w:val="001178B7"/>
    <w:rsid w:val="00142639"/>
    <w:rsid w:val="0014718B"/>
    <w:rsid w:val="0016398F"/>
    <w:rsid w:val="00172A13"/>
    <w:rsid w:val="001A2557"/>
    <w:rsid w:val="001D314C"/>
    <w:rsid w:val="0022352C"/>
    <w:rsid w:val="002656D4"/>
    <w:rsid w:val="0030672D"/>
    <w:rsid w:val="003555A9"/>
    <w:rsid w:val="003669BF"/>
    <w:rsid w:val="003E78F1"/>
    <w:rsid w:val="003F327E"/>
    <w:rsid w:val="0040525C"/>
    <w:rsid w:val="004D5EFF"/>
    <w:rsid w:val="0050223E"/>
    <w:rsid w:val="00594F14"/>
    <w:rsid w:val="005D43C4"/>
    <w:rsid w:val="00645832"/>
    <w:rsid w:val="006C5BEA"/>
    <w:rsid w:val="006E2695"/>
    <w:rsid w:val="00724C68"/>
    <w:rsid w:val="00764FDE"/>
    <w:rsid w:val="007A1E44"/>
    <w:rsid w:val="00815656"/>
    <w:rsid w:val="00825E31"/>
    <w:rsid w:val="00864067"/>
    <w:rsid w:val="00897DC9"/>
    <w:rsid w:val="008B54E0"/>
    <w:rsid w:val="008F422C"/>
    <w:rsid w:val="00911EEB"/>
    <w:rsid w:val="00920A90"/>
    <w:rsid w:val="009219F2"/>
    <w:rsid w:val="00962A3C"/>
    <w:rsid w:val="00A04738"/>
    <w:rsid w:val="00A21340"/>
    <w:rsid w:val="00A26A18"/>
    <w:rsid w:val="00A50182"/>
    <w:rsid w:val="00AA2448"/>
    <w:rsid w:val="00AD35CD"/>
    <w:rsid w:val="00B22815"/>
    <w:rsid w:val="00B3152C"/>
    <w:rsid w:val="00BD144A"/>
    <w:rsid w:val="00C06B77"/>
    <w:rsid w:val="00C86177"/>
    <w:rsid w:val="00C952D6"/>
    <w:rsid w:val="00CB3210"/>
    <w:rsid w:val="00D355A8"/>
    <w:rsid w:val="00D71F56"/>
    <w:rsid w:val="00E01ECD"/>
    <w:rsid w:val="00E558EA"/>
    <w:rsid w:val="00EB3350"/>
    <w:rsid w:val="00EF26AC"/>
    <w:rsid w:val="00FB599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 Знак Знак"/>
    <w:basedOn w:val="Normal"/>
    <w:rPr>
      <w:rFonts w:ascii="Verdana" w:hAnsi="Verdana" w:cs="Verdana"/>
      <w:sz w:val="20"/>
      <w:szCs w:val="20"/>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Знак"/>
    <w:basedOn w:val="Normal"/>
    <w:rPr>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Normal"/>
    <w:rPr>
      <w:rFonts w:ascii="Verdana" w:hAnsi="Verdana" w:cs="Verdana"/>
      <w:sz w:val="20"/>
      <w:szCs w:val="20"/>
      <w:lang w:val="en-US" w:eastAsia="en-US"/>
    </w:rPr>
  </w:style>
  <w:style w:type="paragraph" w:customStyle="1" w:styleId="1">
    <w:name w:val=" Знак Знак Знак Знак Знак Знак Знак1"/>
    <w:basedOn w:val="Normal"/>
    <w:rPr>
      <w:rFonts w:ascii="Verdana" w:hAnsi="Verdana" w:cs="Verdana"/>
      <w:sz w:val="20"/>
      <w:szCs w:val="20"/>
      <w:lang w:val="en-US" w:eastAsia="en-US"/>
    </w:rPr>
  </w:style>
  <w:style w:type="paragraph" w:customStyle="1" w:styleId="2">
    <w:name w:val=" Знак2"/>
    <w:basedOn w:val="Normal"/>
    <w:rsid w:val="00864067"/>
    <w:rPr>
      <w:rFonts w:ascii="Verdana" w:hAnsi="Verdana" w:cs="Verdana"/>
      <w:sz w:val="20"/>
      <w:szCs w:val="20"/>
      <w:lang w:val="en-US" w:eastAsia="en-US"/>
    </w:rPr>
  </w:style>
  <w:style w:type="paragraph" w:customStyle="1" w:styleId="10">
    <w:name w:val=" Знак1"/>
    <w:basedOn w:val="Normal"/>
    <w:rsid w:val="00EF26AC"/>
    <w:rPr>
      <w:rFonts w:ascii="Verdana" w:hAnsi="Verdana" w:cs="Verdana"/>
      <w:sz w:val="20"/>
      <w:szCs w:val="20"/>
      <w:lang w:val="en-US" w:eastAsia="en-US"/>
    </w:rPr>
  </w:style>
  <w:style w:type="paragraph" w:customStyle="1" w:styleId="a1">
    <w:name w:val=" Знак"/>
    <w:basedOn w:val="Normal"/>
    <w:rsid w:val="00C06B77"/>
    <w:rPr>
      <w:rFonts w:ascii="Verdana" w:hAnsi="Verdana" w:cs="Verdana"/>
      <w:sz w:val="20"/>
      <w:szCs w:val="20"/>
      <w:lang w:val="en-US" w:eastAsia="en-US"/>
    </w:rPr>
  </w:style>
  <w:style w:type="character" w:styleId="Emphasis">
    <w:name w:val="Emphasis"/>
    <w:basedOn w:val="DefaultParagraphFont"/>
    <w:qFormat/>
    <w:rsid w:val="000E32E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 Знак Знак"/>
    <w:basedOn w:val="Normal"/>
    <w:rPr>
      <w:rFonts w:ascii="Verdana" w:hAnsi="Verdana" w:cs="Verdana"/>
      <w:sz w:val="20"/>
      <w:szCs w:val="20"/>
      <w:lang w:val="en-US"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Знак"/>
    <w:basedOn w:val="Normal"/>
    <w:rPr>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w:basedOn w:val="Normal"/>
    <w:rPr>
      <w:rFonts w:ascii="Verdana" w:hAnsi="Verdana" w:cs="Verdana"/>
      <w:sz w:val="20"/>
      <w:szCs w:val="20"/>
      <w:lang w:val="en-US" w:eastAsia="en-US"/>
    </w:rPr>
  </w:style>
  <w:style w:type="paragraph" w:customStyle="1" w:styleId="1">
    <w:name w:val=" Знак Знак Знак Знак Знак Знак Знак1"/>
    <w:basedOn w:val="Normal"/>
    <w:rPr>
      <w:rFonts w:ascii="Verdana" w:hAnsi="Verdana" w:cs="Verdana"/>
      <w:sz w:val="20"/>
      <w:szCs w:val="20"/>
      <w:lang w:val="en-US" w:eastAsia="en-US"/>
    </w:rPr>
  </w:style>
  <w:style w:type="paragraph" w:customStyle="1" w:styleId="2">
    <w:name w:val=" Знак2"/>
    <w:basedOn w:val="Normal"/>
    <w:rsid w:val="00864067"/>
    <w:rPr>
      <w:rFonts w:ascii="Verdana" w:hAnsi="Verdana" w:cs="Verdana"/>
      <w:sz w:val="20"/>
      <w:szCs w:val="20"/>
      <w:lang w:val="en-US" w:eastAsia="en-US"/>
    </w:rPr>
  </w:style>
  <w:style w:type="paragraph" w:customStyle="1" w:styleId="10">
    <w:name w:val=" Знак1"/>
    <w:basedOn w:val="Normal"/>
    <w:rsid w:val="00EF26AC"/>
    <w:rPr>
      <w:rFonts w:ascii="Verdana" w:hAnsi="Verdana" w:cs="Verdana"/>
      <w:sz w:val="20"/>
      <w:szCs w:val="20"/>
      <w:lang w:val="en-US" w:eastAsia="en-US"/>
    </w:rPr>
  </w:style>
  <w:style w:type="paragraph" w:customStyle="1" w:styleId="a1">
    <w:name w:val=" Знак"/>
    <w:basedOn w:val="Normal"/>
    <w:rsid w:val="00C06B77"/>
    <w:rPr>
      <w:rFonts w:ascii="Verdana" w:hAnsi="Verdana" w:cs="Verdana"/>
      <w:sz w:val="20"/>
      <w:szCs w:val="20"/>
      <w:lang w:val="en-US" w:eastAsia="en-US"/>
    </w:rPr>
  </w:style>
  <w:style w:type="character" w:styleId="Emphasis">
    <w:name w:val="Emphasis"/>
    <w:basedOn w:val="DefaultParagraphFont"/>
    <w:qFormat/>
    <w:rsid w:val="000E32E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278343">
      <w:bodyDiv w:val="1"/>
      <w:marLeft w:val="0"/>
      <w:marRight w:val="0"/>
      <w:marTop w:val="0"/>
      <w:marBottom w:val="0"/>
      <w:divBdr>
        <w:top w:val="none" w:sz="0" w:space="0" w:color="auto"/>
        <w:left w:val="none" w:sz="0" w:space="0" w:color="auto"/>
        <w:bottom w:val="none" w:sz="0" w:space="0" w:color="auto"/>
        <w:right w:val="none" w:sz="0" w:space="0" w:color="auto"/>
      </w:divBdr>
    </w:div>
    <w:div w:id="165367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180</Characters>
  <Application>Microsoft Office Word</Application>
  <DocSecurity>0</DocSecurity>
  <Lines>1</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 внесення змін до розпорядження </vt:lpstr>
      <vt:lpstr>Про внесення змін до розпорядження </vt:lpstr>
    </vt:vector>
  </TitlesOfParts>
  <Company>GUE</Company>
  <LinksUpToDate>false</LinksUpToDate>
  <CharactersWithSpaces>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розпорядження</dc:title>
  <dc:creator>vitalina</dc:creator>
  <cp:lastModifiedBy>Йоко</cp:lastModifiedBy>
  <cp:revision>2</cp:revision>
  <cp:lastPrinted>2016-02-29T08:15:00Z</cp:lastPrinted>
  <dcterms:created xsi:type="dcterms:W3CDTF">2016-03-09T15:04:00Z</dcterms:created>
  <dcterms:modified xsi:type="dcterms:W3CDTF">2016-03-09T15:04:00Z</dcterms:modified>
</cp:coreProperties>
</file>