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93C" w:rsidRPr="0072493C" w:rsidRDefault="0072493C" w:rsidP="0072493C">
      <w:pPr>
        <w:autoSpaceDE w:val="0"/>
        <w:autoSpaceDN w:val="0"/>
        <w:adjustRightInd w:val="0"/>
        <w:spacing w:after="0" w:line="240" w:lineRule="auto"/>
        <w:ind w:left="595"/>
        <w:jc w:val="center"/>
        <w:outlineLvl w:val="0"/>
        <w:rPr>
          <w:rFonts w:ascii="Times New Roman" w:eastAsia="Times New Roman" w:hAnsi="Times New Roman" w:cs="Times New Roman"/>
          <w:sz w:val="16"/>
          <w:szCs w:val="16"/>
          <w:lang w:eastAsia="ru-RU"/>
        </w:rPr>
      </w:pPr>
      <w:r w:rsidRPr="0072493C">
        <w:rPr>
          <w:rFonts w:ascii="Times New Roman" w:eastAsia="Times New Roman" w:hAnsi="Times New Roman" w:cs="Times New Roman"/>
          <w:b/>
          <w:sz w:val="28"/>
          <w:szCs w:val="28"/>
          <w:lang w:eastAsia="ru-RU"/>
        </w:rPr>
        <w:t>УМОВИ</w:t>
      </w:r>
      <w:r w:rsidRPr="0072493C">
        <w:rPr>
          <w:rFonts w:ascii="Times New Roman" w:eastAsia="Times New Roman" w:hAnsi="Times New Roman" w:cs="Times New Roman"/>
          <w:b/>
          <w:sz w:val="28"/>
          <w:szCs w:val="28"/>
          <w:lang w:eastAsia="ru-RU"/>
        </w:rPr>
        <w:br/>
        <w:t>проведення конкурсу</w:t>
      </w:r>
      <w:r w:rsidRPr="0072493C">
        <w:rPr>
          <w:rFonts w:ascii="Times New Roman" w:eastAsia="Times New Roman" w:hAnsi="Times New Roman" w:cs="Times New Roman"/>
          <w:b/>
          <w:sz w:val="28"/>
          <w:szCs w:val="28"/>
          <w:lang w:eastAsia="uk-UA"/>
        </w:rPr>
        <w:t xml:space="preserve"> на посаду державної служби </w:t>
      </w:r>
      <w:r w:rsidRPr="0072493C">
        <w:rPr>
          <w:rFonts w:ascii="Times New Roman" w:eastAsia="Times New Roman" w:hAnsi="Times New Roman" w:cs="Times New Roman"/>
          <w:b/>
          <w:sz w:val="28"/>
          <w:szCs w:val="28"/>
          <w:lang w:eastAsia="ru-RU"/>
        </w:rPr>
        <w:t>категорії «Б» - заступника начальника відділу оперативного чергування та забезпечення централізованого оповіщення (коменданта Кризового центру) управління з питань цивільного захисту населення Хмельницької обласної державної адміністрації</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919"/>
        <w:gridCol w:w="4908"/>
        <w:gridCol w:w="9639"/>
      </w:tblGrid>
      <w:tr w:rsidR="0072493C" w:rsidRPr="0072493C" w:rsidTr="00B509AA">
        <w:tc>
          <w:tcPr>
            <w:tcW w:w="15466" w:type="dxa"/>
            <w:gridSpan w:val="3"/>
            <w:vAlign w:val="center"/>
          </w:tcPr>
          <w:p w:rsidR="0072493C" w:rsidRPr="0072493C" w:rsidRDefault="0072493C" w:rsidP="0072493C">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72493C">
              <w:rPr>
                <w:rFonts w:ascii="Times New Roman" w:eastAsia="Times New Roman" w:hAnsi="Times New Roman" w:cs="Times New Roman"/>
                <w:sz w:val="24"/>
                <w:szCs w:val="24"/>
                <w:lang w:eastAsia="uk-UA"/>
              </w:rPr>
              <w:t>Загальні умови</w:t>
            </w:r>
          </w:p>
        </w:tc>
      </w:tr>
      <w:tr w:rsidR="0072493C" w:rsidRPr="0072493C" w:rsidTr="00B509AA">
        <w:tc>
          <w:tcPr>
            <w:tcW w:w="5827" w:type="dxa"/>
            <w:gridSpan w:val="2"/>
            <w:vAlign w:val="center"/>
          </w:tcPr>
          <w:p w:rsidR="0072493C" w:rsidRPr="0072493C" w:rsidRDefault="0072493C" w:rsidP="0072493C">
            <w:pPr>
              <w:spacing w:before="100" w:beforeAutospacing="1" w:after="100" w:afterAutospacing="1" w:line="240" w:lineRule="auto"/>
              <w:rPr>
                <w:rFonts w:ascii="Times New Roman" w:eastAsia="Times New Roman" w:hAnsi="Times New Roman" w:cs="Times New Roman"/>
                <w:sz w:val="24"/>
                <w:szCs w:val="24"/>
                <w:lang w:eastAsia="uk-UA"/>
              </w:rPr>
            </w:pPr>
            <w:r w:rsidRPr="0072493C">
              <w:rPr>
                <w:rFonts w:ascii="Times New Roman" w:eastAsia="Times New Roman" w:hAnsi="Times New Roman" w:cs="Times New Roman"/>
                <w:sz w:val="24"/>
                <w:szCs w:val="24"/>
                <w:lang w:eastAsia="uk-UA"/>
              </w:rPr>
              <w:t>Посадові обов’язки</w:t>
            </w:r>
          </w:p>
        </w:tc>
        <w:tc>
          <w:tcPr>
            <w:tcW w:w="9639" w:type="dxa"/>
          </w:tcPr>
          <w:p w:rsidR="0072493C" w:rsidRPr="0072493C" w:rsidRDefault="0072493C" w:rsidP="0072493C">
            <w:pPr>
              <w:spacing w:after="0" w:line="240" w:lineRule="auto"/>
              <w:ind w:left="108" w:firstLine="28"/>
              <w:jc w:val="both"/>
              <w:rPr>
                <w:rFonts w:ascii="Times New Roman" w:eastAsia="Times New Roman" w:hAnsi="Times New Roman" w:cs="Times New Roman"/>
                <w:bCs/>
                <w:sz w:val="24"/>
                <w:szCs w:val="24"/>
                <w:lang w:eastAsia="ru-RU"/>
              </w:rPr>
            </w:pPr>
          </w:p>
          <w:p w:rsidR="0072493C" w:rsidRPr="0072493C" w:rsidRDefault="0072493C" w:rsidP="0072493C">
            <w:pPr>
              <w:spacing w:after="0" w:line="240" w:lineRule="auto"/>
              <w:ind w:left="108" w:firstLine="28"/>
              <w:jc w:val="both"/>
              <w:rPr>
                <w:rFonts w:ascii="Times New Roman" w:eastAsia="Times New Roman" w:hAnsi="Times New Roman" w:cs="Times New Roman"/>
                <w:bCs/>
                <w:sz w:val="24"/>
                <w:szCs w:val="24"/>
                <w:lang w:eastAsia="ru-RU"/>
              </w:rPr>
            </w:pPr>
            <w:r w:rsidRPr="0072493C">
              <w:rPr>
                <w:rFonts w:ascii="Times New Roman" w:eastAsia="Times New Roman" w:hAnsi="Times New Roman" w:cs="Times New Roman"/>
                <w:bCs/>
                <w:sz w:val="24"/>
                <w:szCs w:val="24"/>
                <w:lang w:eastAsia="ru-RU"/>
              </w:rPr>
              <w:t>- здійснює практичні заходи щодо забезпечення постійної готовності кризового центру облдержадміністрації щодо негайного доведення сигналів та розпоряджень до керівництва облдержадміністрації та управління, місцевих ланок територіальної підсистеми єдиної державної системи цивільного захисту, управлінь (відділів) з питань цивільного захисту міст, районів та населення про можливі зміни техногенного, природного, епідеміологічного і радіаційного стану з метою своєчасного виконання дій по забезпеченню безпеки населення і об’єктів господарства;</w:t>
            </w:r>
          </w:p>
          <w:p w:rsidR="0072493C" w:rsidRPr="0072493C" w:rsidRDefault="0072493C" w:rsidP="0072493C">
            <w:pPr>
              <w:spacing w:after="0" w:line="240" w:lineRule="auto"/>
              <w:ind w:left="108" w:firstLine="28"/>
              <w:jc w:val="both"/>
              <w:rPr>
                <w:rFonts w:ascii="Times New Roman" w:eastAsia="Times New Roman" w:hAnsi="Times New Roman" w:cs="Times New Roman"/>
                <w:bCs/>
                <w:sz w:val="24"/>
                <w:szCs w:val="24"/>
                <w:lang w:eastAsia="ru-RU"/>
              </w:rPr>
            </w:pPr>
            <w:r w:rsidRPr="0072493C">
              <w:rPr>
                <w:rFonts w:ascii="Times New Roman" w:eastAsia="Times New Roman" w:hAnsi="Times New Roman" w:cs="Times New Roman"/>
                <w:bCs/>
                <w:sz w:val="24"/>
                <w:szCs w:val="24"/>
                <w:lang w:eastAsia="ru-RU"/>
              </w:rPr>
              <w:t xml:space="preserve">- організовує </w:t>
            </w:r>
            <w:proofErr w:type="spellStart"/>
            <w:r w:rsidRPr="0072493C">
              <w:rPr>
                <w:rFonts w:ascii="Times New Roman" w:eastAsia="Times New Roman" w:hAnsi="Times New Roman" w:cs="Times New Roman"/>
                <w:bCs/>
                <w:sz w:val="24"/>
                <w:szCs w:val="24"/>
                <w:lang w:eastAsia="ru-RU"/>
              </w:rPr>
              <w:t>взаємообмін</w:t>
            </w:r>
            <w:proofErr w:type="spellEnd"/>
            <w:r w:rsidRPr="0072493C">
              <w:rPr>
                <w:rFonts w:ascii="Times New Roman" w:eastAsia="Times New Roman" w:hAnsi="Times New Roman" w:cs="Times New Roman"/>
                <w:bCs/>
                <w:sz w:val="24"/>
                <w:szCs w:val="24"/>
                <w:lang w:eastAsia="ru-RU"/>
              </w:rPr>
              <w:t xml:space="preserve"> інформацією між черговими службами цивільного захисту області щодо надзвичайних ситуацій та резонансних подій, що мали місце на території області, готує відповідні інформаційні довідки керівництву облдержадміністрації та управління, проекти інших документів; </w:t>
            </w:r>
          </w:p>
          <w:p w:rsidR="0072493C" w:rsidRPr="0072493C" w:rsidRDefault="0072493C" w:rsidP="0072493C">
            <w:pPr>
              <w:spacing w:after="0" w:line="240" w:lineRule="auto"/>
              <w:ind w:left="108" w:firstLine="28"/>
              <w:jc w:val="both"/>
              <w:rPr>
                <w:rFonts w:ascii="Times New Roman" w:eastAsia="Times New Roman" w:hAnsi="Times New Roman" w:cs="Times New Roman"/>
                <w:bCs/>
                <w:sz w:val="24"/>
                <w:szCs w:val="24"/>
                <w:lang w:val="ru-RU" w:eastAsia="ru-RU"/>
              </w:rPr>
            </w:pPr>
            <w:r w:rsidRPr="0072493C">
              <w:rPr>
                <w:rFonts w:ascii="Times New Roman" w:eastAsia="Times New Roman" w:hAnsi="Times New Roman" w:cs="Times New Roman"/>
                <w:bCs/>
                <w:sz w:val="24"/>
                <w:szCs w:val="24"/>
                <w:lang w:eastAsia="ru-RU"/>
              </w:rPr>
              <w:t>-</w:t>
            </w:r>
            <w:r w:rsidRPr="0072493C">
              <w:rPr>
                <w:rFonts w:ascii="Times New Roman" w:eastAsia="Times New Roman" w:hAnsi="Times New Roman" w:cs="Times New Roman"/>
                <w:bCs/>
                <w:sz w:val="24"/>
                <w:szCs w:val="24"/>
                <w:lang w:val="ru-RU" w:eastAsia="ru-RU"/>
              </w:rPr>
              <w:t xml:space="preserve"> </w:t>
            </w:r>
            <w:r w:rsidRPr="0072493C">
              <w:rPr>
                <w:rFonts w:ascii="Times New Roman" w:eastAsia="Times New Roman" w:hAnsi="Times New Roman" w:cs="Times New Roman"/>
                <w:bCs/>
                <w:sz w:val="24"/>
                <w:szCs w:val="24"/>
                <w:lang w:eastAsia="ru-RU"/>
              </w:rPr>
              <w:t>б</w:t>
            </w:r>
            <w:r w:rsidRPr="0072493C">
              <w:rPr>
                <w:rFonts w:ascii="Times New Roman" w:eastAsia="Times New Roman" w:hAnsi="Times New Roman" w:cs="Times New Roman"/>
                <w:bCs/>
                <w:sz w:val="24"/>
                <w:szCs w:val="24"/>
                <w:lang w:val="ru-RU" w:eastAsia="ru-RU"/>
              </w:rPr>
              <w:t>ере участь у</w:t>
            </w:r>
            <w:r w:rsidRPr="0072493C">
              <w:rPr>
                <w:rFonts w:ascii="Times New Roman" w:eastAsia="Times New Roman" w:hAnsi="Times New Roman" w:cs="Times New Roman"/>
                <w:sz w:val="24"/>
                <w:szCs w:val="24"/>
                <w:lang w:val="ru-RU" w:eastAsia="ru-RU"/>
              </w:rPr>
              <w:t xml:space="preserve"> </w:t>
            </w:r>
            <w:proofErr w:type="spellStart"/>
            <w:r w:rsidRPr="0072493C">
              <w:rPr>
                <w:rFonts w:ascii="Times New Roman" w:eastAsia="Times New Roman" w:hAnsi="Times New Roman" w:cs="Times New Roman"/>
                <w:sz w:val="24"/>
                <w:szCs w:val="24"/>
                <w:lang w:val="ru-RU" w:eastAsia="ru-RU"/>
              </w:rPr>
              <w:t>підготовці</w:t>
            </w:r>
            <w:proofErr w:type="spellEnd"/>
            <w:r w:rsidRPr="0072493C">
              <w:rPr>
                <w:rFonts w:ascii="Times New Roman" w:eastAsia="Times New Roman" w:hAnsi="Times New Roman" w:cs="Times New Roman"/>
                <w:sz w:val="24"/>
                <w:szCs w:val="24"/>
                <w:lang w:val="ru-RU" w:eastAsia="ru-RU"/>
              </w:rPr>
              <w:t xml:space="preserve"> </w:t>
            </w:r>
            <w:proofErr w:type="spellStart"/>
            <w:r w:rsidRPr="0072493C">
              <w:rPr>
                <w:rFonts w:ascii="Times New Roman" w:eastAsia="Times New Roman" w:hAnsi="Times New Roman" w:cs="Times New Roman"/>
                <w:sz w:val="24"/>
                <w:szCs w:val="24"/>
                <w:lang w:val="ru-RU" w:eastAsia="ru-RU"/>
              </w:rPr>
              <w:t>необхідних</w:t>
            </w:r>
            <w:proofErr w:type="spellEnd"/>
            <w:r w:rsidRPr="0072493C">
              <w:rPr>
                <w:rFonts w:ascii="Times New Roman" w:eastAsia="Times New Roman" w:hAnsi="Times New Roman" w:cs="Times New Roman"/>
                <w:sz w:val="24"/>
                <w:szCs w:val="24"/>
                <w:lang w:val="ru-RU" w:eastAsia="ru-RU"/>
              </w:rPr>
              <w:t xml:space="preserve"> </w:t>
            </w:r>
            <w:proofErr w:type="spellStart"/>
            <w:r w:rsidRPr="0072493C">
              <w:rPr>
                <w:rFonts w:ascii="Times New Roman" w:eastAsia="Times New Roman" w:hAnsi="Times New Roman" w:cs="Times New Roman"/>
                <w:sz w:val="24"/>
                <w:szCs w:val="24"/>
                <w:lang w:val="ru-RU" w:eastAsia="ru-RU"/>
              </w:rPr>
              <w:t>матеріали</w:t>
            </w:r>
            <w:proofErr w:type="spellEnd"/>
            <w:r w:rsidRPr="0072493C">
              <w:rPr>
                <w:rFonts w:ascii="Times New Roman" w:eastAsia="Times New Roman" w:hAnsi="Times New Roman" w:cs="Times New Roman"/>
                <w:sz w:val="24"/>
                <w:szCs w:val="24"/>
                <w:lang w:val="ru-RU" w:eastAsia="ru-RU"/>
              </w:rPr>
              <w:t xml:space="preserve"> для </w:t>
            </w:r>
            <w:proofErr w:type="spellStart"/>
            <w:r w:rsidRPr="0072493C">
              <w:rPr>
                <w:rFonts w:ascii="Times New Roman" w:eastAsia="Times New Roman" w:hAnsi="Times New Roman" w:cs="Times New Roman"/>
                <w:sz w:val="24"/>
                <w:szCs w:val="24"/>
                <w:lang w:val="ru-RU" w:eastAsia="ru-RU"/>
              </w:rPr>
              <w:t>проведення</w:t>
            </w:r>
            <w:proofErr w:type="spellEnd"/>
            <w:r w:rsidRPr="0072493C">
              <w:rPr>
                <w:rFonts w:ascii="Times New Roman" w:eastAsia="Times New Roman" w:hAnsi="Times New Roman" w:cs="Times New Roman"/>
                <w:sz w:val="24"/>
                <w:szCs w:val="24"/>
                <w:lang w:val="ru-RU" w:eastAsia="ru-RU"/>
              </w:rPr>
              <w:t xml:space="preserve"> </w:t>
            </w:r>
            <w:proofErr w:type="spellStart"/>
            <w:r w:rsidRPr="0072493C">
              <w:rPr>
                <w:rFonts w:ascii="Times New Roman" w:eastAsia="Times New Roman" w:hAnsi="Times New Roman" w:cs="Times New Roman"/>
                <w:sz w:val="24"/>
                <w:szCs w:val="24"/>
                <w:lang w:val="ru-RU" w:eastAsia="ru-RU"/>
              </w:rPr>
              <w:t>засідань</w:t>
            </w:r>
            <w:proofErr w:type="spellEnd"/>
            <w:r w:rsidRPr="0072493C">
              <w:rPr>
                <w:rFonts w:ascii="Times New Roman" w:eastAsia="Times New Roman" w:hAnsi="Times New Roman" w:cs="Times New Roman"/>
                <w:sz w:val="24"/>
                <w:szCs w:val="24"/>
                <w:lang w:val="ru-RU" w:eastAsia="ru-RU"/>
              </w:rPr>
              <w:t xml:space="preserve"> </w:t>
            </w:r>
            <w:proofErr w:type="spellStart"/>
            <w:r w:rsidRPr="0072493C">
              <w:rPr>
                <w:rFonts w:ascii="Times New Roman" w:eastAsia="Times New Roman" w:hAnsi="Times New Roman" w:cs="Times New Roman"/>
                <w:sz w:val="24"/>
                <w:szCs w:val="24"/>
                <w:lang w:val="ru-RU" w:eastAsia="ru-RU"/>
              </w:rPr>
              <w:t>регіональної</w:t>
            </w:r>
            <w:proofErr w:type="spellEnd"/>
            <w:r w:rsidRPr="0072493C">
              <w:rPr>
                <w:rFonts w:ascii="Times New Roman" w:eastAsia="Times New Roman" w:hAnsi="Times New Roman" w:cs="Times New Roman"/>
                <w:sz w:val="24"/>
                <w:szCs w:val="24"/>
                <w:lang w:val="ru-RU" w:eastAsia="ru-RU"/>
              </w:rPr>
              <w:t xml:space="preserve"> </w:t>
            </w:r>
            <w:proofErr w:type="spellStart"/>
            <w:r w:rsidRPr="0072493C">
              <w:rPr>
                <w:rFonts w:ascii="Times New Roman" w:eastAsia="Times New Roman" w:hAnsi="Times New Roman" w:cs="Times New Roman"/>
                <w:bCs/>
                <w:sz w:val="24"/>
                <w:szCs w:val="24"/>
                <w:lang w:val="ru-RU" w:eastAsia="ru-RU"/>
              </w:rPr>
              <w:t>комісії</w:t>
            </w:r>
            <w:proofErr w:type="spellEnd"/>
            <w:r w:rsidRPr="0072493C">
              <w:rPr>
                <w:rFonts w:ascii="Times New Roman" w:eastAsia="Times New Roman" w:hAnsi="Times New Roman" w:cs="Times New Roman"/>
                <w:bCs/>
                <w:sz w:val="24"/>
                <w:szCs w:val="24"/>
                <w:lang w:val="ru-RU" w:eastAsia="ru-RU"/>
              </w:rPr>
              <w:t xml:space="preserve"> з </w:t>
            </w:r>
            <w:proofErr w:type="spellStart"/>
            <w:r w:rsidRPr="0072493C">
              <w:rPr>
                <w:rFonts w:ascii="Times New Roman" w:eastAsia="Times New Roman" w:hAnsi="Times New Roman" w:cs="Times New Roman"/>
                <w:bCs/>
                <w:sz w:val="24"/>
                <w:szCs w:val="24"/>
                <w:lang w:val="ru-RU" w:eastAsia="ru-RU"/>
              </w:rPr>
              <w:t>питань</w:t>
            </w:r>
            <w:proofErr w:type="spellEnd"/>
            <w:r w:rsidRPr="0072493C">
              <w:rPr>
                <w:rFonts w:ascii="Times New Roman" w:eastAsia="Times New Roman" w:hAnsi="Times New Roman" w:cs="Times New Roman"/>
                <w:bCs/>
                <w:sz w:val="24"/>
                <w:szCs w:val="24"/>
                <w:lang w:val="ru-RU" w:eastAsia="ru-RU"/>
              </w:rPr>
              <w:t xml:space="preserve"> </w:t>
            </w:r>
            <w:proofErr w:type="spellStart"/>
            <w:r w:rsidRPr="0072493C">
              <w:rPr>
                <w:rFonts w:ascii="Times New Roman" w:eastAsia="Times New Roman" w:hAnsi="Times New Roman" w:cs="Times New Roman"/>
                <w:bCs/>
                <w:sz w:val="24"/>
                <w:szCs w:val="24"/>
                <w:lang w:val="ru-RU" w:eastAsia="ru-RU"/>
              </w:rPr>
              <w:t>техногенно-екологічної</w:t>
            </w:r>
            <w:proofErr w:type="spellEnd"/>
            <w:r w:rsidRPr="0072493C">
              <w:rPr>
                <w:rFonts w:ascii="Times New Roman" w:eastAsia="Times New Roman" w:hAnsi="Times New Roman" w:cs="Times New Roman"/>
                <w:bCs/>
                <w:sz w:val="24"/>
                <w:szCs w:val="24"/>
                <w:lang w:val="ru-RU" w:eastAsia="ru-RU"/>
              </w:rPr>
              <w:t xml:space="preserve"> </w:t>
            </w:r>
            <w:proofErr w:type="spellStart"/>
            <w:r w:rsidRPr="0072493C">
              <w:rPr>
                <w:rFonts w:ascii="Times New Roman" w:eastAsia="Times New Roman" w:hAnsi="Times New Roman" w:cs="Times New Roman"/>
                <w:bCs/>
                <w:sz w:val="24"/>
                <w:szCs w:val="24"/>
                <w:lang w:val="ru-RU" w:eastAsia="ru-RU"/>
              </w:rPr>
              <w:t>безпеки</w:t>
            </w:r>
            <w:proofErr w:type="spellEnd"/>
            <w:r w:rsidRPr="0072493C">
              <w:rPr>
                <w:rFonts w:ascii="Times New Roman" w:eastAsia="Times New Roman" w:hAnsi="Times New Roman" w:cs="Times New Roman"/>
                <w:bCs/>
                <w:sz w:val="24"/>
                <w:szCs w:val="24"/>
                <w:lang w:val="ru-RU" w:eastAsia="ru-RU"/>
              </w:rPr>
              <w:t xml:space="preserve"> та </w:t>
            </w:r>
            <w:proofErr w:type="spellStart"/>
            <w:r w:rsidRPr="0072493C">
              <w:rPr>
                <w:rFonts w:ascii="Times New Roman" w:eastAsia="Times New Roman" w:hAnsi="Times New Roman" w:cs="Times New Roman"/>
                <w:bCs/>
                <w:sz w:val="24"/>
                <w:szCs w:val="24"/>
                <w:lang w:val="ru-RU" w:eastAsia="ru-RU"/>
              </w:rPr>
              <w:t>надзвичайних</w:t>
            </w:r>
            <w:proofErr w:type="spellEnd"/>
            <w:r w:rsidRPr="0072493C">
              <w:rPr>
                <w:rFonts w:ascii="Times New Roman" w:eastAsia="Times New Roman" w:hAnsi="Times New Roman" w:cs="Times New Roman"/>
                <w:bCs/>
                <w:sz w:val="24"/>
                <w:szCs w:val="24"/>
                <w:lang w:val="ru-RU" w:eastAsia="ru-RU"/>
              </w:rPr>
              <w:t xml:space="preserve"> </w:t>
            </w:r>
            <w:proofErr w:type="spellStart"/>
            <w:r w:rsidRPr="0072493C">
              <w:rPr>
                <w:rFonts w:ascii="Times New Roman" w:eastAsia="Times New Roman" w:hAnsi="Times New Roman" w:cs="Times New Roman"/>
                <w:bCs/>
                <w:sz w:val="24"/>
                <w:szCs w:val="24"/>
                <w:lang w:val="ru-RU" w:eastAsia="ru-RU"/>
              </w:rPr>
              <w:t>ситуацій</w:t>
            </w:r>
            <w:proofErr w:type="spellEnd"/>
            <w:r w:rsidRPr="0072493C">
              <w:rPr>
                <w:rFonts w:ascii="Times New Roman" w:eastAsia="Times New Roman" w:hAnsi="Times New Roman" w:cs="Times New Roman"/>
                <w:bCs/>
                <w:sz w:val="24"/>
                <w:szCs w:val="24"/>
                <w:lang w:eastAsia="ru-RU"/>
              </w:rPr>
              <w:t>;</w:t>
            </w:r>
          </w:p>
          <w:p w:rsidR="0072493C" w:rsidRPr="0072493C" w:rsidRDefault="0072493C" w:rsidP="0072493C">
            <w:pPr>
              <w:spacing w:after="0" w:line="240" w:lineRule="auto"/>
              <w:ind w:left="108" w:firstLine="28"/>
              <w:jc w:val="both"/>
              <w:rPr>
                <w:rFonts w:ascii="Times New Roman" w:eastAsia="Times New Roman" w:hAnsi="Times New Roman" w:cs="Times New Roman"/>
                <w:bCs/>
                <w:sz w:val="24"/>
                <w:szCs w:val="24"/>
                <w:lang w:val="ru-RU" w:eastAsia="ru-RU"/>
              </w:rPr>
            </w:pPr>
            <w:r w:rsidRPr="0072493C">
              <w:rPr>
                <w:rFonts w:ascii="Times New Roman" w:eastAsia="Times New Roman" w:hAnsi="Times New Roman" w:cs="Times New Roman"/>
                <w:bCs/>
                <w:sz w:val="24"/>
                <w:szCs w:val="24"/>
                <w:lang w:eastAsia="ru-RU"/>
              </w:rPr>
              <w:t>-</w:t>
            </w:r>
            <w:r w:rsidRPr="0072493C">
              <w:rPr>
                <w:rFonts w:ascii="Times New Roman" w:eastAsia="Times New Roman" w:hAnsi="Times New Roman" w:cs="Times New Roman"/>
                <w:bCs/>
                <w:sz w:val="24"/>
                <w:szCs w:val="24"/>
                <w:lang w:val="ru-RU" w:eastAsia="ru-RU"/>
              </w:rPr>
              <w:t xml:space="preserve"> </w:t>
            </w:r>
            <w:r w:rsidRPr="0072493C">
              <w:rPr>
                <w:rFonts w:ascii="Times New Roman" w:eastAsia="Times New Roman" w:hAnsi="Times New Roman" w:cs="Times New Roman"/>
                <w:bCs/>
                <w:sz w:val="24"/>
                <w:szCs w:val="24"/>
                <w:lang w:eastAsia="ru-RU"/>
              </w:rPr>
              <w:t>б</w:t>
            </w:r>
            <w:r w:rsidRPr="0072493C">
              <w:rPr>
                <w:rFonts w:ascii="Times New Roman" w:eastAsia="Times New Roman" w:hAnsi="Times New Roman" w:cs="Times New Roman"/>
                <w:bCs/>
                <w:sz w:val="24"/>
                <w:szCs w:val="24"/>
                <w:lang w:val="ru-RU" w:eastAsia="ru-RU"/>
              </w:rPr>
              <w:t xml:space="preserve">ере участь у </w:t>
            </w:r>
            <w:proofErr w:type="spellStart"/>
            <w:r w:rsidRPr="0072493C">
              <w:rPr>
                <w:rFonts w:ascii="Times New Roman" w:eastAsia="Times New Roman" w:hAnsi="Times New Roman" w:cs="Times New Roman"/>
                <w:bCs/>
                <w:sz w:val="24"/>
                <w:szCs w:val="24"/>
                <w:lang w:val="ru-RU" w:eastAsia="ru-RU"/>
              </w:rPr>
              <w:t>підготовці</w:t>
            </w:r>
            <w:proofErr w:type="spellEnd"/>
            <w:r w:rsidRPr="0072493C">
              <w:rPr>
                <w:rFonts w:ascii="Times New Roman" w:eastAsia="Times New Roman" w:hAnsi="Times New Roman" w:cs="Times New Roman"/>
                <w:bCs/>
                <w:sz w:val="24"/>
                <w:szCs w:val="24"/>
                <w:lang w:val="ru-RU" w:eastAsia="ru-RU"/>
              </w:rPr>
              <w:t xml:space="preserve"> та </w:t>
            </w:r>
            <w:proofErr w:type="spellStart"/>
            <w:r w:rsidRPr="0072493C">
              <w:rPr>
                <w:rFonts w:ascii="Times New Roman" w:eastAsia="Times New Roman" w:hAnsi="Times New Roman" w:cs="Times New Roman"/>
                <w:bCs/>
                <w:sz w:val="24"/>
                <w:szCs w:val="24"/>
                <w:lang w:val="ru-RU" w:eastAsia="ru-RU"/>
              </w:rPr>
              <w:t>проведенні</w:t>
            </w:r>
            <w:proofErr w:type="spellEnd"/>
            <w:r w:rsidRPr="0072493C">
              <w:rPr>
                <w:rFonts w:ascii="Times New Roman" w:eastAsia="Times New Roman" w:hAnsi="Times New Roman" w:cs="Times New Roman"/>
                <w:bCs/>
                <w:sz w:val="24"/>
                <w:szCs w:val="24"/>
                <w:lang w:val="ru-RU" w:eastAsia="ru-RU"/>
              </w:rPr>
              <w:t xml:space="preserve"> занять з </w:t>
            </w:r>
            <w:proofErr w:type="spellStart"/>
            <w:r w:rsidRPr="0072493C">
              <w:rPr>
                <w:rFonts w:ascii="Times New Roman" w:eastAsia="Times New Roman" w:hAnsi="Times New Roman" w:cs="Times New Roman"/>
                <w:bCs/>
                <w:sz w:val="24"/>
                <w:szCs w:val="24"/>
                <w:lang w:val="ru-RU" w:eastAsia="ru-RU"/>
              </w:rPr>
              <w:t>особовим</w:t>
            </w:r>
            <w:proofErr w:type="spellEnd"/>
            <w:r w:rsidRPr="0072493C">
              <w:rPr>
                <w:rFonts w:ascii="Times New Roman" w:eastAsia="Times New Roman" w:hAnsi="Times New Roman" w:cs="Times New Roman"/>
                <w:bCs/>
                <w:sz w:val="24"/>
                <w:szCs w:val="24"/>
                <w:lang w:val="ru-RU" w:eastAsia="ru-RU"/>
              </w:rPr>
              <w:t xml:space="preserve"> складом </w:t>
            </w:r>
            <w:proofErr w:type="spellStart"/>
            <w:r w:rsidRPr="0072493C">
              <w:rPr>
                <w:rFonts w:ascii="Times New Roman" w:eastAsia="Times New Roman" w:hAnsi="Times New Roman" w:cs="Times New Roman"/>
                <w:bCs/>
                <w:sz w:val="24"/>
                <w:szCs w:val="24"/>
                <w:lang w:val="ru-RU" w:eastAsia="ru-RU"/>
              </w:rPr>
              <w:t>управління</w:t>
            </w:r>
            <w:proofErr w:type="spellEnd"/>
            <w:r w:rsidRPr="0072493C">
              <w:rPr>
                <w:rFonts w:ascii="Times New Roman" w:eastAsia="Times New Roman" w:hAnsi="Times New Roman" w:cs="Times New Roman"/>
                <w:bCs/>
                <w:sz w:val="24"/>
                <w:szCs w:val="24"/>
                <w:lang w:val="ru-RU" w:eastAsia="ru-RU"/>
              </w:rPr>
              <w:t xml:space="preserve">, </w:t>
            </w:r>
            <w:proofErr w:type="spellStart"/>
            <w:r w:rsidRPr="0072493C">
              <w:rPr>
                <w:rFonts w:ascii="Times New Roman" w:eastAsia="Times New Roman" w:hAnsi="Times New Roman" w:cs="Times New Roman"/>
                <w:bCs/>
                <w:sz w:val="24"/>
                <w:szCs w:val="24"/>
                <w:lang w:val="ru-RU" w:eastAsia="ru-RU"/>
              </w:rPr>
              <w:t>який</w:t>
            </w:r>
            <w:proofErr w:type="spellEnd"/>
            <w:r w:rsidRPr="0072493C">
              <w:rPr>
                <w:rFonts w:ascii="Times New Roman" w:eastAsia="Times New Roman" w:hAnsi="Times New Roman" w:cs="Times New Roman"/>
                <w:bCs/>
                <w:sz w:val="24"/>
                <w:szCs w:val="24"/>
                <w:lang w:val="ru-RU" w:eastAsia="ru-RU"/>
              </w:rPr>
              <w:t xml:space="preserve"> </w:t>
            </w:r>
            <w:proofErr w:type="spellStart"/>
            <w:r w:rsidRPr="0072493C">
              <w:rPr>
                <w:rFonts w:ascii="Times New Roman" w:eastAsia="Times New Roman" w:hAnsi="Times New Roman" w:cs="Times New Roman"/>
                <w:bCs/>
                <w:sz w:val="24"/>
                <w:szCs w:val="24"/>
                <w:lang w:val="ru-RU" w:eastAsia="ru-RU"/>
              </w:rPr>
              <w:t>залучається</w:t>
            </w:r>
            <w:proofErr w:type="spellEnd"/>
            <w:r w:rsidRPr="0072493C">
              <w:rPr>
                <w:rFonts w:ascii="Times New Roman" w:eastAsia="Times New Roman" w:hAnsi="Times New Roman" w:cs="Times New Roman"/>
                <w:bCs/>
                <w:sz w:val="24"/>
                <w:szCs w:val="24"/>
                <w:lang w:val="ru-RU" w:eastAsia="ru-RU"/>
              </w:rPr>
              <w:t xml:space="preserve"> до </w:t>
            </w:r>
            <w:proofErr w:type="spellStart"/>
            <w:r w:rsidRPr="0072493C">
              <w:rPr>
                <w:rFonts w:ascii="Times New Roman" w:eastAsia="Times New Roman" w:hAnsi="Times New Roman" w:cs="Times New Roman"/>
                <w:bCs/>
                <w:sz w:val="24"/>
                <w:szCs w:val="24"/>
                <w:lang w:val="ru-RU" w:eastAsia="ru-RU"/>
              </w:rPr>
              <w:t>несення</w:t>
            </w:r>
            <w:proofErr w:type="spellEnd"/>
            <w:r w:rsidRPr="0072493C">
              <w:rPr>
                <w:rFonts w:ascii="Times New Roman" w:eastAsia="Times New Roman" w:hAnsi="Times New Roman" w:cs="Times New Roman"/>
                <w:bCs/>
                <w:sz w:val="24"/>
                <w:szCs w:val="24"/>
                <w:lang w:val="ru-RU" w:eastAsia="ru-RU"/>
              </w:rPr>
              <w:t xml:space="preserve"> </w:t>
            </w:r>
            <w:proofErr w:type="spellStart"/>
            <w:r w:rsidRPr="0072493C">
              <w:rPr>
                <w:rFonts w:ascii="Times New Roman" w:eastAsia="Times New Roman" w:hAnsi="Times New Roman" w:cs="Times New Roman"/>
                <w:bCs/>
                <w:sz w:val="24"/>
                <w:szCs w:val="24"/>
                <w:lang w:val="ru-RU" w:eastAsia="ru-RU"/>
              </w:rPr>
              <w:t>служби</w:t>
            </w:r>
            <w:proofErr w:type="spellEnd"/>
            <w:r w:rsidRPr="0072493C">
              <w:rPr>
                <w:rFonts w:ascii="Times New Roman" w:eastAsia="Times New Roman" w:hAnsi="Times New Roman" w:cs="Times New Roman"/>
                <w:bCs/>
                <w:sz w:val="24"/>
                <w:szCs w:val="24"/>
                <w:lang w:val="ru-RU" w:eastAsia="ru-RU"/>
              </w:rPr>
              <w:t xml:space="preserve"> на </w:t>
            </w:r>
            <w:proofErr w:type="spellStart"/>
            <w:r w:rsidRPr="0072493C">
              <w:rPr>
                <w:rFonts w:ascii="Times New Roman" w:eastAsia="Times New Roman" w:hAnsi="Times New Roman" w:cs="Times New Roman"/>
                <w:bCs/>
                <w:sz w:val="24"/>
                <w:szCs w:val="24"/>
                <w:lang w:val="ru-RU" w:eastAsia="ru-RU"/>
              </w:rPr>
              <w:t>кризовому</w:t>
            </w:r>
            <w:proofErr w:type="spellEnd"/>
            <w:r w:rsidRPr="0072493C">
              <w:rPr>
                <w:rFonts w:ascii="Times New Roman" w:eastAsia="Times New Roman" w:hAnsi="Times New Roman" w:cs="Times New Roman"/>
                <w:bCs/>
                <w:sz w:val="24"/>
                <w:szCs w:val="24"/>
                <w:lang w:val="ru-RU" w:eastAsia="ru-RU"/>
              </w:rPr>
              <w:t xml:space="preserve"> </w:t>
            </w:r>
            <w:proofErr w:type="spellStart"/>
            <w:r w:rsidRPr="0072493C">
              <w:rPr>
                <w:rFonts w:ascii="Times New Roman" w:eastAsia="Times New Roman" w:hAnsi="Times New Roman" w:cs="Times New Roman"/>
                <w:bCs/>
                <w:sz w:val="24"/>
                <w:szCs w:val="24"/>
                <w:lang w:val="ru-RU" w:eastAsia="ru-RU"/>
              </w:rPr>
              <w:t>центрі</w:t>
            </w:r>
            <w:proofErr w:type="spellEnd"/>
            <w:r w:rsidRPr="0072493C">
              <w:rPr>
                <w:rFonts w:ascii="Times New Roman" w:eastAsia="Times New Roman" w:hAnsi="Times New Roman" w:cs="Times New Roman"/>
                <w:bCs/>
                <w:sz w:val="24"/>
                <w:szCs w:val="24"/>
                <w:lang w:val="ru-RU" w:eastAsia="ru-RU"/>
              </w:rPr>
              <w:t xml:space="preserve"> </w:t>
            </w:r>
            <w:proofErr w:type="spellStart"/>
            <w:r w:rsidRPr="0072493C">
              <w:rPr>
                <w:rFonts w:ascii="Times New Roman" w:eastAsia="Times New Roman" w:hAnsi="Times New Roman" w:cs="Times New Roman"/>
                <w:bCs/>
                <w:sz w:val="24"/>
                <w:szCs w:val="24"/>
                <w:lang w:val="ru-RU" w:eastAsia="ru-RU"/>
              </w:rPr>
              <w:t>облдержадміністрації</w:t>
            </w:r>
            <w:proofErr w:type="spellEnd"/>
            <w:r w:rsidRPr="0072493C">
              <w:rPr>
                <w:rFonts w:ascii="Times New Roman" w:eastAsia="Times New Roman" w:hAnsi="Times New Roman" w:cs="Times New Roman"/>
                <w:bCs/>
                <w:sz w:val="24"/>
                <w:szCs w:val="24"/>
                <w:lang w:val="ru-RU" w:eastAsia="ru-RU"/>
              </w:rPr>
              <w:t xml:space="preserve"> в </w:t>
            </w:r>
            <w:proofErr w:type="spellStart"/>
            <w:r w:rsidRPr="0072493C">
              <w:rPr>
                <w:rFonts w:ascii="Times New Roman" w:eastAsia="Times New Roman" w:hAnsi="Times New Roman" w:cs="Times New Roman"/>
                <w:bCs/>
                <w:sz w:val="24"/>
                <w:szCs w:val="24"/>
                <w:lang w:val="ru-RU" w:eastAsia="ru-RU"/>
              </w:rPr>
              <w:t>якості</w:t>
            </w:r>
            <w:proofErr w:type="spellEnd"/>
            <w:r w:rsidRPr="0072493C">
              <w:rPr>
                <w:rFonts w:ascii="Times New Roman" w:eastAsia="Times New Roman" w:hAnsi="Times New Roman" w:cs="Times New Roman"/>
                <w:bCs/>
                <w:sz w:val="24"/>
                <w:szCs w:val="24"/>
                <w:lang w:val="ru-RU" w:eastAsia="ru-RU"/>
              </w:rPr>
              <w:t xml:space="preserve"> </w:t>
            </w:r>
            <w:proofErr w:type="spellStart"/>
            <w:r w:rsidRPr="0072493C">
              <w:rPr>
                <w:rFonts w:ascii="Times New Roman" w:eastAsia="Times New Roman" w:hAnsi="Times New Roman" w:cs="Times New Roman"/>
                <w:bCs/>
                <w:sz w:val="24"/>
                <w:szCs w:val="24"/>
                <w:lang w:val="ru-RU" w:eastAsia="ru-RU"/>
              </w:rPr>
              <w:t>відповідальних</w:t>
            </w:r>
            <w:proofErr w:type="spellEnd"/>
            <w:r w:rsidRPr="0072493C">
              <w:rPr>
                <w:rFonts w:ascii="Times New Roman" w:eastAsia="Times New Roman" w:hAnsi="Times New Roman" w:cs="Times New Roman"/>
                <w:bCs/>
                <w:sz w:val="24"/>
                <w:szCs w:val="24"/>
                <w:lang w:val="ru-RU" w:eastAsia="ru-RU"/>
              </w:rPr>
              <w:t xml:space="preserve"> </w:t>
            </w:r>
            <w:proofErr w:type="spellStart"/>
            <w:r w:rsidRPr="0072493C">
              <w:rPr>
                <w:rFonts w:ascii="Times New Roman" w:eastAsia="Times New Roman" w:hAnsi="Times New Roman" w:cs="Times New Roman"/>
                <w:bCs/>
                <w:sz w:val="24"/>
                <w:szCs w:val="24"/>
                <w:lang w:val="ru-RU" w:eastAsia="ru-RU"/>
              </w:rPr>
              <w:t>чергових</w:t>
            </w:r>
            <w:proofErr w:type="spellEnd"/>
            <w:r w:rsidRPr="0072493C">
              <w:rPr>
                <w:rFonts w:ascii="Times New Roman" w:eastAsia="Times New Roman" w:hAnsi="Times New Roman" w:cs="Times New Roman"/>
                <w:bCs/>
                <w:sz w:val="24"/>
                <w:szCs w:val="24"/>
                <w:lang w:val="ru-RU" w:eastAsia="ru-RU"/>
              </w:rPr>
              <w:t xml:space="preserve"> по </w:t>
            </w:r>
            <w:proofErr w:type="spellStart"/>
            <w:r w:rsidRPr="0072493C">
              <w:rPr>
                <w:rFonts w:ascii="Times New Roman" w:eastAsia="Times New Roman" w:hAnsi="Times New Roman" w:cs="Times New Roman"/>
                <w:bCs/>
                <w:sz w:val="24"/>
                <w:szCs w:val="24"/>
                <w:lang w:val="ru-RU" w:eastAsia="ru-RU"/>
              </w:rPr>
              <w:t>спеціальній</w:t>
            </w:r>
            <w:proofErr w:type="spellEnd"/>
            <w:r w:rsidRPr="0072493C">
              <w:rPr>
                <w:rFonts w:ascii="Times New Roman" w:eastAsia="Times New Roman" w:hAnsi="Times New Roman" w:cs="Times New Roman"/>
                <w:bCs/>
                <w:sz w:val="24"/>
                <w:szCs w:val="24"/>
                <w:lang w:val="ru-RU" w:eastAsia="ru-RU"/>
              </w:rPr>
              <w:t xml:space="preserve"> </w:t>
            </w:r>
            <w:proofErr w:type="spellStart"/>
            <w:r w:rsidRPr="0072493C">
              <w:rPr>
                <w:rFonts w:ascii="Times New Roman" w:eastAsia="Times New Roman" w:hAnsi="Times New Roman" w:cs="Times New Roman"/>
                <w:bCs/>
                <w:sz w:val="24"/>
                <w:szCs w:val="24"/>
                <w:lang w:val="ru-RU" w:eastAsia="ru-RU"/>
              </w:rPr>
              <w:t>підготовці</w:t>
            </w:r>
            <w:proofErr w:type="spellEnd"/>
            <w:r w:rsidRPr="0072493C">
              <w:rPr>
                <w:rFonts w:ascii="Times New Roman" w:eastAsia="Times New Roman" w:hAnsi="Times New Roman" w:cs="Times New Roman"/>
                <w:bCs/>
                <w:sz w:val="24"/>
                <w:szCs w:val="24"/>
                <w:lang w:eastAsia="ru-RU"/>
              </w:rPr>
              <w:t>;</w:t>
            </w:r>
          </w:p>
          <w:p w:rsidR="0072493C" w:rsidRPr="0072493C" w:rsidRDefault="0072493C" w:rsidP="0072493C">
            <w:pPr>
              <w:spacing w:after="0" w:line="240" w:lineRule="auto"/>
              <w:ind w:left="108" w:firstLine="28"/>
              <w:jc w:val="both"/>
              <w:rPr>
                <w:rFonts w:ascii="Times New Roman" w:eastAsia="Times New Roman" w:hAnsi="Times New Roman" w:cs="Times New Roman"/>
                <w:bCs/>
                <w:sz w:val="24"/>
                <w:szCs w:val="24"/>
                <w:lang w:eastAsia="ru-RU"/>
              </w:rPr>
            </w:pPr>
            <w:r w:rsidRPr="0072493C">
              <w:rPr>
                <w:rFonts w:ascii="Times New Roman" w:eastAsia="Times New Roman" w:hAnsi="Times New Roman" w:cs="Times New Roman"/>
                <w:bCs/>
                <w:sz w:val="24"/>
                <w:szCs w:val="24"/>
                <w:lang w:val="ru-RU" w:eastAsia="ru-RU"/>
              </w:rPr>
              <w:t>-</w:t>
            </w:r>
            <w:r w:rsidRPr="0072493C">
              <w:rPr>
                <w:rFonts w:ascii="Times New Roman" w:eastAsia="Times New Roman" w:hAnsi="Times New Roman" w:cs="Times New Roman"/>
                <w:bCs/>
                <w:sz w:val="24"/>
                <w:szCs w:val="24"/>
                <w:lang w:eastAsia="ru-RU"/>
              </w:rPr>
              <w:t xml:space="preserve"> бере участь у </w:t>
            </w:r>
            <w:proofErr w:type="gramStart"/>
            <w:r w:rsidRPr="0072493C">
              <w:rPr>
                <w:rFonts w:ascii="Times New Roman" w:eastAsia="Times New Roman" w:hAnsi="Times New Roman" w:cs="Times New Roman"/>
                <w:bCs/>
                <w:sz w:val="24"/>
                <w:szCs w:val="24"/>
                <w:lang w:eastAsia="ru-RU"/>
              </w:rPr>
              <w:t>п</w:t>
            </w:r>
            <w:proofErr w:type="gramEnd"/>
            <w:r w:rsidRPr="0072493C">
              <w:rPr>
                <w:rFonts w:ascii="Times New Roman" w:eastAsia="Times New Roman" w:hAnsi="Times New Roman" w:cs="Times New Roman"/>
                <w:bCs/>
                <w:sz w:val="24"/>
                <w:szCs w:val="24"/>
                <w:lang w:eastAsia="ru-RU"/>
              </w:rPr>
              <w:t>ідготовці оперативно-чергових змін та перевірці несення ними служби;</w:t>
            </w:r>
          </w:p>
          <w:p w:rsidR="0072493C" w:rsidRPr="0072493C" w:rsidRDefault="0072493C" w:rsidP="0072493C">
            <w:pPr>
              <w:tabs>
                <w:tab w:val="left" w:pos="1134"/>
              </w:tabs>
              <w:spacing w:after="0" w:line="240" w:lineRule="auto"/>
              <w:ind w:left="108" w:firstLine="28"/>
              <w:jc w:val="both"/>
              <w:rPr>
                <w:rFonts w:ascii="Times New Roman" w:eastAsia="Times New Roman" w:hAnsi="Times New Roman" w:cs="Times New Roman"/>
                <w:bCs/>
                <w:sz w:val="24"/>
                <w:szCs w:val="24"/>
                <w:lang w:eastAsia="ru-RU"/>
              </w:rPr>
            </w:pPr>
            <w:r w:rsidRPr="0072493C">
              <w:rPr>
                <w:rFonts w:ascii="Times New Roman" w:eastAsia="Times New Roman" w:hAnsi="Times New Roman" w:cs="Times New Roman"/>
                <w:bCs/>
                <w:sz w:val="24"/>
                <w:szCs w:val="24"/>
                <w:lang w:eastAsia="ru-RU"/>
              </w:rPr>
              <w:t>- веде облік та організацію експлуатації засобів зв’язку і оповіщення, інших технічних засобів, будівельних конструкцій та майна Кризового центру облдержадміністрації;</w:t>
            </w:r>
          </w:p>
          <w:p w:rsidR="0072493C" w:rsidRPr="0072493C" w:rsidRDefault="0072493C" w:rsidP="0072493C">
            <w:pPr>
              <w:tabs>
                <w:tab w:val="left" w:pos="709"/>
                <w:tab w:val="left" w:pos="851"/>
                <w:tab w:val="left" w:pos="993"/>
              </w:tabs>
              <w:spacing w:after="0" w:line="240" w:lineRule="auto"/>
              <w:ind w:left="108" w:firstLine="28"/>
              <w:jc w:val="both"/>
              <w:rPr>
                <w:rFonts w:ascii="Times New Roman" w:eastAsia="Times New Roman" w:hAnsi="Times New Roman" w:cs="Times New Roman"/>
                <w:sz w:val="24"/>
                <w:szCs w:val="24"/>
                <w:lang w:eastAsia="ru-RU"/>
              </w:rPr>
            </w:pPr>
            <w:r w:rsidRPr="0072493C">
              <w:rPr>
                <w:rFonts w:ascii="Times New Roman" w:eastAsia="Times New Roman" w:hAnsi="Times New Roman" w:cs="Times New Roman"/>
                <w:bCs/>
                <w:sz w:val="24"/>
                <w:szCs w:val="24"/>
                <w:lang w:eastAsia="ru-RU"/>
              </w:rPr>
              <w:t xml:space="preserve">- </w:t>
            </w:r>
            <w:r w:rsidRPr="0072493C">
              <w:rPr>
                <w:rFonts w:ascii="Times New Roman" w:eastAsia="Times New Roman" w:hAnsi="Times New Roman" w:cs="Times New Roman"/>
                <w:sz w:val="24"/>
                <w:szCs w:val="24"/>
                <w:lang w:eastAsia="ru-RU"/>
              </w:rPr>
              <w:t xml:space="preserve">систематично стежить за справністю конструкцій та внутрішнього обладнання, експлуатацією систем технологічного обладнання та технічних засобів з встановленими правилами та інструкціями по експлуатації систем </w:t>
            </w:r>
            <w:r w:rsidRPr="0072493C">
              <w:rPr>
                <w:rFonts w:ascii="Times New Roman" w:eastAsia="Times New Roman" w:hAnsi="Times New Roman" w:cs="Times New Roman"/>
                <w:bCs/>
                <w:sz w:val="24"/>
                <w:szCs w:val="24"/>
                <w:lang w:eastAsia="ru-RU"/>
              </w:rPr>
              <w:t>Кризового центру облдержадміністрації</w:t>
            </w:r>
            <w:r w:rsidRPr="0072493C">
              <w:rPr>
                <w:rFonts w:ascii="Times New Roman" w:eastAsia="Times New Roman" w:hAnsi="Times New Roman" w:cs="Times New Roman"/>
                <w:sz w:val="24"/>
                <w:szCs w:val="24"/>
                <w:lang w:eastAsia="ru-RU"/>
              </w:rPr>
              <w:t>, веде формуляри роботи обладнання та систем життєзабезпечення. Організовує та контролює виконання регламентних робіт;</w:t>
            </w:r>
          </w:p>
          <w:p w:rsidR="0072493C" w:rsidRPr="0072493C" w:rsidRDefault="0072493C" w:rsidP="0072493C">
            <w:pPr>
              <w:tabs>
                <w:tab w:val="left" w:pos="709"/>
                <w:tab w:val="left" w:pos="851"/>
                <w:tab w:val="left" w:pos="993"/>
              </w:tabs>
              <w:spacing w:after="0" w:line="240" w:lineRule="auto"/>
              <w:ind w:left="108" w:firstLine="28"/>
              <w:jc w:val="both"/>
              <w:rPr>
                <w:rFonts w:ascii="Times New Roman" w:eastAsia="Times New Roman" w:hAnsi="Times New Roman" w:cs="Times New Roman"/>
                <w:sz w:val="24"/>
                <w:szCs w:val="24"/>
                <w:lang w:eastAsia="ru-RU"/>
              </w:rPr>
            </w:pPr>
            <w:r w:rsidRPr="0072493C">
              <w:rPr>
                <w:rFonts w:ascii="Times New Roman" w:eastAsia="Times New Roman" w:hAnsi="Times New Roman" w:cs="Times New Roman"/>
                <w:sz w:val="24"/>
                <w:szCs w:val="24"/>
                <w:lang w:eastAsia="ru-RU"/>
              </w:rPr>
              <w:t>- проводить інструктаж особового складу, який залучається до виконання робіт та несення служби на Кризовому центрі облдержадміністрації з техніки безпеки ведення робіт;</w:t>
            </w:r>
          </w:p>
          <w:p w:rsidR="0072493C" w:rsidRPr="0072493C" w:rsidRDefault="0072493C" w:rsidP="0072493C">
            <w:pPr>
              <w:spacing w:after="0" w:line="240" w:lineRule="auto"/>
              <w:ind w:left="108" w:firstLine="28"/>
              <w:jc w:val="both"/>
              <w:rPr>
                <w:rFonts w:ascii="Times New Roman" w:eastAsia="Times New Roman" w:hAnsi="Times New Roman" w:cs="Times New Roman"/>
                <w:sz w:val="24"/>
                <w:szCs w:val="24"/>
                <w:lang w:eastAsia="ru-RU"/>
              </w:rPr>
            </w:pPr>
            <w:r w:rsidRPr="0072493C">
              <w:rPr>
                <w:rFonts w:ascii="Times New Roman" w:eastAsia="Times New Roman" w:hAnsi="Times New Roman" w:cs="Times New Roman"/>
                <w:sz w:val="24"/>
                <w:szCs w:val="24"/>
                <w:lang w:eastAsia="ru-RU"/>
              </w:rPr>
              <w:t>- організовує заходи з профілактики травматизму невиробничого характеру в області, розробляє відповідні плани, здійснює контроль за їх виконанням, готує та подає відповідні звіти;</w:t>
            </w:r>
          </w:p>
          <w:p w:rsidR="0072493C" w:rsidRPr="0072493C" w:rsidRDefault="0072493C" w:rsidP="0072493C">
            <w:pPr>
              <w:spacing w:after="0" w:line="240" w:lineRule="auto"/>
              <w:ind w:left="108" w:firstLine="28"/>
              <w:jc w:val="both"/>
              <w:rPr>
                <w:rFonts w:ascii="Times New Roman" w:eastAsia="Times New Roman" w:hAnsi="Times New Roman" w:cs="Times New Roman"/>
                <w:sz w:val="24"/>
                <w:szCs w:val="24"/>
                <w:lang w:eastAsia="ru-RU" w:bidi="ml"/>
              </w:rPr>
            </w:pPr>
            <w:r w:rsidRPr="0072493C">
              <w:rPr>
                <w:rFonts w:ascii="Times New Roman" w:eastAsia="Times New Roman" w:hAnsi="Times New Roman" w:cs="Times New Roman"/>
                <w:sz w:val="24"/>
                <w:szCs w:val="24"/>
                <w:lang w:eastAsia="ru-RU" w:bidi="ml"/>
              </w:rPr>
              <w:t>- в межах компетенції готує пропозиції до проектів державних і обласних програм щодо удосконалення організації цивільного захисту, вдосконалення системи оповіщення, запобігання виникненню надзвичайних ситуацій та ліквідації їх наслідків;</w:t>
            </w:r>
          </w:p>
          <w:p w:rsidR="0072493C" w:rsidRPr="0072493C" w:rsidRDefault="0072493C" w:rsidP="0072493C">
            <w:pPr>
              <w:spacing w:after="0" w:line="240" w:lineRule="auto"/>
              <w:ind w:left="108" w:firstLine="28"/>
              <w:jc w:val="both"/>
              <w:rPr>
                <w:rFonts w:ascii="Times New Roman" w:eastAsia="Times New Roman" w:hAnsi="Times New Roman" w:cs="Times New Roman"/>
                <w:color w:val="000000"/>
                <w:sz w:val="24"/>
                <w:szCs w:val="24"/>
                <w:lang w:eastAsia="ru-RU"/>
              </w:rPr>
            </w:pPr>
            <w:r w:rsidRPr="0072493C">
              <w:rPr>
                <w:rFonts w:ascii="Times New Roman" w:eastAsia="Times New Roman" w:hAnsi="Times New Roman" w:cs="Times New Roman"/>
                <w:color w:val="000000"/>
                <w:sz w:val="24"/>
                <w:szCs w:val="24"/>
                <w:lang w:eastAsia="ru-RU"/>
              </w:rPr>
              <w:lastRenderedPageBreak/>
              <w:t>- надає методичну та практичну допомогу керівництву районних державних адміністрації, місцевих виконавчих комітетів та об’єднаних територіальних громад щодо реалізації державної політики у сфері цивільного захисту;</w:t>
            </w:r>
          </w:p>
          <w:p w:rsidR="0072493C" w:rsidRPr="0072493C" w:rsidRDefault="0072493C" w:rsidP="0072493C">
            <w:pPr>
              <w:spacing w:after="0" w:line="240" w:lineRule="auto"/>
              <w:ind w:left="108" w:firstLine="28"/>
              <w:jc w:val="both"/>
              <w:rPr>
                <w:rFonts w:ascii="Times New Roman" w:eastAsia="Times New Roman" w:hAnsi="Times New Roman" w:cs="Times New Roman"/>
                <w:sz w:val="24"/>
                <w:szCs w:val="24"/>
                <w:lang w:eastAsia="ru-RU"/>
              </w:rPr>
            </w:pPr>
            <w:r w:rsidRPr="0072493C">
              <w:rPr>
                <w:rFonts w:ascii="Times New Roman" w:eastAsia="Times New Roman" w:hAnsi="Times New Roman" w:cs="Times New Roman"/>
                <w:sz w:val="24"/>
                <w:szCs w:val="24"/>
                <w:lang w:eastAsia="ru-RU"/>
              </w:rPr>
              <w:t>- виконує доручення керівництва, готує доповідні записки, проекти наказів та розпоряджень з питань, що стосуються його компетенції;</w:t>
            </w:r>
          </w:p>
          <w:p w:rsidR="0072493C" w:rsidRPr="0072493C" w:rsidRDefault="0072493C" w:rsidP="0072493C">
            <w:pPr>
              <w:spacing w:after="0" w:line="240" w:lineRule="auto"/>
              <w:ind w:left="108" w:firstLine="28"/>
              <w:jc w:val="both"/>
              <w:rPr>
                <w:rFonts w:ascii="Times New Roman" w:eastAsia="Times New Roman" w:hAnsi="Times New Roman" w:cs="Times New Roman"/>
                <w:sz w:val="28"/>
                <w:szCs w:val="28"/>
                <w:lang w:eastAsia="ru-RU"/>
              </w:rPr>
            </w:pPr>
            <w:r w:rsidRPr="0072493C">
              <w:rPr>
                <w:rFonts w:ascii="Times New Roman" w:eastAsia="Times New Roman" w:hAnsi="Times New Roman" w:cs="Times New Roman"/>
                <w:sz w:val="24"/>
                <w:szCs w:val="24"/>
                <w:lang w:eastAsia="ru-RU"/>
              </w:rPr>
              <w:t xml:space="preserve">- </w:t>
            </w:r>
            <w:r w:rsidRPr="0072493C">
              <w:rPr>
                <w:rFonts w:ascii="Times New Roman" w:eastAsia="MS Mincho" w:hAnsi="Times New Roman" w:cs="Times New Roman"/>
                <w:sz w:val="24"/>
                <w:szCs w:val="24"/>
                <w:lang w:eastAsia="ru-RU"/>
              </w:rPr>
              <w:t>в</w:t>
            </w:r>
            <w:r w:rsidRPr="0072493C">
              <w:rPr>
                <w:rFonts w:ascii="Times New Roman" w:eastAsia="Times New Roman" w:hAnsi="Times New Roman" w:cs="Courier New"/>
                <w:sz w:val="24"/>
                <w:szCs w:val="24"/>
                <w:lang w:eastAsia="ru-RU" w:bidi="ml"/>
              </w:rPr>
              <w:t>иконує інші завдання, що доручаються.</w:t>
            </w:r>
            <w:bookmarkStart w:id="0" w:name="o118"/>
            <w:bookmarkEnd w:id="0"/>
          </w:p>
        </w:tc>
      </w:tr>
      <w:tr w:rsidR="0072493C" w:rsidRPr="0072493C" w:rsidTr="00B509AA">
        <w:tc>
          <w:tcPr>
            <w:tcW w:w="5827" w:type="dxa"/>
            <w:gridSpan w:val="2"/>
            <w:vAlign w:val="center"/>
          </w:tcPr>
          <w:p w:rsidR="0072493C" w:rsidRPr="0072493C" w:rsidRDefault="0072493C" w:rsidP="0072493C">
            <w:pPr>
              <w:spacing w:before="100" w:beforeAutospacing="1" w:after="100" w:afterAutospacing="1" w:line="240" w:lineRule="auto"/>
              <w:rPr>
                <w:rFonts w:ascii="Times New Roman" w:eastAsia="Times New Roman" w:hAnsi="Times New Roman" w:cs="Times New Roman"/>
                <w:sz w:val="24"/>
                <w:szCs w:val="24"/>
                <w:lang w:eastAsia="uk-UA"/>
              </w:rPr>
            </w:pPr>
            <w:r w:rsidRPr="0072493C">
              <w:rPr>
                <w:rFonts w:ascii="Times New Roman" w:eastAsia="Times New Roman" w:hAnsi="Times New Roman" w:cs="Times New Roman"/>
                <w:sz w:val="24"/>
                <w:szCs w:val="24"/>
                <w:lang w:eastAsia="uk-UA"/>
              </w:rPr>
              <w:lastRenderedPageBreak/>
              <w:t>Умови оплати праці</w:t>
            </w:r>
          </w:p>
        </w:tc>
        <w:tc>
          <w:tcPr>
            <w:tcW w:w="9639" w:type="dxa"/>
          </w:tcPr>
          <w:p w:rsidR="0072493C" w:rsidRPr="0072493C" w:rsidRDefault="0072493C" w:rsidP="0072493C">
            <w:pPr>
              <w:spacing w:after="0" w:line="240" w:lineRule="auto"/>
              <w:ind w:left="108" w:firstLine="28"/>
              <w:rPr>
                <w:rFonts w:ascii="Times New Roman" w:eastAsia="Times New Roman" w:hAnsi="Times New Roman" w:cs="Times New Roman"/>
                <w:color w:val="FF0000"/>
                <w:sz w:val="24"/>
                <w:szCs w:val="24"/>
                <w:lang w:eastAsia="uk-UA"/>
              </w:rPr>
            </w:pPr>
            <w:r w:rsidRPr="0072493C">
              <w:rPr>
                <w:rFonts w:ascii="Times New Roman" w:eastAsia="Times New Roman" w:hAnsi="Times New Roman" w:cs="Times New Roman"/>
                <w:sz w:val="24"/>
                <w:szCs w:val="24"/>
                <w:lang w:eastAsia="uk-UA"/>
              </w:rPr>
              <w:t>Посадовий оклад – 3963</w:t>
            </w:r>
            <w:r w:rsidRPr="0072493C">
              <w:rPr>
                <w:rFonts w:ascii="Times New Roman" w:eastAsia="Times New Roman" w:hAnsi="Times New Roman" w:cs="Times New Roman"/>
                <w:color w:val="FF0000"/>
                <w:sz w:val="24"/>
                <w:szCs w:val="24"/>
                <w:lang w:eastAsia="uk-UA"/>
              </w:rPr>
              <w:t xml:space="preserve"> </w:t>
            </w:r>
            <w:r w:rsidRPr="0072493C">
              <w:rPr>
                <w:rFonts w:ascii="Times New Roman" w:eastAsia="Times New Roman" w:hAnsi="Times New Roman" w:cs="Times New Roman"/>
                <w:sz w:val="24"/>
                <w:szCs w:val="24"/>
                <w:lang w:eastAsia="uk-UA"/>
              </w:rPr>
              <w:t>грн., інші виплати відповідно до Закону України «Про державну службу».</w:t>
            </w:r>
          </w:p>
        </w:tc>
      </w:tr>
      <w:tr w:rsidR="0072493C" w:rsidRPr="0072493C" w:rsidTr="00B509AA">
        <w:tc>
          <w:tcPr>
            <w:tcW w:w="5827" w:type="dxa"/>
            <w:gridSpan w:val="2"/>
            <w:vAlign w:val="center"/>
          </w:tcPr>
          <w:p w:rsidR="0072493C" w:rsidRPr="0072493C" w:rsidRDefault="0072493C" w:rsidP="0072493C">
            <w:pPr>
              <w:spacing w:before="100" w:beforeAutospacing="1" w:after="100" w:afterAutospacing="1" w:line="240" w:lineRule="auto"/>
              <w:rPr>
                <w:rFonts w:ascii="Times New Roman" w:eastAsia="Times New Roman" w:hAnsi="Times New Roman" w:cs="Times New Roman"/>
                <w:sz w:val="24"/>
                <w:szCs w:val="24"/>
                <w:lang w:eastAsia="uk-UA"/>
              </w:rPr>
            </w:pPr>
            <w:r w:rsidRPr="0072493C">
              <w:rPr>
                <w:rFonts w:ascii="Times New Roman" w:eastAsia="Times New Roman" w:hAnsi="Times New Roman" w:cs="Times New Roman"/>
                <w:sz w:val="24"/>
                <w:szCs w:val="24"/>
                <w:lang w:eastAsia="uk-UA"/>
              </w:rPr>
              <w:t>Інформація про строковість чи безстроковість призначення на посаду</w:t>
            </w:r>
          </w:p>
        </w:tc>
        <w:tc>
          <w:tcPr>
            <w:tcW w:w="9639" w:type="dxa"/>
          </w:tcPr>
          <w:p w:rsidR="0072493C" w:rsidRPr="0072493C" w:rsidRDefault="0072493C" w:rsidP="0072493C">
            <w:pPr>
              <w:spacing w:after="0" w:line="240" w:lineRule="auto"/>
              <w:ind w:left="108" w:firstLine="28"/>
              <w:rPr>
                <w:rFonts w:ascii="Times New Roman" w:eastAsia="Times New Roman" w:hAnsi="Times New Roman" w:cs="Times New Roman"/>
                <w:sz w:val="24"/>
                <w:szCs w:val="24"/>
                <w:lang w:eastAsia="uk-UA"/>
              </w:rPr>
            </w:pPr>
            <w:r w:rsidRPr="0072493C">
              <w:rPr>
                <w:rFonts w:ascii="Times New Roman" w:eastAsia="Times New Roman" w:hAnsi="Times New Roman" w:cs="Times New Roman"/>
                <w:sz w:val="24"/>
                <w:szCs w:val="24"/>
                <w:lang w:eastAsia="uk-UA"/>
              </w:rPr>
              <w:t>на постійній основі</w:t>
            </w:r>
          </w:p>
        </w:tc>
      </w:tr>
      <w:tr w:rsidR="0072493C" w:rsidRPr="0072493C" w:rsidTr="00B509AA">
        <w:tc>
          <w:tcPr>
            <w:tcW w:w="5827" w:type="dxa"/>
            <w:gridSpan w:val="2"/>
            <w:vAlign w:val="center"/>
          </w:tcPr>
          <w:p w:rsidR="0072493C" w:rsidRPr="0072493C" w:rsidRDefault="0072493C" w:rsidP="0072493C">
            <w:pPr>
              <w:spacing w:before="100" w:beforeAutospacing="1" w:after="100" w:afterAutospacing="1" w:line="240" w:lineRule="auto"/>
              <w:rPr>
                <w:rFonts w:ascii="Times New Roman" w:eastAsia="Times New Roman" w:hAnsi="Times New Roman" w:cs="Times New Roman"/>
                <w:sz w:val="24"/>
                <w:szCs w:val="24"/>
                <w:lang w:eastAsia="uk-UA"/>
              </w:rPr>
            </w:pPr>
            <w:r w:rsidRPr="0072493C">
              <w:rPr>
                <w:rFonts w:ascii="Times New Roman" w:eastAsia="Times New Roman" w:hAnsi="Times New Roman" w:cs="Times New Roman"/>
                <w:sz w:val="24"/>
                <w:szCs w:val="24"/>
                <w:lang w:eastAsia="uk-UA"/>
              </w:rPr>
              <w:t>Перелік документів, необхідних для участі в конкурсі, та строк їх подання</w:t>
            </w:r>
          </w:p>
        </w:tc>
        <w:tc>
          <w:tcPr>
            <w:tcW w:w="9639" w:type="dxa"/>
          </w:tcPr>
          <w:p w:rsidR="0072493C" w:rsidRPr="0072493C" w:rsidRDefault="0072493C" w:rsidP="0072493C">
            <w:pPr>
              <w:spacing w:after="0" w:line="240" w:lineRule="auto"/>
              <w:ind w:left="108" w:right="176" w:firstLine="28"/>
              <w:jc w:val="both"/>
              <w:rPr>
                <w:rFonts w:ascii="Times New Roman" w:eastAsia="Times New Roman" w:hAnsi="Times New Roman" w:cs="Times New Roman"/>
                <w:sz w:val="24"/>
                <w:szCs w:val="24"/>
                <w:lang w:eastAsia="ru-RU"/>
              </w:rPr>
            </w:pPr>
            <w:r w:rsidRPr="0072493C">
              <w:rPr>
                <w:rFonts w:ascii="Times New Roman" w:eastAsia="Times New Roman" w:hAnsi="Times New Roman" w:cs="Times New Roman"/>
                <w:sz w:val="24"/>
                <w:szCs w:val="24"/>
                <w:lang w:eastAsia="ru-RU"/>
              </w:rPr>
              <w:t>1. Копія паспорта громадянина України.</w:t>
            </w:r>
          </w:p>
          <w:p w:rsidR="0072493C" w:rsidRPr="0072493C" w:rsidRDefault="0072493C" w:rsidP="0072493C">
            <w:pPr>
              <w:spacing w:after="0" w:line="240" w:lineRule="auto"/>
              <w:ind w:left="108" w:right="176" w:firstLine="28"/>
              <w:jc w:val="both"/>
              <w:rPr>
                <w:rFonts w:ascii="Times New Roman" w:eastAsia="Times New Roman" w:hAnsi="Times New Roman" w:cs="Times New Roman"/>
                <w:sz w:val="24"/>
                <w:szCs w:val="24"/>
                <w:lang w:eastAsia="ru-RU"/>
              </w:rPr>
            </w:pPr>
            <w:r w:rsidRPr="0072493C">
              <w:rPr>
                <w:rFonts w:ascii="Times New Roman" w:eastAsia="Times New Roman" w:hAnsi="Times New Roman" w:cs="Times New Roman"/>
                <w:sz w:val="24"/>
                <w:szCs w:val="24"/>
                <w:lang w:eastAsia="ru-RU"/>
              </w:rPr>
              <w:t>2. Письмова заява про участь у конкурсі із зазначенням основних мотивів щодо зайняття посади державної служби, до якої додається резюме у довільній формі.</w:t>
            </w:r>
          </w:p>
          <w:p w:rsidR="0072493C" w:rsidRPr="0072493C" w:rsidRDefault="0072493C" w:rsidP="0072493C">
            <w:pPr>
              <w:spacing w:after="0" w:line="240" w:lineRule="auto"/>
              <w:ind w:left="108" w:right="176" w:firstLine="28"/>
              <w:jc w:val="both"/>
              <w:rPr>
                <w:rFonts w:ascii="Times New Roman" w:eastAsia="Times New Roman" w:hAnsi="Times New Roman" w:cs="Times New Roman"/>
                <w:sz w:val="24"/>
                <w:szCs w:val="24"/>
                <w:lang w:eastAsia="ru-RU"/>
              </w:rPr>
            </w:pPr>
            <w:r w:rsidRPr="0072493C">
              <w:rPr>
                <w:rFonts w:ascii="Times New Roman" w:eastAsia="Times New Roman" w:hAnsi="Times New Roman" w:cs="Times New Roman"/>
                <w:sz w:val="24"/>
                <w:szCs w:val="24"/>
                <w:lang w:eastAsia="ru-RU"/>
              </w:rPr>
              <w:t xml:space="preserve">3. Письмова заява, в якій особа повідомляє, що до неї не застосовуються заборони, визначені </w:t>
            </w:r>
            <w:hyperlink r:id="rId5" w:anchor="n13" w:tgtFrame="_blank" w:history="1">
              <w:r w:rsidRPr="0072493C">
                <w:rPr>
                  <w:rFonts w:ascii="Times New Roman" w:eastAsia="Times New Roman" w:hAnsi="Times New Roman" w:cs="Times New Roman"/>
                  <w:color w:val="000000"/>
                  <w:sz w:val="24"/>
                  <w:szCs w:val="24"/>
                  <w:u w:val="single"/>
                  <w:lang w:eastAsia="ru-RU"/>
                </w:rPr>
                <w:t>частиною третьою</w:t>
              </w:r>
            </w:hyperlink>
            <w:r w:rsidRPr="0072493C">
              <w:rPr>
                <w:rFonts w:ascii="Times New Roman" w:eastAsia="Times New Roman" w:hAnsi="Times New Roman" w:cs="Times New Roman"/>
                <w:color w:val="000000"/>
                <w:sz w:val="24"/>
                <w:szCs w:val="24"/>
                <w:lang w:eastAsia="ru-RU"/>
              </w:rPr>
              <w:t xml:space="preserve"> або </w:t>
            </w:r>
            <w:hyperlink r:id="rId6" w:anchor="n14" w:tgtFrame="_blank" w:history="1">
              <w:r w:rsidRPr="0072493C">
                <w:rPr>
                  <w:rFonts w:ascii="Times New Roman" w:eastAsia="Times New Roman" w:hAnsi="Times New Roman" w:cs="Times New Roman"/>
                  <w:color w:val="000000"/>
                  <w:sz w:val="24"/>
                  <w:szCs w:val="24"/>
                  <w:u w:val="single"/>
                  <w:lang w:eastAsia="ru-RU"/>
                </w:rPr>
                <w:t>четвертою</w:t>
              </w:r>
            </w:hyperlink>
            <w:r w:rsidRPr="0072493C">
              <w:rPr>
                <w:rFonts w:ascii="Times New Roman" w:eastAsia="Times New Roman" w:hAnsi="Times New Roman" w:cs="Times New Roman"/>
                <w:color w:val="000000"/>
                <w:sz w:val="24"/>
                <w:szCs w:val="24"/>
                <w:lang w:eastAsia="ru-RU"/>
              </w:rPr>
              <w:t xml:space="preserve"> статті</w:t>
            </w:r>
            <w:r w:rsidRPr="0072493C">
              <w:rPr>
                <w:rFonts w:ascii="Times New Roman" w:eastAsia="Times New Roman" w:hAnsi="Times New Roman" w:cs="Times New Roman"/>
                <w:sz w:val="24"/>
                <w:szCs w:val="24"/>
                <w:lang w:eastAsia="ru-RU"/>
              </w:rPr>
              <w:t xml:space="preserve"> 1 Закону України "Про очищення влади", та надає згоду на проходження перевірки та на оприлюднення відомостей стосовно неї відповідно до зазначеного Закону.</w:t>
            </w:r>
          </w:p>
          <w:p w:rsidR="0072493C" w:rsidRPr="0072493C" w:rsidRDefault="0072493C" w:rsidP="0072493C">
            <w:pPr>
              <w:spacing w:after="0" w:line="240" w:lineRule="auto"/>
              <w:ind w:left="108" w:right="176" w:firstLine="28"/>
              <w:jc w:val="both"/>
              <w:rPr>
                <w:rFonts w:ascii="Times New Roman" w:eastAsia="Times New Roman" w:hAnsi="Times New Roman" w:cs="Times New Roman"/>
                <w:sz w:val="24"/>
                <w:szCs w:val="24"/>
                <w:lang w:eastAsia="ru-RU"/>
              </w:rPr>
            </w:pPr>
            <w:r w:rsidRPr="0072493C">
              <w:rPr>
                <w:rFonts w:ascii="Times New Roman" w:eastAsia="Times New Roman" w:hAnsi="Times New Roman" w:cs="Times New Roman"/>
                <w:sz w:val="24"/>
                <w:szCs w:val="24"/>
                <w:lang w:eastAsia="ru-RU"/>
              </w:rPr>
              <w:t>4. Копія (копії) документа (документів) про освіту.</w:t>
            </w:r>
          </w:p>
          <w:p w:rsidR="0072493C" w:rsidRPr="0072493C" w:rsidRDefault="0072493C" w:rsidP="0072493C">
            <w:pPr>
              <w:spacing w:after="0" w:line="240" w:lineRule="auto"/>
              <w:ind w:left="108" w:right="176" w:firstLine="28"/>
              <w:jc w:val="both"/>
              <w:rPr>
                <w:rFonts w:ascii="Times New Roman" w:eastAsia="Times New Roman" w:hAnsi="Times New Roman" w:cs="Times New Roman"/>
                <w:sz w:val="24"/>
                <w:szCs w:val="24"/>
                <w:lang w:eastAsia="ru-RU"/>
              </w:rPr>
            </w:pPr>
            <w:r w:rsidRPr="0072493C">
              <w:rPr>
                <w:rFonts w:ascii="Times New Roman" w:eastAsia="Times New Roman" w:hAnsi="Times New Roman" w:cs="Times New Roman"/>
                <w:sz w:val="24"/>
                <w:szCs w:val="24"/>
                <w:lang w:eastAsia="ru-RU"/>
              </w:rPr>
              <w:t>5. Заповнена особова картка встановленого зразка.</w:t>
            </w:r>
          </w:p>
          <w:p w:rsidR="0072493C" w:rsidRPr="0072493C" w:rsidRDefault="0072493C" w:rsidP="0072493C">
            <w:pPr>
              <w:spacing w:after="0" w:line="240" w:lineRule="auto"/>
              <w:ind w:left="108" w:right="176" w:firstLine="28"/>
              <w:jc w:val="both"/>
              <w:rPr>
                <w:rFonts w:ascii="Times New Roman" w:eastAsia="Times New Roman" w:hAnsi="Times New Roman" w:cs="Times New Roman"/>
                <w:sz w:val="24"/>
                <w:szCs w:val="24"/>
                <w:lang w:eastAsia="ru-RU"/>
              </w:rPr>
            </w:pPr>
            <w:r w:rsidRPr="0072493C">
              <w:rPr>
                <w:rFonts w:ascii="Times New Roman" w:eastAsia="Times New Roman" w:hAnsi="Times New Roman" w:cs="Times New Roman"/>
                <w:sz w:val="24"/>
                <w:szCs w:val="24"/>
                <w:lang w:eastAsia="ru-RU"/>
              </w:rPr>
              <w:t>6. Декларація особи, уповноваженої на виконання функцій держави або місцевого самоврядування, за 2015 рік.</w:t>
            </w:r>
          </w:p>
          <w:p w:rsidR="0072493C" w:rsidRPr="0072493C" w:rsidRDefault="0072493C" w:rsidP="0072493C">
            <w:pPr>
              <w:spacing w:after="0" w:line="240" w:lineRule="auto"/>
              <w:ind w:left="108" w:right="176" w:firstLine="28"/>
              <w:jc w:val="both"/>
              <w:rPr>
                <w:rFonts w:ascii="Times New Roman" w:eastAsia="Times New Roman" w:hAnsi="Times New Roman" w:cs="Times New Roman"/>
                <w:sz w:val="24"/>
                <w:szCs w:val="24"/>
                <w:lang w:eastAsia="ru-RU"/>
              </w:rPr>
            </w:pPr>
            <w:r w:rsidRPr="0072493C">
              <w:rPr>
                <w:rFonts w:ascii="Times New Roman" w:eastAsia="Times New Roman" w:hAnsi="Times New Roman" w:cs="Times New Roman"/>
                <w:sz w:val="24"/>
                <w:szCs w:val="24"/>
                <w:lang w:eastAsia="ru-RU"/>
              </w:rPr>
              <w:t>Строк подання документів - 15 календарних днів з дня оприлюднення оголошення про проведення конкурсу. Документи приймаються за адресою м. Хмельницький, майдан Незалежності, будинок Рад, управління з питань цивільного захисту населення Хмельницької ОДА, секретаріат</w:t>
            </w:r>
            <w:r w:rsidRPr="0072493C">
              <w:rPr>
                <w:rFonts w:ascii="Times New Roman" w:eastAsia="Times New Roman" w:hAnsi="Times New Roman" w:cs="Times New Roman"/>
                <w:color w:val="FF0000"/>
                <w:sz w:val="24"/>
                <w:szCs w:val="24"/>
                <w:lang w:eastAsia="ru-RU"/>
              </w:rPr>
              <w:t xml:space="preserve">  </w:t>
            </w:r>
            <w:r w:rsidRPr="0072493C">
              <w:rPr>
                <w:rFonts w:ascii="Times New Roman" w:eastAsia="Times New Roman" w:hAnsi="Times New Roman" w:cs="Times New Roman"/>
                <w:sz w:val="24"/>
                <w:szCs w:val="24"/>
                <w:lang w:eastAsia="ru-RU"/>
              </w:rPr>
              <w:t>до 17.00</w:t>
            </w:r>
            <w:r w:rsidRPr="0072493C">
              <w:rPr>
                <w:rFonts w:ascii="Times New Roman" w:eastAsia="Times New Roman" w:hAnsi="Times New Roman" w:cs="Times New Roman"/>
                <w:color w:val="FF0000"/>
                <w:sz w:val="24"/>
                <w:szCs w:val="24"/>
                <w:lang w:eastAsia="ru-RU"/>
              </w:rPr>
              <w:t xml:space="preserve"> </w:t>
            </w:r>
            <w:r w:rsidRPr="0072493C">
              <w:rPr>
                <w:rFonts w:ascii="Times New Roman" w:eastAsia="Times New Roman" w:hAnsi="Times New Roman" w:cs="Times New Roman"/>
                <w:sz w:val="24"/>
                <w:szCs w:val="24"/>
                <w:lang w:eastAsia="ru-RU"/>
              </w:rPr>
              <w:t>16</w:t>
            </w:r>
            <w:r w:rsidRPr="0072493C">
              <w:rPr>
                <w:rFonts w:ascii="Times New Roman" w:eastAsia="Times New Roman" w:hAnsi="Times New Roman" w:cs="Times New Roman"/>
                <w:color w:val="FF0000"/>
                <w:sz w:val="24"/>
                <w:szCs w:val="24"/>
                <w:lang w:eastAsia="ru-RU"/>
              </w:rPr>
              <w:t xml:space="preserve"> </w:t>
            </w:r>
            <w:r w:rsidRPr="0072493C">
              <w:rPr>
                <w:rFonts w:ascii="Times New Roman" w:eastAsia="Times New Roman" w:hAnsi="Times New Roman" w:cs="Times New Roman"/>
                <w:sz w:val="24"/>
                <w:szCs w:val="24"/>
                <w:lang w:eastAsia="ru-RU"/>
              </w:rPr>
              <w:t>грудня 2016 року</w:t>
            </w:r>
          </w:p>
        </w:tc>
      </w:tr>
      <w:tr w:rsidR="0072493C" w:rsidRPr="0072493C" w:rsidTr="00B509AA">
        <w:tc>
          <w:tcPr>
            <w:tcW w:w="5827" w:type="dxa"/>
            <w:gridSpan w:val="2"/>
            <w:vAlign w:val="center"/>
          </w:tcPr>
          <w:p w:rsidR="0072493C" w:rsidRPr="0072493C" w:rsidRDefault="0072493C" w:rsidP="0072493C">
            <w:pPr>
              <w:spacing w:before="100" w:beforeAutospacing="1" w:after="100" w:afterAutospacing="1" w:line="240" w:lineRule="auto"/>
              <w:rPr>
                <w:rFonts w:ascii="Times New Roman" w:eastAsia="Times New Roman" w:hAnsi="Times New Roman" w:cs="Times New Roman"/>
                <w:sz w:val="24"/>
                <w:szCs w:val="24"/>
                <w:lang w:eastAsia="uk-UA"/>
              </w:rPr>
            </w:pPr>
            <w:r w:rsidRPr="0072493C">
              <w:rPr>
                <w:rFonts w:ascii="Times New Roman" w:eastAsia="Times New Roman" w:hAnsi="Times New Roman" w:cs="Times New Roman"/>
                <w:sz w:val="24"/>
                <w:szCs w:val="24"/>
                <w:lang w:eastAsia="uk-UA"/>
              </w:rPr>
              <w:t>Дата, час і місце проведення конкурсу</w:t>
            </w:r>
          </w:p>
        </w:tc>
        <w:tc>
          <w:tcPr>
            <w:tcW w:w="9639" w:type="dxa"/>
          </w:tcPr>
          <w:p w:rsidR="0072493C" w:rsidRPr="0072493C" w:rsidRDefault="0072493C" w:rsidP="0072493C">
            <w:pPr>
              <w:spacing w:after="0" w:line="240" w:lineRule="auto"/>
              <w:ind w:left="108" w:firstLine="28"/>
              <w:jc w:val="both"/>
              <w:rPr>
                <w:rFonts w:ascii="Times New Roman" w:eastAsia="Times New Roman" w:hAnsi="Times New Roman" w:cs="Times New Roman"/>
                <w:sz w:val="24"/>
                <w:szCs w:val="24"/>
                <w:lang w:eastAsia="ru-RU"/>
              </w:rPr>
            </w:pPr>
            <w:r w:rsidRPr="0072493C">
              <w:rPr>
                <w:rFonts w:ascii="Times New Roman" w:eastAsia="Times New Roman" w:hAnsi="Times New Roman" w:cs="Times New Roman"/>
                <w:sz w:val="24"/>
                <w:szCs w:val="24"/>
                <w:lang w:eastAsia="ru-RU"/>
              </w:rPr>
              <w:t>22</w:t>
            </w:r>
            <w:r w:rsidRPr="0072493C">
              <w:rPr>
                <w:rFonts w:ascii="Times New Roman" w:eastAsia="Times New Roman" w:hAnsi="Times New Roman" w:cs="Times New Roman"/>
                <w:color w:val="FF0000"/>
                <w:sz w:val="24"/>
                <w:szCs w:val="24"/>
                <w:lang w:val="ru-RU" w:eastAsia="ru-RU"/>
              </w:rPr>
              <w:t xml:space="preserve"> </w:t>
            </w:r>
            <w:proofErr w:type="spellStart"/>
            <w:r w:rsidRPr="0072493C">
              <w:rPr>
                <w:rFonts w:ascii="Times New Roman" w:eastAsia="Times New Roman" w:hAnsi="Times New Roman" w:cs="Times New Roman"/>
                <w:sz w:val="24"/>
                <w:szCs w:val="24"/>
                <w:lang w:val="ru-RU" w:eastAsia="ru-RU"/>
              </w:rPr>
              <w:t>грудня</w:t>
            </w:r>
            <w:proofErr w:type="spellEnd"/>
            <w:r w:rsidRPr="0072493C">
              <w:rPr>
                <w:rFonts w:ascii="Times New Roman" w:eastAsia="Times New Roman" w:hAnsi="Times New Roman" w:cs="Times New Roman"/>
                <w:sz w:val="24"/>
                <w:szCs w:val="24"/>
                <w:lang w:val="ru-RU" w:eastAsia="ru-RU"/>
              </w:rPr>
              <w:t xml:space="preserve"> </w:t>
            </w:r>
            <w:r w:rsidRPr="0072493C">
              <w:rPr>
                <w:rFonts w:ascii="Times New Roman" w:eastAsia="Times New Roman" w:hAnsi="Times New Roman" w:cs="Times New Roman"/>
                <w:sz w:val="24"/>
                <w:szCs w:val="24"/>
                <w:lang w:eastAsia="ru-RU"/>
              </w:rPr>
              <w:t xml:space="preserve">2016 року о 10 </w:t>
            </w:r>
            <w:proofErr w:type="spellStart"/>
            <w:r w:rsidRPr="0072493C">
              <w:rPr>
                <w:rFonts w:ascii="Times New Roman" w:eastAsia="Times New Roman" w:hAnsi="Times New Roman" w:cs="Times New Roman"/>
                <w:sz w:val="24"/>
                <w:szCs w:val="24"/>
                <w:lang w:eastAsia="ru-RU"/>
              </w:rPr>
              <w:t>год</w:t>
            </w:r>
            <w:proofErr w:type="spellEnd"/>
            <w:r w:rsidRPr="0072493C">
              <w:rPr>
                <w:rFonts w:ascii="Times New Roman" w:eastAsia="Times New Roman" w:hAnsi="Times New Roman" w:cs="Times New Roman"/>
                <w:sz w:val="24"/>
                <w:szCs w:val="24"/>
                <w:lang w:eastAsia="ru-RU"/>
              </w:rPr>
              <w:t xml:space="preserve"> 00 </w:t>
            </w:r>
            <w:proofErr w:type="spellStart"/>
            <w:r w:rsidRPr="0072493C">
              <w:rPr>
                <w:rFonts w:ascii="Times New Roman" w:eastAsia="Times New Roman" w:hAnsi="Times New Roman" w:cs="Times New Roman"/>
                <w:sz w:val="24"/>
                <w:szCs w:val="24"/>
                <w:lang w:eastAsia="ru-RU"/>
              </w:rPr>
              <w:t>хв</w:t>
            </w:r>
            <w:proofErr w:type="spellEnd"/>
          </w:p>
          <w:p w:rsidR="0072493C" w:rsidRPr="0072493C" w:rsidRDefault="0072493C" w:rsidP="0072493C">
            <w:pPr>
              <w:spacing w:after="0" w:line="240" w:lineRule="auto"/>
              <w:ind w:left="108" w:firstLine="28"/>
              <w:rPr>
                <w:rFonts w:ascii="Times New Roman" w:eastAsia="Times New Roman" w:hAnsi="Times New Roman" w:cs="Times New Roman"/>
                <w:color w:val="FF0000"/>
                <w:sz w:val="24"/>
                <w:szCs w:val="24"/>
                <w:lang w:eastAsia="uk-UA"/>
              </w:rPr>
            </w:pPr>
            <w:proofErr w:type="spellStart"/>
            <w:r w:rsidRPr="0072493C">
              <w:rPr>
                <w:rFonts w:ascii="Times New Roman" w:eastAsia="Times New Roman" w:hAnsi="Times New Roman" w:cs="Times New Roman"/>
                <w:sz w:val="24"/>
                <w:szCs w:val="24"/>
                <w:lang w:eastAsia="uk-UA"/>
              </w:rPr>
              <w:t>м.Хмельницький</w:t>
            </w:r>
            <w:proofErr w:type="spellEnd"/>
            <w:r w:rsidRPr="0072493C">
              <w:rPr>
                <w:rFonts w:ascii="Times New Roman" w:eastAsia="Times New Roman" w:hAnsi="Times New Roman" w:cs="Times New Roman"/>
                <w:sz w:val="24"/>
                <w:szCs w:val="24"/>
                <w:lang w:eastAsia="uk-UA"/>
              </w:rPr>
              <w:t>, майдан Незалежності,</w:t>
            </w:r>
            <w:r w:rsidRPr="0072493C">
              <w:rPr>
                <w:rFonts w:ascii="Times New Roman" w:eastAsia="Times New Roman" w:hAnsi="Times New Roman" w:cs="Times New Roman"/>
                <w:color w:val="FF0000"/>
                <w:sz w:val="24"/>
                <w:szCs w:val="24"/>
                <w:lang w:eastAsia="uk-UA"/>
              </w:rPr>
              <w:t xml:space="preserve"> </w:t>
            </w:r>
            <w:r w:rsidRPr="0072493C">
              <w:rPr>
                <w:rFonts w:ascii="Times New Roman" w:eastAsia="Times New Roman" w:hAnsi="Times New Roman" w:cs="Times New Roman"/>
                <w:sz w:val="24"/>
                <w:szCs w:val="24"/>
                <w:lang w:eastAsia="uk-UA"/>
              </w:rPr>
              <w:t>будинок Рад, приміщення управління з питань цивільного захисту населення Хмельницької ОДА</w:t>
            </w:r>
          </w:p>
        </w:tc>
      </w:tr>
      <w:tr w:rsidR="0072493C" w:rsidRPr="0072493C" w:rsidTr="00B509AA">
        <w:tc>
          <w:tcPr>
            <w:tcW w:w="5827" w:type="dxa"/>
            <w:gridSpan w:val="2"/>
            <w:vAlign w:val="center"/>
          </w:tcPr>
          <w:p w:rsidR="0072493C" w:rsidRPr="0072493C" w:rsidRDefault="0072493C" w:rsidP="0072493C">
            <w:pPr>
              <w:spacing w:before="100" w:beforeAutospacing="1" w:after="100" w:afterAutospacing="1" w:line="240" w:lineRule="auto"/>
              <w:rPr>
                <w:rFonts w:ascii="Times New Roman" w:eastAsia="Times New Roman" w:hAnsi="Times New Roman" w:cs="Times New Roman"/>
                <w:sz w:val="24"/>
                <w:szCs w:val="24"/>
                <w:lang w:eastAsia="uk-UA"/>
              </w:rPr>
            </w:pPr>
            <w:r w:rsidRPr="0072493C">
              <w:rPr>
                <w:rFonts w:ascii="Times New Roman" w:eastAsia="Times New Roman" w:hAnsi="Times New Roman" w:cs="Times New Roman"/>
                <w:sz w:val="24"/>
                <w:szCs w:val="24"/>
                <w:lang w:eastAsia="uk-UA"/>
              </w:rPr>
              <w:t>Прізвище, ім’я та по батькові, номер телефону та адреса електронної пошти особи, яка надає додаткову інформацію з питань проведення конкурсу</w:t>
            </w:r>
          </w:p>
        </w:tc>
        <w:tc>
          <w:tcPr>
            <w:tcW w:w="9639" w:type="dxa"/>
          </w:tcPr>
          <w:p w:rsidR="0072493C" w:rsidRPr="0072493C" w:rsidRDefault="0072493C" w:rsidP="0072493C">
            <w:pPr>
              <w:spacing w:after="0" w:line="240" w:lineRule="auto"/>
              <w:ind w:left="-62" w:firstLine="189"/>
              <w:jc w:val="both"/>
              <w:rPr>
                <w:rFonts w:ascii="Times New Roman" w:eastAsia="Times New Roman" w:hAnsi="Times New Roman" w:cs="Times New Roman"/>
                <w:sz w:val="24"/>
                <w:szCs w:val="24"/>
                <w:lang w:eastAsia="ru-RU"/>
              </w:rPr>
            </w:pPr>
            <w:proofErr w:type="spellStart"/>
            <w:r w:rsidRPr="0072493C">
              <w:rPr>
                <w:rFonts w:ascii="Times New Roman" w:eastAsia="Times New Roman" w:hAnsi="Times New Roman" w:cs="Times New Roman"/>
                <w:sz w:val="24"/>
                <w:szCs w:val="24"/>
                <w:lang w:eastAsia="ru-RU"/>
              </w:rPr>
              <w:t>Дєтковська</w:t>
            </w:r>
            <w:proofErr w:type="spellEnd"/>
            <w:r w:rsidRPr="0072493C">
              <w:rPr>
                <w:rFonts w:ascii="Times New Roman" w:eastAsia="Times New Roman" w:hAnsi="Times New Roman" w:cs="Times New Roman"/>
                <w:sz w:val="24"/>
                <w:szCs w:val="24"/>
                <w:lang w:eastAsia="ru-RU"/>
              </w:rPr>
              <w:t xml:space="preserve"> Тамара Павлівна, </w:t>
            </w:r>
          </w:p>
          <w:p w:rsidR="0072493C" w:rsidRPr="0072493C" w:rsidRDefault="0072493C" w:rsidP="0072493C">
            <w:pPr>
              <w:spacing w:after="0" w:line="240" w:lineRule="auto"/>
              <w:ind w:left="108" w:firstLine="28"/>
              <w:rPr>
                <w:rFonts w:ascii="Times New Roman" w:eastAsia="Times New Roman" w:hAnsi="Times New Roman" w:cs="Times New Roman"/>
                <w:color w:val="FF0000"/>
                <w:sz w:val="24"/>
                <w:szCs w:val="24"/>
                <w:lang w:eastAsia="uk-UA"/>
              </w:rPr>
            </w:pPr>
            <w:r w:rsidRPr="0072493C">
              <w:rPr>
                <w:rFonts w:ascii="Times New Roman" w:eastAsia="Times New Roman" w:hAnsi="Times New Roman" w:cs="Times New Roman"/>
                <w:sz w:val="24"/>
                <w:szCs w:val="24"/>
                <w:lang w:eastAsia="uk-UA"/>
              </w:rPr>
              <w:t xml:space="preserve">(0382)65-28-37, </w:t>
            </w:r>
            <w:proofErr w:type="spellStart"/>
            <w:r w:rsidRPr="0072493C">
              <w:rPr>
                <w:rFonts w:ascii="Times New Roman" w:eastAsia="Times New Roman" w:hAnsi="Times New Roman" w:cs="Times New Roman"/>
                <w:sz w:val="24"/>
                <w:szCs w:val="24"/>
                <w:lang w:val="en-US" w:eastAsia="uk-UA"/>
              </w:rPr>
              <w:t>umns</w:t>
            </w:r>
            <w:proofErr w:type="spellEnd"/>
            <w:r w:rsidRPr="0072493C">
              <w:rPr>
                <w:rFonts w:ascii="Times New Roman" w:eastAsia="Times New Roman" w:hAnsi="Times New Roman" w:cs="Times New Roman"/>
                <w:sz w:val="24"/>
                <w:szCs w:val="24"/>
                <w:lang w:val="ru-RU" w:eastAsia="uk-UA"/>
              </w:rPr>
              <w:t>@</w:t>
            </w:r>
            <w:proofErr w:type="spellStart"/>
            <w:r w:rsidRPr="0072493C">
              <w:rPr>
                <w:rFonts w:ascii="Times New Roman" w:eastAsia="Times New Roman" w:hAnsi="Times New Roman" w:cs="Times New Roman"/>
                <w:sz w:val="24"/>
                <w:szCs w:val="24"/>
                <w:lang w:val="en-US" w:eastAsia="uk-UA"/>
              </w:rPr>
              <w:t>adm</w:t>
            </w:r>
            <w:proofErr w:type="spellEnd"/>
            <w:r w:rsidRPr="0072493C">
              <w:rPr>
                <w:rFonts w:ascii="Times New Roman" w:eastAsia="Times New Roman" w:hAnsi="Times New Roman" w:cs="Times New Roman"/>
                <w:sz w:val="24"/>
                <w:szCs w:val="24"/>
                <w:lang w:val="ru-RU" w:eastAsia="uk-UA"/>
              </w:rPr>
              <w:t>-</w:t>
            </w:r>
            <w:r w:rsidRPr="0072493C">
              <w:rPr>
                <w:rFonts w:ascii="Times New Roman" w:eastAsia="Times New Roman" w:hAnsi="Times New Roman" w:cs="Times New Roman"/>
                <w:sz w:val="24"/>
                <w:szCs w:val="24"/>
                <w:lang w:val="en-US" w:eastAsia="uk-UA"/>
              </w:rPr>
              <w:t>km</w:t>
            </w:r>
            <w:r w:rsidRPr="0072493C">
              <w:rPr>
                <w:rFonts w:ascii="Times New Roman" w:eastAsia="Times New Roman" w:hAnsi="Times New Roman" w:cs="Times New Roman"/>
                <w:sz w:val="24"/>
                <w:szCs w:val="24"/>
                <w:lang w:val="ru-RU" w:eastAsia="uk-UA"/>
              </w:rPr>
              <w:t>.</w:t>
            </w:r>
            <w:proofErr w:type="spellStart"/>
            <w:r w:rsidRPr="0072493C">
              <w:rPr>
                <w:rFonts w:ascii="Times New Roman" w:eastAsia="Times New Roman" w:hAnsi="Times New Roman" w:cs="Times New Roman"/>
                <w:sz w:val="24"/>
                <w:szCs w:val="24"/>
                <w:lang w:val="en-US" w:eastAsia="uk-UA"/>
              </w:rPr>
              <w:t>gov</w:t>
            </w:r>
            <w:proofErr w:type="spellEnd"/>
            <w:r w:rsidRPr="0072493C">
              <w:rPr>
                <w:rFonts w:ascii="Times New Roman" w:eastAsia="Times New Roman" w:hAnsi="Times New Roman" w:cs="Times New Roman"/>
                <w:sz w:val="24"/>
                <w:szCs w:val="24"/>
                <w:lang w:val="ru-RU" w:eastAsia="uk-UA"/>
              </w:rPr>
              <w:t>.</w:t>
            </w:r>
            <w:proofErr w:type="spellStart"/>
            <w:r w:rsidRPr="0072493C">
              <w:rPr>
                <w:rFonts w:ascii="Times New Roman" w:eastAsia="Times New Roman" w:hAnsi="Times New Roman" w:cs="Times New Roman"/>
                <w:sz w:val="24"/>
                <w:szCs w:val="24"/>
                <w:lang w:val="en-US" w:eastAsia="uk-UA"/>
              </w:rPr>
              <w:t>ua</w:t>
            </w:r>
            <w:proofErr w:type="spellEnd"/>
          </w:p>
        </w:tc>
      </w:tr>
      <w:tr w:rsidR="0072493C" w:rsidRPr="0072493C" w:rsidTr="00B509AA">
        <w:tc>
          <w:tcPr>
            <w:tcW w:w="15466" w:type="dxa"/>
            <w:gridSpan w:val="3"/>
          </w:tcPr>
          <w:p w:rsidR="0072493C" w:rsidRPr="0072493C" w:rsidRDefault="0072493C" w:rsidP="0072493C">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72493C">
              <w:rPr>
                <w:rFonts w:ascii="Times New Roman" w:eastAsia="Times New Roman" w:hAnsi="Times New Roman" w:cs="Times New Roman"/>
                <w:sz w:val="24"/>
                <w:szCs w:val="24"/>
                <w:lang w:eastAsia="uk-UA"/>
              </w:rPr>
              <w:t>Вимоги до професійної компетентності</w:t>
            </w:r>
          </w:p>
        </w:tc>
      </w:tr>
      <w:tr w:rsidR="0072493C" w:rsidRPr="0072493C" w:rsidTr="00B509AA">
        <w:tc>
          <w:tcPr>
            <w:tcW w:w="15466" w:type="dxa"/>
            <w:gridSpan w:val="3"/>
          </w:tcPr>
          <w:p w:rsidR="0072493C" w:rsidRPr="0072493C" w:rsidRDefault="0072493C" w:rsidP="0072493C">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72493C">
              <w:rPr>
                <w:rFonts w:ascii="Times New Roman" w:eastAsia="Times New Roman" w:hAnsi="Times New Roman" w:cs="Times New Roman"/>
                <w:sz w:val="24"/>
                <w:szCs w:val="24"/>
                <w:lang w:eastAsia="uk-UA"/>
              </w:rPr>
              <w:t>Загальні вимоги</w:t>
            </w:r>
          </w:p>
        </w:tc>
      </w:tr>
      <w:tr w:rsidR="0072493C" w:rsidRPr="0072493C" w:rsidTr="00B509AA">
        <w:tc>
          <w:tcPr>
            <w:tcW w:w="919" w:type="dxa"/>
          </w:tcPr>
          <w:p w:rsidR="0072493C" w:rsidRPr="0072493C" w:rsidRDefault="0072493C" w:rsidP="0072493C">
            <w:pPr>
              <w:spacing w:before="100" w:beforeAutospacing="1" w:after="100" w:afterAutospacing="1" w:line="240" w:lineRule="auto"/>
              <w:rPr>
                <w:rFonts w:ascii="Times New Roman" w:eastAsia="Times New Roman" w:hAnsi="Times New Roman" w:cs="Times New Roman"/>
                <w:sz w:val="24"/>
                <w:szCs w:val="24"/>
                <w:lang w:eastAsia="uk-UA"/>
              </w:rPr>
            </w:pPr>
            <w:r w:rsidRPr="0072493C">
              <w:rPr>
                <w:rFonts w:ascii="Times New Roman" w:eastAsia="Times New Roman" w:hAnsi="Times New Roman" w:cs="Times New Roman"/>
                <w:sz w:val="24"/>
                <w:szCs w:val="24"/>
                <w:lang w:eastAsia="uk-UA"/>
              </w:rPr>
              <w:t>1</w:t>
            </w:r>
          </w:p>
        </w:tc>
        <w:tc>
          <w:tcPr>
            <w:tcW w:w="4908" w:type="dxa"/>
          </w:tcPr>
          <w:p w:rsidR="0072493C" w:rsidRPr="0072493C" w:rsidRDefault="0072493C" w:rsidP="0072493C">
            <w:pPr>
              <w:spacing w:before="100" w:beforeAutospacing="1" w:after="100" w:afterAutospacing="1" w:line="240" w:lineRule="auto"/>
              <w:rPr>
                <w:rFonts w:ascii="Times New Roman" w:eastAsia="Times New Roman" w:hAnsi="Times New Roman" w:cs="Times New Roman"/>
                <w:sz w:val="24"/>
                <w:szCs w:val="24"/>
                <w:lang w:eastAsia="uk-UA"/>
              </w:rPr>
            </w:pPr>
            <w:r w:rsidRPr="0072493C">
              <w:rPr>
                <w:rFonts w:ascii="Times New Roman" w:eastAsia="Times New Roman" w:hAnsi="Times New Roman" w:cs="Times New Roman"/>
                <w:sz w:val="24"/>
                <w:szCs w:val="24"/>
                <w:lang w:eastAsia="uk-UA"/>
              </w:rPr>
              <w:t>Освіта</w:t>
            </w:r>
          </w:p>
        </w:tc>
        <w:tc>
          <w:tcPr>
            <w:tcW w:w="9639" w:type="dxa"/>
          </w:tcPr>
          <w:p w:rsidR="0072493C" w:rsidRPr="0072493C" w:rsidRDefault="0072493C" w:rsidP="0072493C">
            <w:pPr>
              <w:spacing w:after="0" w:line="240" w:lineRule="auto"/>
              <w:ind w:left="52" w:firstLine="1"/>
              <w:jc w:val="both"/>
              <w:rPr>
                <w:rFonts w:ascii="Times New Roman" w:eastAsia="Times New Roman" w:hAnsi="Times New Roman" w:cs="Times New Roman"/>
                <w:sz w:val="24"/>
                <w:szCs w:val="24"/>
                <w:lang w:eastAsia="ru-RU"/>
              </w:rPr>
            </w:pPr>
            <w:r w:rsidRPr="0072493C">
              <w:rPr>
                <w:rFonts w:ascii="Times New Roman" w:eastAsia="Times New Roman" w:hAnsi="Times New Roman" w:cs="Times New Roman"/>
                <w:sz w:val="24"/>
                <w:szCs w:val="24"/>
                <w:lang w:eastAsia="ru-RU"/>
              </w:rPr>
              <w:t>Вища освіта за ступенем магістра</w:t>
            </w:r>
          </w:p>
        </w:tc>
      </w:tr>
      <w:tr w:rsidR="0072493C" w:rsidRPr="0072493C" w:rsidTr="00B509AA">
        <w:tc>
          <w:tcPr>
            <w:tcW w:w="919" w:type="dxa"/>
          </w:tcPr>
          <w:p w:rsidR="0072493C" w:rsidRPr="0072493C" w:rsidRDefault="0072493C" w:rsidP="0072493C">
            <w:pPr>
              <w:spacing w:before="100" w:beforeAutospacing="1" w:after="100" w:afterAutospacing="1" w:line="240" w:lineRule="auto"/>
              <w:rPr>
                <w:rFonts w:ascii="Times New Roman" w:eastAsia="Times New Roman" w:hAnsi="Times New Roman" w:cs="Times New Roman"/>
                <w:sz w:val="24"/>
                <w:szCs w:val="24"/>
                <w:lang w:eastAsia="uk-UA"/>
              </w:rPr>
            </w:pPr>
            <w:r w:rsidRPr="0072493C">
              <w:rPr>
                <w:rFonts w:ascii="Times New Roman" w:eastAsia="Times New Roman" w:hAnsi="Times New Roman" w:cs="Times New Roman"/>
                <w:sz w:val="24"/>
                <w:szCs w:val="24"/>
                <w:lang w:eastAsia="uk-UA"/>
              </w:rPr>
              <w:t>2</w:t>
            </w:r>
          </w:p>
        </w:tc>
        <w:tc>
          <w:tcPr>
            <w:tcW w:w="4908" w:type="dxa"/>
          </w:tcPr>
          <w:p w:rsidR="0072493C" w:rsidRPr="0072493C" w:rsidRDefault="0072493C" w:rsidP="0072493C">
            <w:pPr>
              <w:spacing w:before="100" w:beforeAutospacing="1" w:after="100" w:afterAutospacing="1" w:line="240" w:lineRule="auto"/>
              <w:rPr>
                <w:rFonts w:ascii="Times New Roman" w:eastAsia="Times New Roman" w:hAnsi="Times New Roman" w:cs="Times New Roman"/>
                <w:sz w:val="24"/>
                <w:szCs w:val="24"/>
                <w:lang w:eastAsia="uk-UA"/>
              </w:rPr>
            </w:pPr>
            <w:r w:rsidRPr="0072493C">
              <w:rPr>
                <w:rFonts w:ascii="Times New Roman" w:eastAsia="Times New Roman" w:hAnsi="Times New Roman" w:cs="Times New Roman"/>
                <w:sz w:val="24"/>
                <w:szCs w:val="24"/>
                <w:lang w:eastAsia="uk-UA"/>
              </w:rPr>
              <w:t>Досвід роботи</w:t>
            </w:r>
          </w:p>
        </w:tc>
        <w:tc>
          <w:tcPr>
            <w:tcW w:w="9639" w:type="dxa"/>
          </w:tcPr>
          <w:p w:rsidR="0072493C" w:rsidRPr="0072493C" w:rsidRDefault="0072493C" w:rsidP="0072493C">
            <w:pPr>
              <w:spacing w:after="0" w:line="240" w:lineRule="auto"/>
              <w:ind w:left="52" w:firstLine="1"/>
              <w:jc w:val="both"/>
              <w:rPr>
                <w:rFonts w:ascii="Times New Roman" w:eastAsia="Times New Roman" w:hAnsi="Times New Roman" w:cs="Times New Roman"/>
                <w:sz w:val="24"/>
                <w:szCs w:val="24"/>
                <w:lang w:eastAsia="ru-RU"/>
              </w:rPr>
            </w:pPr>
            <w:r w:rsidRPr="0072493C">
              <w:rPr>
                <w:rFonts w:ascii="Times New Roman" w:eastAsia="Times New Roman" w:hAnsi="Times New Roman" w:cs="Times New Roman"/>
                <w:sz w:val="24"/>
                <w:szCs w:val="24"/>
                <w:lang w:eastAsia="ru-RU"/>
              </w:rPr>
              <w:t>Досвід роботи на посадах державної служби категорій "Б" чи "В" або досвід служби в органах місцевого самоврядування, або досвід роботи на керівних посадах підприємств, установ та організацій незалежно від форми власності не менше двох років</w:t>
            </w:r>
          </w:p>
        </w:tc>
      </w:tr>
      <w:tr w:rsidR="0072493C" w:rsidRPr="0072493C" w:rsidTr="00B509AA">
        <w:tc>
          <w:tcPr>
            <w:tcW w:w="919" w:type="dxa"/>
          </w:tcPr>
          <w:p w:rsidR="0072493C" w:rsidRPr="0072493C" w:rsidRDefault="0072493C" w:rsidP="0072493C">
            <w:pPr>
              <w:spacing w:before="100" w:beforeAutospacing="1" w:after="100" w:afterAutospacing="1" w:line="240" w:lineRule="auto"/>
              <w:rPr>
                <w:rFonts w:ascii="Times New Roman" w:eastAsia="Times New Roman" w:hAnsi="Times New Roman" w:cs="Times New Roman"/>
                <w:sz w:val="24"/>
                <w:szCs w:val="24"/>
                <w:lang w:eastAsia="uk-UA"/>
              </w:rPr>
            </w:pPr>
            <w:r w:rsidRPr="0072493C">
              <w:rPr>
                <w:rFonts w:ascii="Times New Roman" w:eastAsia="Times New Roman" w:hAnsi="Times New Roman" w:cs="Times New Roman"/>
                <w:sz w:val="24"/>
                <w:szCs w:val="24"/>
                <w:lang w:eastAsia="uk-UA"/>
              </w:rPr>
              <w:lastRenderedPageBreak/>
              <w:t>3</w:t>
            </w:r>
          </w:p>
        </w:tc>
        <w:tc>
          <w:tcPr>
            <w:tcW w:w="4908" w:type="dxa"/>
          </w:tcPr>
          <w:p w:rsidR="0072493C" w:rsidRPr="0072493C" w:rsidRDefault="0072493C" w:rsidP="0072493C">
            <w:pPr>
              <w:spacing w:before="100" w:beforeAutospacing="1" w:after="100" w:afterAutospacing="1" w:line="240" w:lineRule="auto"/>
              <w:rPr>
                <w:rFonts w:ascii="Times New Roman" w:eastAsia="Times New Roman" w:hAnsi="Times New Roman" w:cs="Times New Roman"/>
                <w:sz w:val="24"/>
                <w:szCs w:val="24"/>
                <w:lang w:eastAsia="uk-UA"/>
              </w:rPr>
            </w:pPr>
            <w:r w:rsidRPr="0072493C">
              <w:rPr>
                <w:rFonts w:ascii="Times New Roman" w:eastAsia="Times New Roman" w:hAnsi="Times New Roman" w:cs="Times New Roman"/>
                <w:sz w:val="24"/>
                <w:szCs w:val="24"/>
                <w:lang w:eastAsia="uk-UA"/>
              </w:rPr>
              <w:t>Володіння державною мовою</w:t>
            </w:r>
          </w:p>
        </w:tc>
        <w:tc>
          <w:tcPr>
            <w:tcW w:w="9639" w:type="dxa"/>
          </w:tcPr>
          <w:p w:rsidR="0072493C" w:rsidRPr="0072493C" w:rsidRDefault="0072493C" w:rsidP="0072493C">
            <w:pPr>
              <w:spacing w:before="100" w:beforeAutospacing="1" w:after="100" w:afterAutospacing="1" w:line="240" w:lineRule="auto"/>
              <w:ind w:left="52" w:firstLine="1"/>
              <w:rPr>
                <w:rFonts w:ascii="Times New Roman" w:eastAsia="Times New Roman" w:hAnsi="Times New Roman" w:cs="Times New Roman"/>
                <w:sz w:val="24"/>
                <w:szCs w:val="24"/>
                <w:lang w:eastAsia="uk-UA"/>
              </w:rPr>
            </w:pPr>
            <w:r w:rsidRPr="0072493C">
              <w:rPr>
                <w:rFonts w:ascii="Times New Roman" w:eastAsia="Times New Roman" w:hAnsi="Times New Roman" w:cs="Times New Roman"/>
                <w:sz w:val="24"/>
                <w:szCs w:val="24"/>
                <w:lang w:eastAsia="uk-UA"/>
              </w:rPr>
              <w:t>вільне володіння державною мовою</w:t>
            </w:r>
          </w:p>
        </w:tc>
      </w:tr>
      <w:tr w:rsidR="0072493C" w:rsidRPr="0072493C" w:rsidTr="00B509AA">
        <w:tc>
          <w:tcPr>
            <w:tcW w:w="15466" w:type="dxa"/>
            <w:gridSpan w:val="3"/>
            <w:vAlign w:val="center"/>
          </w:tcPr>
          <w:p w:rsidR="0072493C" w:rsidRPr="0072493C" w:rsidRDefault="0072493C" w:rsidP="0072493C">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72493C">
              <w:rPr>
                <w:rFonts w:ascii="Times New Roman" w:eastAsia="Times New Roman" w:hAnsi="Times New Roman" w:cs="Times New Roman"/>
                <w:sz w:val="24"/>
                <w:szCs w:val="24"/>
                <w:lang w:eastAsia="uk-UA"/>
              </w:rPr>
              <w:t>Спеціальні вимоги</w:t>
            </w:r>
          </w:p>
        </w:tc>
      </w:tr>
      <w:tr w:rsidR="0072493C" w:rsidRPr="0072493C" w:rsidTr="00B509AA">
        <w:tc>
          <w:tcPr>
            <w:tcW w:w="919" w:type="dxa"/>
          </w:tcPr>
          <w:p w:rsidR="0072493C" w:rsidRPr="0072493C" w:rsidRDefault="0072493C" w:rsidP="0072493C">
            <w:pPr>
              <w:spacing w:before="100" w:beforeAutospacing="1" w:after="100" w:afterAutospacing="1" w:line="240" w:lineRule="auto"/>
              <w:rPr>
                <w:rFonts w:ascii="Times New Roman" w:eastAsia="Times New Roman" w:hAnsi="Times New Roman" w:cs="Times New Roman"/>
                <w:sz w:val="24"/>
                <w:szCs w:val="24"/>
                <w:lang w:eastAsia="uk-UA"/>
              </w:rPr>
            </w:pPr>
            <w:r w:rsidRPr="0072493C">
              <w:rPr>
                <w:rFonts w:ascii="Times New Roman" w:eastAsia="Times New Roman" w:hAnsi="Times New Roman" w:cs="Times New Roman"/>
                <w:sz w:val="24"/>
                <w:szCs w:val="24"/>
                <w:lang w:eastAsia="uk-UA"/>
              </w:rPr>
              <w:t>1</w:t>
            </w:r>
          </w:p>
        </w:tc>
        <w:tc>
          <w:tcPr>
            <w:tcW w:w="4908" w:type="dxa"/>
          </w:tcPr>
          <w:p w:rsidR="0072493C" w:rsidRPr="0072493C" w:rsidRDefault="0072493C" w:rsidP="0072493C">
            <w:pPr>
              <w:spacing w:before="100" w:beforeAutospacing="1" w:after="100" w:afterAutospacing="1" w:line="240" w:lineRule="auto"/>
              <w:rPr>
                <w:rFonts w:ascii="Times New Roman" w:eastAsia="Times New Roman" w:hAnsi="Times New Roman" w:cs="Times New Roman"/>
                <w:sz w:val="24"/>
                <w:szCs w:val="24"/>
                <w:lang w:eastAsia="uk-UA"/>
              </w:rPr>
            </w:pPr>
            <w:r w:rsidRPr="0072493C">
              <w:rPr>
                <w:rFonts w:ascii="Times New Roman" w:eastAsia="Times New Roman" w:hAnsi="Times New Roman" w:cs="Times New Roman"/>
                <w:sz w:val="24"/>
                <w:szCs w:val="24"/>
                <w:lang w:eastAsia="uk-UA"/>
              </w:rPr>
              <w:t>Освіта</w:t>
            </w:r>
          </w:p>
        </w:tc>
        <w:tc>
          <w:tcPr>
            <w:tcW w:w="9639" w:type="dxa"/>
          </w:tcPr>
          <w:p w:rsidR="0072493C" w:rsidRPr="0072493C" w:rsidRDefault="0072493C" w:rsidP="0072493C">
            <w:pPr>
              <w:spacing w:before="100" w:beforeAutospacing="1" w:after="100" w:afterAutospacing="1" w:line="240" w:lineRule="auto"/>
              <w:jc w:val="both"/>
              <w:rPr>
                <w:rFonts w:ascii="Times New Roman" w:eastAsia="Times New Roman" w:hAnsi="Times New Roman" w:cs="Times New Roman"/>
                <w:sz w:val="24"/>
                <w:szCs w:val="24"/>
                <w:lang w:eastAsia="uk-UA"/>
              </w:rPr>
            </w:pPr>
            <w:r w:rsidRPr="0072493C">
              <w:rPr>
                <w:rFonts w:ascii="Times New Roman" w:eastAsia="Times New Roman" w:hAnsi="Times New Roman" w:cs="Times New Roman"/>
                <w:sz w:val="24"/>
                <w:szCs w:val="24"/>
                <w:lang w:eastAsia="uk-UA"/>
              </w:rPr>
              <w:t>освіта інженерно-технічного спрямування</w:t>
            </w:r>
          </w:p>
        </w:tc>
      </w:tr>
      <w:tr w:rsidR="0072493C" w:rsidRPr="0072493C" w:rsidTr="00B509AA">
        <w:tc>
          <w:tcPr>
            <w:tcW w:w="919" w:type="dxa"/>
          </w:tcPr>
          <w:p w:rsidR="0072493C" w:rsidRPr="0072493C" w:rsidRDefault="0072493C" w:rsidP="0072493C">
            <w:pPr>
              <w:spacing w:before="100" w:beforeAutospacing="1" w:after="100" w:afterAutospacing="1" w:line="240" w:lineRule="auto"/>
              <w:rPr>
                <w:rFonts w:ascii="Times New Roman" w:eastAsia="Times New Roman" w:hAnsi="Times New Roman" w:cs="Times New Roman"/>
                <w:sz w:val="24"/>
                <w:szCs w:val="24"/>
                <w:lang w:eastAsia="uk-UA"/>
              </w:rPr>
            </w:pPr>
            <w:r w:rsidRPr="0072493C">
              <w:rPr>
                <w:rFonts w:ascii="Times New Roman" w:eastAsia="Times New Roman" w:hAnsi="Times New Roman" w:cs="Times New Roman"/>
                <w:sz w:val="24"/>
                <w:szCs w:val="24"/>
                <w:lang w:eastAsia="uk-UA"/>
              </w:rPr>
              <w:t>2</w:t>
            </w:r>
          </w:p>
        </w:tc>
        <w:tc>
          <w:tcPr>
            <w:tcW w:w="4908" w:type="dxa"/>
          </w:tcPr>
          <w:p w:rsidR="0072493C" w:rsidRPr="0072493C" w:rsidRDefault="0072493C" w:rsidP="0072493C">
            <w:pPr>
              <w:spacing w:before="100" w:beforeAutospacing="1" w:after="100" w:afterAutospacing="1" w:line="240" w:lineRule="auto"/>
              <w:rPr>
                <w:rFonts w:ascii="Times New Roman" w:eastAsia="Times New Roman" w:hAnsi="Times New Roman" w:cs="Times New Roman"/>
                <w:sz w:val="24"/>
                <w:szCs w:val="24"/>
                <w:lang w:eastAsia="uk-UA"/>
              </w:rPr>
            </w:pPr>
            <w:r w:rsidRPr="0072493C">
              <w:rPr>
                <w:rFonts w:ascii="Times New Roman" w:eastAsia="Times New Roman" w:hAnsi="Times New Roman" w:cs="Times New Roman"/>
                <w:sz w:val="24"/>
                <w:szCs w:val="24"/>
                <w:lang w:eastAsia="uk-UA"/>
              </w:rPr>
              <w:t>Знання законодавства</w:t>
            </w:r>
          </w:p>
        </w:tc>
        <w:tc>
          <w:tcPr>
            <w:tcW w:w="9639" w:type="dxa"/>
          </w:tcPr>
          <w:p w:rsidR="0072493C" w:rsidRPr="0072493C" w:rsidRDefault="0072493C" w:rsidP="00724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27"/>
              <w:jc w:val="both"/>
              <w:rPr>
                <w:rFonts w:ascii="Times New Roman" w:eastAsia="Times New Roman" w:hAnsi="Times New Roman" w:cs="Times New Roman"/>
                <w:spacing w:val="-6"/>
                <w:sz w:val="24"/>
                <w:szCs w:val="20"/>
                <w:lang w:eastAsia="ru-RU"/>
              </w:rPr>
            </w:pPr>
            <w:r w:rsidRPr="0072493C">
              <w:rPr>
                <w:rFonts w:ascii="Times New Roman" w:eastAsia="Times New Roman" w:hAnsi="Times New Roman" w:cs="Times New Roman"/>
                <w:spacing w:val="-6"/>
                <w:sz w:val="24"/>
                <w:szCs w:val="24"/>
                <w:lang w:eastAsia="ru-RU"/>
              </w:rPr>
              <w:t>1)к</w:t>
            </w:r>
            <w:r w:rsidRPr="0072493C">
              <w:rPr>
                <w:rFonts w:ascii="Times New Roman" w:eastAsia="Times New Roman" w:hAnsi="Times New Roman" w:cs="Times New Roman"/>
                <w:spacing w:val="-6"/>
                <w:sz w:val="24"/>
                <w:szCs w:val="20"/>
                <w:lang w:eastAsia="ru-RU"/>
              </w:rPr>
              <w:t>одекс цивільного захисту України;</w:t>
            </w:r>
          </w:p>
          <w:p w:rsidR="0072493C" w:rsidRPr="0072493C" w:rsidRDefault="0072493C" w:rsidP="0072493C">
            <w:pPr>
              <w:spacing w:after="0" w:line="240" w:lineRule="auto"/>
              <w:jc w:val="both"/>
              <w:rPr>
                <w:rFonts w:ascii="Times New Roman" w:eastAsia="Times New Roman" w:hAnsi="Times New Roman" w:cs="Times New Roman"/>
                <w:sz w:val="24"/>
                <w:szCs w:val="24"/>
                <w:lang w:eastAsia="ru-RU"/>
              </w:rPr>
            </w:pPr>
            <w:r w:rsidRPr="0072493C">
              <w:rPr>
                <w:rFonts w:ascii="Times New Roman" w:eastAsia="Times New Roman" w:hAnsi="Times New Roman" w:cs="Times New Roman"/>
                <w:sz w:val="24"/>
                <w:szCs w:val="24"/>
                <w:lang w:eastAsia="ru-RU"/>
              </w:rPr>
              <w:t>2)постанова Кабінету Міністрів України від 15 лютого 1999 року № 192 “Положення про організацію оповіщення і зв’язку у надзвичайних ситуаціях”;</w:t>
            </w:r>
          </w:p>
          <w:p w:rsidR="0072493C" w:rsidRPr="0072493C" w:rsidRDefault="0072493C" w:rsidP="0072493C">
            <w:pPr>
              <w:spacing w:after="0" w:line="240" w:lineRule="auto"/>
              <w:jc w:val="both"/>
              <w:rPr>
                <w:rFonts w:ascii="Times New Roman" w:eastAsia="Times New Roman" w:hAnsi="Times New Roman" w:cs="Times New Roman"/>
                <w:sz w:val="24"/>
                <w:szCs w:val="24"/>
                <w:lang w:eastAsia="ru-RU"/>
              </w:rPr>
            </w:pPr>
            <w:r w:rsidRPr="0072493C">
              <w:rPr>
                <w:rFonts w:ascii="Times New Roman" w:eastAsia="Times New Roman" w:hAnsi="Times New Roman" w:cs="Times New Roman"/>
                <w:sz w:val="24"/>
                <w:szCs w:val="24"/>
                <w:lang w:eastAsia="ru-RU"/>
              </w:rPr>
              <w:t>3)постанова Кабінету Міністрів України від 9 січня 2014 року № 11 “Про затвердження Положення про єдину державну систему цивільного захисту”;</w:t>
            </w:r>
          </w:p>
          <w:p w:rsidR="0072493C" w:rsidRPr="0072493C" w:rsidRDefault="0072493C" w:rsidP="0072493C">
            <w:pPr>
              <w:spacing w:after="0" w:line="240" w:lineRule="auto"/>
              <w:jc w:val="both"/>
              <w:rPr>
                <w:rFonts w:ascii="Times New Roman" w:eastAsia="Times New Roman" w:hAnsi="Times New Roman" w:cs="Times New Roman"/>
                <w:sz w:val="24"/>
                <w:szCs w:val="24"/>
                <w:lang w:eastAsia="ru-RU"/>
              </w:rPr>
            </w:pPr>
            <w:r w:rsidRPr="0072493C">
              <w:rPr>
                <w:rFonts w:ascii="Times New Roman" w:eastAsia="Times New Roman" w:hAnsi="Times New Roman" w:cs="Times New Roman"/>
                <w:sz w:val="24"/>
                <w:szCs w:val="24"/>
                <w:lang w:eastAsia="ru-RU"/>
              </w:rPr>
              <w:t>4)наказ №1400 від 12.12.2012 року «Про затвердження Класифікаційних ознак надзвичайних ситуацій»;</w:t>
            </w:r>
          </w:p>
          <w:p w:rsidR="0072493C" w:rsidRPr="0072493C" w:rsidRDefault="0072493C" w:rsidP="0072493C">
            <w:pPr>
              <w:spacing w:after="0" w:line="240" w:lineRule="auto"/>
              <w:jc w:val="both"/>
              <w:rPr>
                <w:rFonts w:ascii="Times New Roman" w:eastAsia="Times New Roman" w:hAnsi="Times New Roman" w:cs="Times New Roman"/>
                <w:sz w:val="24"/>
                <w:szCs w:val="24"/>
                <w:lang w:eastAsia="ru-RU"/>
              </w:rPr>
            </w:pPr>
            <w:r w:rsidRPr="0072493C">
              <w:rPr>
                <w:rFonts w:ascii="Times New Roman" w:eastAsia="Times New Roman" w:hAnsi="Times New Roman" w:cs="Times New Roman"/>
                <w:sz w:val="24"/>
                <w:szCs w:val="24"/>
                <w:lang w:eastAsia="ru-RU"/>
              </w:rPr>
              <w:t>5)постанова КМУ Від 24.03.2004 року №368 «Про затвердження Порядку класифікації надзвичайних ситуацій техногенного та природного характеру за їх рівнями»;</w:t>
            </w:r>
          </w:p>
          <w:p w:rsidR="0072493C" w:rsidRPr="0072493C" w:rsidRDefault="0072493C" w:rsidP="0072493C">
            <w:pPr>
              <w:spacing w:after="0" w:line="240" w:lineRule="auto"/>
              <w:jc w:val="both"/>
              <w:rPr>
                <w:rFonts w:ascii="Times New Roman" w:eastAsia="Times New Roman" w:hAnsi="Times New Roman" w:cs="Times New Roman"/>
                <w:sz w:val="24"/>
                <w:szCs w:val="24"/>
                <w:lang w:eastAsia="ru-RU"/>
              </w:rPr>
            </w:pPr>
            <w:r w:rsidRPr="0072493C">
              <w:rPr>
                <w:rFonts w:ascii="Times New Roman" w:eastAsia="Times New Roman" w:hAnsi="Times New Roman" w:cs="Times New Roman"/>
                <w:sz w:val="24"/>
                <w:szCs w:val="24"/>
                <w:lang w:eastAsia="ru-RU"/>
              </w:rPr>
              <w:t>6)національний класифікатор ДК 019:2010 «Класифікатор надзвичайних ситуацій»,</w:t>
            </w:r>
          </w:p>
          <w:p w:rsidR="0072493C" w:rsidRPr="0072493C" w:rsidRDefault="0072493C" w:rsidP="00724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27"/>
              <w:rPr>
                <w:rFonts w:ascii="Times New Roman" w:eastAsia="Times New Roman" w:hAnsi="Times New Roman" w:cs="Times New Roman"/>
                <w:sz w:val="24"/>
                <w:szCs w:val="24"/>
                <w:lang w:eastAsia="ru-RU"/>
              </w:rPr>
            </w:pPr>
            <w:r w:rsidRPr="0072493C">
              <w:rPr>
                <w:rFonts w:ascii="Times New Roman" w:eastAsia="Times New Roman" w:hAnsi="Times New Roman" w:cs="Times New Roman"/>
                <w:sz w:val="24"/>
                <w:szCs w:val="24"/>
                <w:lang w:eastAsia="x-none"/>
              </w:rPr>
              <w:t>7)</w:t>
            </w:r>
            <w:r w:rsidRPr="0072493C">
              <w:rPr>
                <w:rFonts w:ascii="Times New Roman" w:eastAsia="Times New Roman" w:hAnsi="Times New Roman" w:cs="Times New Roman"/>
                <w:sz w:val="24"/>
                <w:szCs w:val="24"/>
                <w:lang w:val="x-none" w:eastAsia="x-none"/>
              </w:rPr>
              <w:t>постанова Кабінету Міністрів України від 17 червня 2015 р. № 409 «Про затвердження Типового положення про регіональну та місцеву комісію з питань техногенно-екологічної безпеки і надзвичайних ситуацій»</w:t>
            </w:r>
          </w:p>
        </w:tc>
      </w:tr>
      <w:tr w:rsidR="0072493C" w:rsidRPr="0072493C" w:rsidTr="00B509AA">
        <w:tc>
          <w:tcPr>
            <w:tcW w:w="919" w:type="dxa"/>
          </w:tcPr>
          <w:p w:rsidR="0072493C" w:rsidRPr="0072493C" w:rsidRDefault="0072493C" w:rsidP="0072493C">
            <w:pPr>
              <w:spacing w:before="100" w:beforeAutospacing="1" w:after="100" w:afterAutospacing="1" w:line="240" w:lineRule="auto"/>
              <w:rPr>
                <w:rFonts w:ascii="Times New Roman" w:eastAsia="Times New Roman" w:hAnsi="Times New Roman" w:cs="Times New Roman"/>
                <w:sz w:val="24"/>
                <w:szCs w:val="24"/>
                <w:lang w:eastAsia="uk-UA"/>
              </w:rPr>
            </w:pPr>
            <w:r w:rsidRPr="0072493C">
              <w:rPr>
                <w:rFonts w:ascii="Times New Roman" w:eastAsia="Times New Roman" w:hAnsi="Times New Roman" w:cs="Times New Roman"/>
                <w:sz w:val="24"/>
                <w:szCs w:val="24"/>
                <w:lang w:eastAsia="uk-UA"/>
              </w:rPr>
              <w:t>3</w:t>
            </w:r>
          </w:p>
        </w:tc>
        <w:tc>
          <w:tcPr>
            <w:tcW w:w="4908" w:type="dxa"/>
          </w:tcPr>
          <w:p w:rsidR="0072493C" w:rsidRPr="0072493C" w:rsidRDefault="0072493C" w:rsidP="0072493C">
            <w:pPr>
              <w:spacing w:before="100" w:beforeAutospacing="1" w:after="100" w:afterAutospacing="1" w:line="240" w:lineRule="auto"/>
              <w:rPr>
                <w:rFonts w:ascii="Times New Roman" w:eastAsia="Times New Roman" w:hAnsi="Times New Roman" w:cs="Times New Roman"/>
                <w:sz w:val="24"/>
                <w:szCs w:val="24"/>
                <w:lang w:eastAsia="uk-UA"/>
              </w:rPr>
            </w:pPr>
            <w:r w:rsidRPr="0072493C">
              <w:rPr>
                <w:rFonts w:ascii="Times New Roman" w:eastAsia="Times New Roman" w:hAnsi="Times New Roman" w:cs="Times New Roman"/>
                <w:sz w:val="24"/>
                <w:szCs w:val="24"/>
                <w:lang w:eastAsia="uk-UA"/>
              </w:rPr>
              <w:t>Професійні чи технічні знання</w:t>
            </w:r>
          </w:p>
        </w:tc>
        <w:tc>
          <w:tcPr>
            <w:tcW w:w="9639" w:type="dxa"/>
          </w:tcPr>
          <w:p w:rsidR="0072493C" w:rsidRPr="0072493C" w:rsidRDefault="0072493C" w:rsidP="0072493C">
            <w:pPr>
              <w:spacing w:after="0" w:line="240" w:lineRule="auto"/>
              <w:jc w:val="both"/>
              <w:rPr>
                <w:rFonts w:ascii="Times New Roman" w:eastAsia="Times New Roman" w:hAnsi="Times New Roman" w:cs="Times New Roman"/>
                <w:sz w:val="24"/>
                <w:szCs w:val="24"/>
                <w:lang w:eastAsia="uk-UA"/>
              </w:rPr>
            </w:pPr>
            <w:r w:rsidRPr="0072493C">
              <w:rPr>
                <w:rFonts w:ascii="Times New Roman" w:eastAsia="Times New Roman" w:hAnsi="Times New Roman" w:cs="Times New Roman"/>
                <w:spacing w:val="-6"/>
                <w:sz w:val="24"/>
                <w:szCs w:val="24"/>
                <w:lang w:eastAsia="uk-UA"/>
              </w:rPr>
              <w:t xml:space="preserve">вміння використовувати офісну техніку, комп’ютерне обладнання та програмне забезпечення, необхідне для якісного виконання покладених завдань, засоби </w:t>
            </w:r>
            <w:proofErr w:type="spellStart"/>
            <w:r w:rsidRPr="0072493C">
              <w:rPr>
                <w:rFonts w:ascii="Times New Roman" w:eastAsia="Times New Roman" w:hAnsi="Times New Roman" w:cs="Times New Roman"/>
                <w:spacing w:val="-6"/>
                <w:sz w:val="24"/>
                <w:szCs w:val="24"/>
                <w:lang w:eastAsia="uk-UA"/>
              </w:rPr>
              <w:t>радіозв</w:t>
            </w:r>
            <w:r w:rsidRPr="0072493C">
              <w:rPr>
                <w:rFonts w:ascii="Cambria Math" w:eastAsia="Times New Roman" w:hAnsi="Cambria Math" w:cs="Cambria Math"/>
                <w:spacing w:val="-6"/>
                <w:sz w:val="24"/>
                <w:szCs w:val="24"/>
                <w:lang w:eastAsia="uk-UA"/>
              </w:rPr>
              <w:t>ʼ</w:t>
            </w:r>
            <w:r w:rsidRPr="0072493C">
              <w:rPr>
                <w:rFonts w:ascii="Times New Roman" w:eastAsia="Times New Roman" w:hAnsi="Times New Roman" w:cs="Times New Roman"/>
                <w:spacing w:val="-6"/>
                <w:sz w:val="24"/>
                <w:szCs w:val="24"/>
                <w:lang w:eastAsia="uk-UA"/>
              </w:rPr>
              <w:t>язку</w:t>
            </w:r>
            <w:proofErr w:type="spellEnd"/>
          </w:p>
        </w:tc>
      </w:tr>
      <w:tr w:rsidR="0072493C" w:rsidRPr="0072493C" w:rsidTr="00B509AA">
        <w:tc>
          <w:tcPr>
            <w:tcW w:w="919" w:type="dxa"/>
          </w:tcPr>
          <w:p w:rsidR="0072493C" w:rsidRPr="0072493C" w:rsidRDefault="0072493C" w:rsidP="0072493C">
            <w:pPr>
              <w:spacing w:before="100" w:beforeAutospacing="1" w:after="100" w:afterAutospacing="1" w:line="240" w:lineRule="auto"/>
              <w:rPr>
                <w:rFonts w:ascii="Times New Roman" w:eastAsia="Times New Roman" w:hAnsi="Times New Roman" w:cs="Times New Roman"/>
                <w:sz w:val="24"/>
                <w:szCs w:val="24"/>
                <w:lang w:eastAsia="uk-UA"/>
              </w:rPr>
            </w:pPr>
            <w:r w:rsidRPr="0072493C">
              <w:rPr>
                <w:rFonts w:ascii="Times New Roman" w:eastAsia="Times New Roman" w:hAnsi="Times New Roman" w:cs="Times New Roman"/>
                <w:sz w:val="24"/>
                <w:szCs w:val="24"/>
                <w:lang w:eastAsia="uk-UA"/>
              </w:rPr>
              <w:t>4</w:t>
            </w:r>
          </w:p>
        </w:tc>
        <w:tc>
          <w:tcPr>
            <w:tcW w:w="4908" w:type="dxa"/>
          </w:tcPr>
          <w:p w:rsidR="0072493C" w:rsidRPr="0072493C" w:rsidRDefault="0072493C" w:rsidP="0072493C">
            <w:pPr>
              <w:spacing w:before="100" w:beforeAutospacing="1" w:after="100" w:afterAutospacing="1" w:line="240" w:lineRule="auto"/>
              <w:rPr>
                <w:rFonts w:ascii="Times New Roman" w:eastAsia="Times New Roman" w:hAnsi="Times New Roman" w:cs="Times New Roman"/>
                <w:sz w:val="24"/>
                <w:szCs w:val="24"/>
                <w:lang w:eastAsia="uk-UA"/>
              </w:rPr>
            </w:pPr>
            <w:r w:rsidRPr="0072493C">
              <w:rPr>
                <w:rFonts w:ascii="Times New Roman" w:eastAsia="Times New Roman" w:hAnsi="Times New Roman" w:cs="Times New Roman"/>
                <w:sz w:val="24"/>
                <w:szCs w:val="24"/>
                <w:lang w:eastAsia="uk-UA"/>
              </w:rPr>
              <w:t>Спеціальний досвід роботи</w:t>
            </w:r>
          </w:p>
        </w:tc>
        <w:tc>
          <w:tcPr>
            <w:tcW w:w="9639" w:type="dxa"/>
          </w:tcPr>
          <w:p w:rsidR="0072493C" w:rsidRPr="0072493C" w:rsidRDefault="0072493C" w:rsidP="0072493C">
            <w:pPr>
              <w:widowControl w:val="0"/>
              <w:spacing w:after="0" w:line="240" w:lineRule="auto"/>
              <w:ind w:firstLine="37"/>
              <w:jc w:val="both"/>
              <w:rPr>
                <w:rFonts w:ascii="Times New Roman" w:eastAsia="Times New Roman" w:hAnsi="Times New Roman" w:cs="Times New Roman"/>
                <w:sz w:val="24"/>
                <w:szCs w:val="24"/>
                <w:lang w:eastAsia="ru-RU"/>
              </w:rPr>
            </w:pPr>
            <w:r w:rsidRPr="0072493C">
              <w:rPr>
                <w:rFonts w:ascii="Times New Roman" w:eastAsia="Times New Roman" w:hAnsi="Times New Roman" w:cs="Times New Roman"/>
                <w:sz w:val="24"/>
                <w:szCs w:val="24"/>
                <w:lang w:eastAsia="ru-RU"/>
              </w:rPr>
              <w:t xml:space="preserve">не менше двох років в галузі </w:t>
            </w:r>
            <w:proofErr w:type="spellStart"/>
            <w:r w:rsidRPr="0072493C">
              <w:rPr>
                <w:rFonts w:ascii="Times New Roman" w:eastAsia="Times New Roman" w:hAnsi="Times New Roman" w:cs="Times New Roman"/>
                <w:sz w:val="24"/>
                <w:szCs w:val="24"/>
                <w:lang w:eastAsia="ru-RU"/>
              </w:rPr>
              <w:t>зв</w:t>
            </w:r>
            <w:r w:rsidRPr="0072493C">
              <w:rPr>
                <w:rFonts w:ascii="Cambria Math" w:eastAsia="Times New Roman" w:hAnsi="Cambria Math" w:cs="Cambria Math"/>
                <w:sz w:val="24"/>
                <w:szCs w:val="24"/>
                <w:lang w:eastAsia="ru-RU"/>
              </w:rPr>
              <w:t>ʼ</w:t>
            </w:r>
            <w:r w:rsidRPr="0072493C">
              <w:rPr>
                <w:rFonts w:ascii="Times New Roman" w:eastAsia="Times New Roman" w:hAnsi="Times New Roman" w:cs="Times New Roman"/>
                <w:sz w:val="24"/>
                <w:szCs w:val="24"/>
                <w:lang w:eastAsia="ru-RU"/>
              </w:rPr>
              <w:t>язку</w:t>
            </w:r>
            <w:proofErr w:type="spellEnd"/>
          </w:p>
        </w:tc>
      </w:tr>
      <w:tr w:rsidR="0072493C" w:rsidRPr="0072493C" w:rsidTr="00B509AA">
        <w:tc>
          <w:tcPr>
            <w:tcW w:w="919" w:type="dxa"/>
          </w:tcPr>
          <w:p w:rsidR="0072493C" w:rsidRPr="0072493C" w:rsidRDefault="0072493C" w:rsidP="0072493C">
            <w:pPr>
              <w:spacing w:before="100" w:beforeAutospacing="1" w:after="100" w:afterAutospacing="1" w:line="240" w:lineRule="auto"/>
              <w:rPr>
                <w:rFonts w:ascii="Times New Roman" w:eastAsia="Times New Roman" w:hAnsi="Times New Roman" w:cs="Times New Roman"/>
                <w:sz w:val="24"/>
                <w:szCs w:val="24"/>
                <w:lang w:eastAsia="uk-UA"/>
              </w:rPr>
            </w:pPr>
            <w:r w:rsidRPr="0072493C">
              <w:rPr>
                <w:rFonts w:ascii="Times New Roman" w:eastAsia="Times New Roman" w:hAnsi="Times New Roman" w:cs="Times New Roman"/>
                <w:sz w:val="24"/>
                <w:szCs w:val="24"/>
                <w:lang w:eastAsia="uk-UA"/>
              </w:rPr>
              <w:t>5</w:t>
            </w:r>
          </w:p>
        </w:tc>
        <w:tc>
          <w:tcPr>
            <w:tcW w:w="4908" w:type="dxa"/>
          </w:tcPr>
          <w:p w:rsidR="0072493C" w:rsidRPr="0072493C" w:rsidRDefault="0072493C" w:rsidP="0072493C">
            <w:pPr>
              <w:spacing w:before="100" w:beforeAutospacing="1" w:after="100" w:afterAutospacing="1" w:line="240" w:lineRule="auto"/>
              <w:rPr>
                <w:rFonts w:ascii="Times New Roman" w:eastAsia="Times New Roman" w:hAnsi="Times New Roman" w:cs="Times New Roman"/>
                <w:sz w:val="24"/>
                <w:szCs w:val="24"/>
                <w:lang w:eastAsia="uk-UA"/>
              </w:rPr>
            </w:pPr>
            <w:r w:rsidRPr="0072493C">
              <w:rPr>
                <w:rFonts w:ascii="Times New Roman" w:eastAsia="Times New Roman" w:hAnsi="Times New Roman" w:cs="Times New Roman"/>
                <w:sz w:val="24"/>
                <w:szCs w:val="24"/>
                <w:lang w:eastAsia="uk-UA"/>
              </w:rPr>
              <w:t>Знання сучасних інформаційних технологій</w:t>
            </w:r>
          </w:p>
        </w:tc>
        <w:tc>
          <w:tcPr>
            <w:tcW w:w="9639" w:type="dxa"/>
            <w:vAlign w:val="center"/>
          </w:tcPr>
          <w:p w:rsidR="0072493C" w:rsidRPr="0072493C" w:rsidRDefault="0072493C" w:rsidP="0072493C">
            <w:pPr>
              <w:spacing w:after="0" w:line="240" w:lineRule="auto"/>
              <w:jc w:val="both"/>
              <w:rPr>
                <w:rFonts w:ascii="Times New Roman" w:eastAsia="Times New Roman" w:hAnsi="Times New Roman" w:cs="Times New Roman"/>
                <w:sz w:val="24"/>
                <w:szCs w:val="24"/>
                <w:shd w:val="clear" w:color="auto" w:fill="FFFFFF"/>
                <w:lang w:val="ru-RU" w:eastAsia="uk-UA"/>
              </w:rPr>
            </w:pPr>
            <w:r w:rsidRPr="0072493C">
              <w:rPr>
                <w:rFonts w:ascii="Times New Roman" w:eastAsia="Times New Roman" w:hAnsi="Times New Roman" w:cs="Times New Roman"/>
                <w:sz w:val="24"/>
                <w:szCs w:val="24"/>
                <w:shd w:val="clear" w:color="auto" w:fill="FFFFFF"/>
                <w:lang w:eastAsia="uk-UA"/>
              </w:rPr>
              <w:t>1)володіння комп’ютером – рівень досвідченого користувача</w:t>
            </w:r>
            <w:r w:rsidRPr="0072493C">
              <w:rPr>
                <w:rFonts w:ascii="Times New Roman" w:eastAsia="Times New Roman" w:hAnsi="Times New Roman" w:cs="Times New Roman"/>
                <w:sz w:val="24"/>
                <w:szCs w:val="24"/>
                <w:shd w:val="clear" w:color="auto" w:fill="FFFFFF"/>
                <w:lang w:val="ru-RU" w:eastAsia="uk-UA"/>
              </w:rPr>
              <w:t>;</w:t>
            </w:r>
          </w:p>
          <w:p w:rsidR="0072493C" w:rsidRPr="0072493C" w:rsidRDefault="0072493C" w:rsidP="0072493C">
            <w:pPr>
              <w:spacing w:after="0" w:line="240" w:lineRule="auto"/>
              <w:jc w:val="both"/>
              <w:rPr>
                <w:rFonts w:ascii="Times New Roman" w:eastAsia="Times New Roman" w:hAnsi="Times New Roman" w:cs="Times New Roman"/>
                <w:sz w:val="24"/>
                <w:szCs w:val="24"/>
                <w:shd w:val="clear" w:color="auto" w:fill="FFFFFF"/>
                <w:lang w:val="ru-RU" w:eastAsia="uk-UA"/>
              </w:rPr>
            </w:pPr>
            <w:r w:rsidRPr="0072493C">
              <w:rPr>
                <w:rFonts w:ascii="Times New Roman" w:eastAsia="Times New Roman" w:hAnsi="Times New Roman" w:cs="Times New Roman"/>
                <w:sz w:val="24"/>
                <w:szCs w:val="24"/>
                <w:shd w:val="clear" w:color="auto" w:fill="FFFFFF"/>
                <w:lang w:eastAsia="uk-UA"/>
              </w:rPr>
              <w:t>2)досвід роботи з офісним пакетом Microsoft Office (</w:t>
            </w:r>
            <w:r w:rsidRPr="0072493C">
              <w:rPr>
                <w:rFonts w:ascii="Times New Roman" w:eastAsia="Times New Roman" w:hAnsi="Times New Roman" w:cs="Times New Roman"/>
                <w:sz w:val="24"/>
                <w:szCs w:val="24"/>
                <w:shd w:val="clear" w:color="auto" w:fill="FFFFFF"/>
                <w:lang w:val="en-US" w:eastAsia="uk-UA"/>
              </w:rPr>
              <w:t>Word</w:t>
            </w:r>
            <w:r w:rsidRPr="0072493C">
              <w:rPr>
                <w:rFonts w:ascii="Times New Roman" w:eastAsia="Times New Roman" w:hAnsi="Times New Roman" w:cs="Times New Roman"/>
                <w:sz w:val="24"/>
                <w:szCs w:val="24"/>
                <w:shd w:val="clear" w:color="auto" w:fill="FFFFFF"/>
                <w:lang w:val="ru-RU" w:eastAsia="uk-UA"/>
              </w:rPr>
              <w:t xml:space="preserve">, </w:t>
            </w:r>
            <w:r w:rsidRPr="0072493C">
              <w:rPr>
                <w:rFonts w:ascii="Times New Roman" w:eastAsia="Times New Roman" w:hAnsi="Times New Roman" w:cs="Times New Roman"/>
                <w:sz w:val="24"/>
                <w:szCs w:val="24"/>
                <w:shd w:val="clear" w:color="auto" w:fill="FFFFFF"/>
                <w:lang w:val="en-US" w:eastAsia="uk-UA"/>
              </w:rPr>
              <w:t>Excel</w:t>
            </w:r>
            <w:r w:rsidRPr="0072493C">
              <w:rPr>
                <w:rFonts w:ascii="Times New Roman" w:eastAsia="Times New Roman" w:hAnsi="Times New Roman" w:cs="Times New Roman"/>
                <w:sz w:val="24"/>
                <w:szCs w:val="24"/>
                <w:shd w:val="clear" w:color="auto" w:fill="FFFFFF"/>
                <w:lang w:val="ru-RU" w:eastAsia="uk-UA"/>
              </w:rPr>
              <w:t>);</w:t>
            </w:r>
          </w:p>
          <w:p w:rsidR="0072493C" w:rsidRPr="0072493C" w:rsidRDefault="0072493C" w:rsidP="0072493C">
            <w:pPr>
              <w:spacing w:after="0" w:line="240" w:lineRule="auto"/>
              <w:jc w:val="both"/>
              <w:rPr>
                <w:rFonts w:ascii="Times New Roman" w:eastAsia="Times New Roman" w:hAnsi="Times New Roman" w:cs="Times New Roman"/>
                <w:sz w:val="24"/>
                <w:szCs w:val="24"/>
                <w:lang w:eastAsia="uk-UA"/>
              </w:rPr>
            </w:pPr>
            <w:r w:rsidRPr="0072493C">
              <w:rPr>
                <w:rFonts w:ascii="Times New Roman" w:eastAsia="Times New Roman" w:hAnsi="Times New Roman" w:cs="Times New Roman"/>
                <w:sz w:val="24"/>
                <w:szCs w:val="24"/>
                <w:shd w:val="clear" w:color="auto" w:fill="FFFFFF"/>
                <w:lang w:eastAsia="uk-UA"/>
              </w:rPr>
              <w:t xml:space="preserve">3)навички роботи з інформаційно-пошуковими системами в мережі Інтернет. </w:t>
            </w:r>
          </w:p>
        </w:tc>
      </w:tr>
      <w:tr w:rsidR="0072493C" w:rsidRPr="0072493C" w:rsidTr="00B509AA">
        <w:tc>
          <w:tcPr>
            <w:tcW w:w="919" w:type="dxa"/>
          </w:tcPr>
          <w:p w:rsidR="0072493C" w:rsidRPr="0072493C" w:rsidRDefault="0072493C" w:rsidP="0072493C">
            <w:pPr>
              <w:spacing w:before="100" w:beforeAutospacing="1" w:after="100" w:afterAutospacing="1" w:line="240" w:lineRule="auto"/>
              <w:rPr>
                <w:rFonts w:ascii="Times New Roman" w:eastAsia="Times New Roman" w:hAnsi="Times New Roman" w:cs="Times New Roman"/>
                <w:sz w:val="24"/>
                <w:szCs w:val="24"/>
                <w:lang w:eastAsia="uk-UA"/>
              </w:rPr>
            </w:pPr>
            <w:r w:rsidRPr="0072493C">
              <w:rPr>
                <w:rFonts w:ascii="Times New Roman" w:eastAsia="Times New Roman" w:hAnsi="Times New Roman" w:cs="Times New Roman"/>
                <w:sz w:val="24"/>
                <w:szCs w:val="24"/>
                <w:lang w:eastAsia="uk-UA"/>
              </w:rPr>
              <w:t>6</w:t>
            </w:r>
          </w:p>
        </w:tc>
        <w:tc>
          <w:tcPr>
            <w:tcW w:w="4908" w:type="dxa"/>
          </w:tcPr>
          <w:p w:rsidR="0072493C" w:rsidRPr="0072493C" w:rsidRDefault="0072493C" w:rsidP="0072493C">
            <w:pPr>
              <w:spacing w:before="100" w:beforeAutospacing="1" w:after="100" w:afterAutospacing="1" w:line="240" w:lineRule="auto"/>
              <w:rPr>
                <w:rFonts w:ascii="Times New Roman" w:eastAsia="Times New Roman" w:hAnsi="Times New Roman" w:cs="Times New Roman"/>
                <w:sz w:val="24"/>
                <w:szCs w:val="24"/>
                <w:lang w:eastAsia="uk-UA"/>
              </w:rPr>
            </w:pPr>
            <w:r w:rsidRPr="0072493C">
              <w:rPr>
                <w:rFonts w:ascii="Times New Roman" w:eastAsia="Times New Roman" w:hAnsi="Times New Roman" w:cs="Times New Roman"/>
                <w:sz w:val="24"/>
                <w:szCs w:val="24"/>
                <w:lang w:eastAsia="uk-UA"/>
              </w:rPr>
              <w:t>Лідерство</w:t>
            </w:r>
          </w:p>
        </w:tc>
        <w:tc>
          <w:tcPr>
            <w:tcW w:w="9639" w:type="dxa"/>
          </w:tcPr>
          <w:p w:rsidR="0072493C" w:rsidRPr="0072493C" w:rsidRDefault="0072493C" w:rsidP="0072493C">
            <w:pPr>
              <w:spacing w:after="0" w:line="240" w:lineRule="auto"/>
              <w:jc w:val="both"/>
              <w:rPr>
                <w:rFonts w:ascii="Times New Roman" w:eastAsia="TimesNewRomanPSMT" w:hAnsi="Times New Roman" w:cs="Times New Roman"/>
                <w:sz w:val="24"/>
                <w:szCs w:val="24"/>
                <w:lang w:eastAsia="uk-UA"/>
              </w:rPr>
            </w:pPr>
            <w:r w:rsidRPr="0072493C">
              <w:rPr>
                <w:rFonts w:ascii="Times New Roman" w:eastAsia="TimesNewRomanPSMT" w:hAnsi="Times New Roman" w:cs="Times New Roman"/>
                <w:sz w:val="24"/>
                <w:szCs w:val="24"/>
                <w:lang w:eastAsia="uk-UA"/>
              </w:rPr>
              <w:t>1)вміння обґрунтовувати власну позицію;</w:t>
            </w:r>
          </w:p>
          <w:p w:rsidR="0072493C" w:rsidRPr="0072493C" w:rsidRDefault="0072493C" w:rsidP="0072493C">
            <w:pPr>
              <w:spacing w:after="0" w:line="240" w:lineRule="auto"/>
              <w:jc w:val="both"/>
              <w:rPr>
                <w:rFonts w:ascii="Times New Roman" w:eastAsia="Times New Roman" w:hAnsi="Times New Roman" w:cs="Times New Roman"/>
                <w:sz w:val="24"/>
                <w:szCs w:val="24"/>
                <w:lang w:eastAsia="uk-UA"/>
              </w:rPr>
            </w:pPr>
            <w:r w:rsidRPr="0072493C">
              <w:rPr>
                <w:rFonts w:ascii="Times New Roman" w:eastAsia="TimesNewRomanPSMT" w:hAnsi="Times New Roman" w:cs="Times New Roman"/>
                <w:sz w:val="24"/>
                <w:szCs w:val="24"/>
                <w:lang w:eastAsia="uk-UA"/>
              </w:rPr>
              <w:t>2)досягнення кінцевих результатів</w:t>
            </w:r>
          </w:p>
        </w:tc>
      </w:tr>
      <w:tr w:rsidR="0072493C" w:rsidRPr="0072493C" w:rsidTr="00B509AA">
        <w:tc>
          <w:tcPr>
            <w:tcW w:w="919" w:type="dxa"/>
          </w:tcPr>
          <w:p w:rsidR="0072493C" w:rsidRPr="0072493C" w:rsidRDefault="0072493C" w:rsidP="0072493C">
            <w:pPr>
              <w:spacing w:before="100" w:beforeAutospacing="1" w:after="100" w:afterAutospacing="1" w:line="240" w:lineRule="auto"/>
              <w:rPr>
                <w:rFonts w:ascii="Times New Roman" w:eastAsia="Times New Roman" w:hAnsi="Times New Roman" w:cs="Times New Roman"/>
                <w:sz w:val="24"/>
                <w:szCs w:val="24"/>
                <w:lang w:eastAsia="uk-UA"/>
              </w:rPr>
            </w:pPr>
            <w:r w:rsidRPr="0072493C">
              <w:rPr>
                <w:rFonts w:ascii="Times New Roman" w:eastAsia="Times New Roman" w:hAnsi="Times New Roman" w:cs="Times New Roman"/>
                <w:sz w:val="24"/>
                <w:szCs w:val="24"/>
                <w:lang w:eastAsia="uk-UA"/>
              </w:rPr>
              <w:t>7</w:t>
            </w:r>
          </w:p>
        </w:tc>
        <w:tc>
          <w:tcPr>
            <w:tcW w:w="4908" w:type="dxa"/>
          </w:tcPr>
          <w:p w:rsidR="0072493C" w:rsidRPr="0072493C" w:rsidRDefault="0072493C" w:rsidP="0072493C">
            <w:pPr>
              <w:spacing w:before="100" w:beforeAutospacing="1" w:after="100" w:afterAutospacing="1" w:line="240" w:lineRule="auto"/>
              <w:rPr>
                <w:rFonts w:ascii="Times New Roman" w:eastAsia="Times New Roman" w:hAnsi="Times New Roman" w:cs="Times New Roman"/>
                <w:sz w:val="24"/>
                <w:szCs w:val="24"/>
                <w:lang w:eastAsia="uk-UA"/>
              </w:rPr>
            </w:pPr>
            <w:r w:rsidRPr="0072493C">
              <w:rPr>
                <w:rFonts w:ascii="Times New Roman" w:eastAsia="Times New Roman" w:hAnsi="Times New Roman" w:cs="Times New Roman"/>
                <w:sz w:val="24"/>
                <w:szCs w:val="24"/>
                <w:lang w:eastAsia="uk-UA"/>
              </w:rPr>
              <w:t>Прийняття ефективних рішень</w:t>
            </w:r>
          </w:p>
        </w:tc>
        <w:tc>
          <w:tcPr>
            <w:tcW w:w="9639" w:type="dxa"/>
          </w:tcPr>
          <w:p w:rsidR="0072493C" w:rsidRPr="0072493C" w:rsidRDefault="0072493C" w:rsidP="0072493C">
            <w:pPr>
              <w:spacing w:after="0" w:line="240" w:lineRule="auto"/>
              <w:jc w:val="both"/>
              <w:rPr>
                <w:rFonts w:ascii="Times New Roman" w:eastAsia="TimesNewRomanPSMT" w:hAnsi="Times New Roman" w:cs="Times New Roman"/>
                <w:sz w:val="24"/>
                <w:szCs w:val="24"/>
                <w:lang w:eastAsia="uk-UA"/>
              </w:rPr>
            </w:pPr>
            <w:r w:rsidRPr="0072493C">
              <w:rPr>
                <w:rFonts w:ascii="Times New Roman" w:eastAsia="TimesNewRomanPSMT" w:hAnsi="Times New Roman" w:cs="Times New Roman"/>
                <w:sz w:val="24"/>
                <w:szCs w:val="24"/>
                <w:lang w:eastAsia="uk-UA"/>
              </w:rPr>
              <w:t>1)вміння вирішувати комплексні завдання;</w:t>
            </w:r>
          </w:p>
          <w:p w:rsidR="0072493C" w:rsidRPr="0072493C" w:rsidRDefault="0072493C" w:rsidP="0072493C">
            <w:pPr>
              <w:spacing w:after="0" w:line="240" w:lineRule="auto"/>
              <w:jc w:val="both"/>
              <w:rPr>
                <w:rFonts w:ascii="Times New Roman" w:eastAsia="TimesNewRomanPSMT" w:hAnsi="Times New Roman" w:cs="Times New Roman"/>
                <w:sz w:val="24"/>
                <w:szCs w:val="24"/>
                <w:lang w:eastAsia="uk-UA"/>
              </w:rPr>
            </w:pPr>
            <w:r w:rsidRPr="0072493C">
              <w:rPr>
                <w:rFonts w:ascii="Times New Roman" w:eastAsia="TimesNewRomanPSMT" w:hAnsi="Times New Roman" w:cs="Times New Roman"/>
                <w:sz w:val="24"/>
                <w:szCs w:val="24"/>
                <w:lang w:eastAsia="uk-UA"/>
              </w:rPr>
              <w:t>2)встановлення цілей, пріоритетів та орієнтирів</w:t>
            </w:r>
          </w:p>
        </w:tc>
      </w:tr>
      <w:tr w:rsidR="0072493C" w:rsidRPr="0072493C" w:rsidTr="00B509AA">
        <w:tc>
          <w:tcPr>
            <w:tcW w:w="919" w:type="dxa"/>
          </w:tcPr>
          <w:p w:rsidR="0072493C" w:rsidRPr="0072493C" w:rsidRDefault="0072493C" w:rsidP="0072493C">
            <w:pPr>
              <w:spacing w:before="100" w:beforeAutospacing="1" w:after="100" w:afterAutospacing="1" w:line="240" w:lineRule="auto"/>
              <w:rPr>
                <w:rFonts w:ascii="Times New Roman" w:eastAsia="Times New Roman" w:hAnsi="Times New Roman" w:cs="Times New Roman"/>
                <w:sz w:val="24"/>
                <w:szCs w:val="24"/>
                <w:lang w:eastAsia="uk-UA"/>
              </w:rPr>
            </w:pPr>
            <w:r w:rsidRPr="0072493C">
              <w:rPr>
                <w:rFonts w:ascii="Times New Roman" w:eastAsia="Times New Roman" w:hAnsi="Times New Roman" w:cs="Times New Roman"/>
                <w:sz w:val="24"/>
                <w:szCs w:val="24"/>
                <w:lang w:eastAsia="uk-UA"/>
              </w:rPr>
              <w:t>8</w:t>
            </w:r>
          </w:p>
        </w:tc>
        <w:tc>
          <w:tcPr>
            <w:tcW w:w="4908" w:type="dxa"/>
          </w:tcPr>
          <w:p w:rsidR="0072493C" w:rsidRPr="0072493C" w:rsidRDefault="0072493C" w:rsidP="0072493C">
            <w:pPr>
              <w:spacing w:before="100" w:beforeAutospacing="1" w:after="100" w:afterAutospacing="1" w:line="240" w:lineRule="auto"/>
              <w:rPr>
                <w:rFonts w:ascii="Times New Roman" w:eastAsia="Times New Roman" w:hAnsi="Times New Roman" w:cs="Times New Roman"/>
                <w:sz w:val="24"/>
                <w:szCs w:val="24"/>
                <w:lang w:eastAsia="uk-UA"/>
              </w:rPr>
            </w:pPr>
            <w:r w:rsidRPr="0072493C">
              <w:rPr>
                <w:rFonts w:ascii="Times New Roman" w:eastAsia="Times New Roman" w:hAnsi="Times New Roman" w:cs="Times New Roman"/>
                <w:sz w:val="24"/>
                <w:szCs w:val="24"/>
                <w:lang w:eastAsia="uk-UA"/>
              </w:rPr>
              <w:t>Комунікація та взаємодія</w:t>
            </w:r>
          </w:p>
        </w:tc>
        <w:tc>
          <w:tcPr>
            <w:tcW w:w="9639" w:type="dxa"/>
          </w:tcPr>
          <w:p w:rsidR="0072493C" w:rsidRPr="0072493C" w:rsidRDefault="0072493C" w:rsidP="0072493C">
            <w:pPr>
              <w:spacing w:after="0" w:line="240" w:lineRule="auto"/>
              <w:jc w:val="both"/>
              <w:rPr>
                <w:rFonts w:ascii="Times New Roman" w:eastAsia="TimesNewRomanPSMT" w:hAnsi="Times New Roman" w:cs="Times New Roman"/>
                <w:sz w:val="24"/>
                <w:szCs w:val="24"/>
                <w:lang w:eastAsia="uk-UA"/>
              </w:rPr>
            </w:pPr>
            <w:r w:rsidRPr="0072493C">
              <w:rPr>
                <w:rFonts w:ascii="Times New Roman" w:eastAsia="TimesNewRomanPSMT" w:hAnsi="Times New Roman" w:cs="Times New Roman"/>
                <w:sz w:val="24"/>
                <w:szCs w:val="24"/>
                <w:lang w:eastAsia="uk-UA"/>
              </w:rPr>
              <w:t>1)вміння ефективної комунікації та публічних виступів;</w:t>
            </w:r>
          </w:p>
          <w:p w:rsidR="0072493C" w:rsidRPr="0072493C" w:rsidRDefault="0072493C" w:rsidP="0072493C">
            <w:pPr>
              <w:spacing w:after="0" w:line="240" w:lineRule="auto"/>
              <w:jc w:val="both"/>
              <w:rPr>
                <w:rFonts w:ascii="Times New Roman" w:eastAsia="TimesNewRomanPSMT" w:hAnsi="Times New Roman" w:cs="Times New Roman"/>
                <w:sz w:val="24"/>
                <w:szCs w:val="24"/>
                <w:lang w:eastAsia="uk-UA"/>
              </w:rPr>
            </w:pPr>
            <w:r w:rsidRPr="0072493C">
              <w:rPr>
                <w:rFonts w:ascii="Times New Roman" w:eastAsia="TimesNewRomanPSMT" w:hAnsi="Times New Roman" w:cs="Times New Roman"/>
                <w:sz w:val="24"/>
                <w:szCs w:val="24"/>
                <w:lang w:eastAsia="uk-UA"/>
              </w:rPr>
              <w:t>2)співпраця та налагодження партнерської взаємодії</w:t>
            </w:r>
          </w:p>
        </w:tc>
      </w:tr>
      <w:tr w:rsidR="0072493C" w:rsidRPr="0072493C" w:rsidTr="00B509AA">
        <w:tc>
          <w:tcPr>
            <w:tcW w:w="919" w:type="dxa"/>
          </w:tcPr>
          <w:p w:rsidR="0072493C" w:rsidRPr="0072493C" w:rsidRDefault="0072493C" w:rsidP="0072493C">
            <w:pPr>
              <w:spacing w:before="100" w:beforeAutospacing="1" w:after="100" w:afterAutospacing="1" w:line="240" w:lineRule="auto"/>
              <w:rPr>
                <w:rFonts w:ascii="Times New Roman" w:eastAsia="Times New Roman" w:hAnsi="Times New Roman" w:cs="Times New Roman"/>
                <w:sz w:val="24"/>
                <w:szCs w:val="24"/>
                <w:lang w:eastAsia="uk-UA"/>
              </w:rPr>
            </w:pPr>
            <w:r w:rsidRPr="0072493C">
              <w:rPr>
                <w:rFonts w:ascii="Times New Roman" w:eastAsia="Times New Roman" w:hAnsi="Times New Roman" w:cs="Times New Roman"/>
                <w:sz w:val="24"/>
                <w:szCs w:val="24"/>
                <w:lang w:eastAsia="uk-UA"/>
              </w:rPr>
              <w:t>9</w:t>
            </w:r>
          </w:p>
        </w:tc>
        <w:tc>
          <w:tcPr>
            <w:tcW w:w="4908" w:type="dxa"/>
          </w:tcPr>
          <w:p w:rsidR="0072493C" w:rsidRPr="0072493C" w:rsidRDefault="0072493C" w:rsidP="0072493C">
            <w:pPr>
              <w:spacing w:before="100" w:beforeAutospacing="1" w:after="100" w:afterAutospacing="1" w:line="240" w:lineRule="auto"/>
              <w:rPr>
                <w:rFonts w:ascii="Times New Roman" w:eastAsia="Times New Roman" w:hAnsi="Times New Roman" w:cs="Times New Roman"/>
                <w:sz w:val="24"/>
                <w:szCs w:val="24"/>
                <w:lang w:eastAsia="uk-UA"/>
              </w:rPr>
            </w:pPr>
            <w:r w:rsidRPr="0072493C">
              <w:rPr>
                <w:rFonts w:ascii="Times New Roman" w:eastAsia="Times New Roman" w:hAnsi="Times New Roman" w:cs="Times New Roman"/>
                <w:sz w:val="24"/>
                <w:szCs w:val="24"/>
                <w:lang w:eastAsia="uk-UA"/>
              </w:rPr>
              <w:t>Впровадження змін</w:t>
            </w:r>
          </w:p>
        </w:tc>
        <w:tc>
          <w:tcPr>
            <w:tcW w:w="9639" w:type="dxa"/>
          </w:tcPr>
          <w:p w:rsidR="0072493C" w:rsidRPr="0072493C" w:rsidRDefault="0072493C" w:rsidP="0072493C">
            <w:pPr>
              <w:spacing w:after="0" w:line="240" w:lineRule="auto"/>
              <w:jc w:val="both"/>
              <w:rPr>
                <w:rFonts w:ascii="Times New Roman" w:eastAsia="TimesNewRomanPSMT" w:hAnsi="Times New Roman" w:cs="Times New Roman"/>
                <w:sz w:val="24"/>
                <w:szCs w:val="24"/>
                <w:lang w:eastAsia="uk-UA"/>
              </w:rPr>
            </w:pPr>
            <w:r w:rsidRPr="0072493C">
              <w:rPr>
                <w:rFonts w:ascii="Times New Roman" w:eastAsia="TimesNewRomanPSMT" w:hAnsi="Times New Roman" w:cs="Times New Roman"/>
                <w:sz w:val="24"/>
                <w:szCs w:val="24"/>
                <w:lang w:eastAsia="uk-UA"/>
              </w:rPr>
              <w:t>1)здатність підтримувати зміни та працювати з реакцією на них;</w:t>
            </w:r>
          </w:p>
          <w:p w:rsidR="0072493C" w:rsidRPr="0072493C" w:rsidRDefault="0072493C" w:rsidP="0072493C">
            <w:pPr>
              <w:spacing w:after="0" w:line="240" w:lineRule="auto"/>
              <w:jc w:val="both"/>
              <w:rPr>
                <w:rFonts w:ascii="Times New Roman" w:eastAsia="TimesNewRomanPSMT" w:hAnsi="Times New Roman" w:cs="Times New Roman"/>
                <w:sz w:val="24"/>
                <w:szCs w:val="24"/>
                <w:lang w:eastAsia="uk-UA"/>
              </w:rPr>
            </w:pPr>
            <w:r w:rsidRPr="0072493C">
              <w:rPr>
                <w:rFonts w:ascii="Times New Roman" w:eastAsia="TimesNewRomanPSMT" w:hAnsi="Times New Roman" w:cs="Times New Roman"/>
                <w:sz w:val="24"/>
                <w:szCs w:val="24"/>
                <w:lang w:eastAsia="uk-UA"/>
              </w:rPr>
              <w:t>2)оцінка ефективності здійснених змін</w:t>
            </w:r>
          </w:p>
          <w:p w:rsidR="0072493C" w:rsidRPr="0072493C" w:rsidRDefault="0072493C" w:rsidP="0072493C">
            <w:pPr>
              <w:spacing w:after="0" w:line="240" w:lineRule="auto"/>
              <w:jc w:val="both"/>
              <w:rPr>
                <w:rFonts w:ascii="Times New Roman" w:eastAsia="TimesNewRomanPSMT" w:hAnsi="Times New Roman" w:cs="Times New Roman"/>
                <w:sz w:val="24"/>
                <w:szCs w:val="24"/>
                <w:lang w:eastAsia="uk-UA"/>
              </w:rPr>
            </w:pPr>
          </w:p>
        </w:tc>
      </w:tr>
      <w:tr w:rsidR="0072493C" w:rsidRPr="0072493C" w:rsidTr="00B509AA">
        <w:tc>
          <w:tcPr>
            <w:tcW w:w="919" w:type="dxa"/>
          </w:tcPr>
          <w:p w:rsidR="0072493C" w:rsidRPr="0072493C" w:rsidRDefault="0072493C" w:rsidP="0072493C">
            <w:pPr>
              <w:spacing w:before="100" w:beforeAutospacing="1" w:after="100" w:afterAutospacing="1" w:line="240" w:lineRule="auto"/>
              <w:rPr>
                <w:rFonts w:ascii="Times New Roman" w:eastAsia="Times New Roman" w:hAnsi="Times New Roman" w:cs="Times New Roman"/>
                <w:sz w:val="24"/>
                <w:szCs w:val="24"/>
                <w:lang w:eastAsia="uk-UA"/>
              </w:rPr>
            </w:pPr>
            <w:r w:rsidRPr="0072493C">
              <w:rPr>
                <w:rFonts w:ascii="Times New Roman" w:eastAsia="Times New Roman" w:hAnsi="Times New Roman" w:cs="Times New Roman"/>
                <w:sz w:val="24"/>
                <w:szCs w:val="24"/>
                <w:lang w:eastAsia="uk-UA"/>
              </w:rPr>
              <w:t>10</w:t>
            </w:r>
          </w:p>
        </w:tc>
        <w:tc>
          <w:tcPr>
            <w:tcW w:w="4908" w:type="dxa"/>
          </w:tcPr>
          <w:p w:rsidR="0072493C" w:rsidRPr="0072493C" w:rsidRDefault="0072493C" w:rsidP="0072493C">
            <w:pPr>
              <w:spacing w:before="100" w:beforeAutospacing="1" w:after="100" w:afterAutospacing="1" w:line="240" w:lineRule="auto"/>
              <w:rPr>
                <w:rFonts w:ascii="Times New Roman" w:eastAsia="Times New Roman" w:hAnsi="Times New Roman" w:cs="Times New Roman"/>
                <w:sz w:val="24"/>
                <w:szCs w:val="24"/>
                <w:lang w:eastAsia="uk-UA"/>
              </w:rPr>
            </w:pPr>
            <w:r w:rsidRPr="0072493C">
              <w:rPr>
                <w:rFonts w:ascii="Times New Roman" w:eastAsia="Times New Roman" w:hAnsi="Times New Roman" w:cs="Times New Roman"/>
                <w:sz w:val="24"/>
                <w:szCs w:val="24"/>
                <w:lang w:eastAsia="uk-UA"/>
              </w:rPr>
              <w:t>Управління організацією роботи та персоналом</w:t>
            </w:r>
          </w:p>
        </w:tc>
        <w:tc>
          <w:tcPr>
            <w:tcW w:w="9639" w:type="dxa"/>
          </w:tcPr>
          <w:p w:rsidR="0072493C" w:rsidRPr="0072493C" w:rsidRDefault="0072493C" w:rsidP="0072493C">
            <w:pPr>
              <w:spacing w:after="0" w:line="240" w:lineRule="auto"/>
              <w:jc w:val="both"/>
              <w:rPr>
                <w:rFonts w:ascii="Times New Roman" w:eastAsia="TimesNewRomanPSMT" w:hAnsi="Times New Roman" w:cs="Times New Roman"/>
                <w:sz w:val="24"/>
                <w:szCs w:val="24"/>
                <w:lang w:eastAsia="uk-UA"/>
              </w:rPr>
            </w:pPr>
            <w:r w:rsidRPr="0072493C">
              <w:rPr>
                <w:rFonts w:ascii="Times New Roman" w:eastAsia="TimesNewRomanPSMT" w:hAnsi="Times New Roman" w:cs="Times New Roman"/>
                <w:sz w:val="24"/>
                <w:szCs w:val="24"/>
                <w:lang w:eastAsia="uk-UA"/>
              </w:rPr>
              <w:t>1)організація і контроль роботи;</w:t>
            </w:r>
          </w:p>
          <w:p w:rsidR="0072493C" w:rsidRPr="0072493C" w:rsidRDefault="0072493C" w:rsidP="0072493C">
            <w:pPr>
              <w:spacing w:after="0" w:line="240" w:lineRule="auto"/>
              <w:jc w:val="both"/>
              <w:rPr>
                <w:rFonts w:ascii="Times New Roman" w:eastAsia="TimesNewRomanPSMT" w:hAnsi="Times New Roman" w:cs="Times New Roman"/>
                <w:sz w:val="24"/>
                <w:szCs w:val="24"/>
                <w:lang w:eastAsia="uk-UA"/>
              </w:rPr>
            </w:pPr>
            <w:r w:rsidRPr="0072493C">
              <w:rPr>
                <w:rFonts w:ascii="Times New Roman" w:eastAsia="TimesNewRomanPSMT" w:hAnsi="Times New Roman" w:cs="Times New Roman"/>
                <w:sz w:val="24"/>
                <w:szCs w:val="24"/>
                <w:lang w:eastAsia="uk-UA"/>
              </w:rPr>
              <w:t>2)оцінка і розвиток підлеглих</w:t>
            </w:r>
          </w:p>
        </w:tc>
      </w:tr>
      <w:tr w:rsidR="0072493C" w:rsidRPr="0072493C" w:rsidTr="00B509AA">
        <w:tc>
          <w:tcPr>
            <w:tcW w:w="919" w:type="dxa"/>
          </w:tcPr>
          <w:p w:rsidR="0072493C" w:rsidRPr="0072493C" w:rsidRDefault="0072493C" w:rsidP="0072493C">
            <w:pPr>
              <w:spacing w:before="100" w:beforeAutospacing="1" w:after="100" w:afterAutospacing="1" w:line="240" w:lineRule="auto"/>
              <w:rPr>
                <w:rFonts w:ascii="Times New Roman" w:eastAsia="Times New Roman" w:hAnsi="Times New Roman" w:cs="Times New Roman"/>
                <w:sz w:val="24"/>
                <w:szCs w:val="24"/>
                <w:lang w:eastAsia="uk-UA"/>
              </w:rPr>
            </w:pPr>
            <w:r w:rsidRPr="0072493C">
              <w:rPr>
                <w:rFonts w:ascii="Times New Roman" w:eastAsia="Times New Roman" w:hAnsi="Times New Roman" w:cs="Times New Roman"/>
                <w:sz w:val="24"/>
                <w:szCs w:val="24"/>
                <w:lang w:eastAsia="uk-UA"/>
              </w:rPr>
              <w:t>11</w:t>
            </w:r>
          </w:p>
        </w:tc>
        <w:tc>
          <w:tcPr>
            <w:tcW w:w="4908" w:type="dxa"/>
          </w:tcPr>
          <w:p w:rsidR="0072493C" w:rsidRPr="0072493C" w:rsidRDefault="0072493C" w:rsidP="0072493C">
            <w:pPr>
              <w:spacing w:before="100" w:beforeAutospacing="1" w:after="100" w:afterAutospacing="1" w:line="240" w:lineRule="auto"/>
              <w:rPr>
                <w:rFonts w:ascii="Times New Roman" w:eastAsia="Times New Roman" w:hAnsi="Times New Roman" w:cs="Times New Roman"/>
                <w:sz w:val="24"/>
                <w:szCs w:val="24"/>
                <w:lang w:eastAsia="uk-UA"/>
              </w:rPr>
            </w:pPr>
            <w:r w:rsidRPr="0072493C">
              <w:rPr>
                <w:rFonts w:ascii="Times New Roman" w:eastAsia="Times New Roman" w:hAnsi="Times New Roman" w:cs="Times New Roman"/>
                <w:sz w:val="24"/>
                <w:szCs w:val="24"/>
                <w:lang w:eastAsia="uk-UA"/>
              </w:rPr>
              <w:t>Особистісні компетенції</w:t>
            </w:r>
          </w:p>
        </w:tc>
        <w:tc>
          <w:tcPr>
            <w:tcW w:w="9639" w:type="dxa"/>
          </w:tcPr>
          <w:p w:rsidR="0072493C" w:rsidRPr="0072493C" w:rsidRDefault="0072493C" w:rsidP="0072493C">
            <w:pPr>
              <w:spacing w:after="0" w:line="240" w:lineRule="auto"/>
              <w:jc w:val="both"/>
              <w:rPr>
                <w:rFonts w:ascii="Times New Roman" w:eastAsia="TimesNewRomanPSMT" w:hAnsi="Times New Roman" w:cs="Times New Roman"/>
                <w:sz w:val="24"/>
                <w:szCs w:val="24"/>
                <w:lang w:eastAsia="uk-UA"/>
              </w:rPr>
            </w:pPr>
            <w:r w:rsidRPr="0072493C">
              <w:rPr>
                <w:rFonts w:ascii="Times New Roman" w:eastAsia="TimesNewRomanPSMT" w:hAnsi="Times New Roman" w:cs="Times New Roman"/>
                <w:sz w:val="24"/>
                <w:szCs w:val="24"/>
                <w:lang w:eastAsia="uk-UA"/>
              </w:rPr>
              <w:t>1)аналітичні здібності;</w:t>
            </w:r>
          </w:p>
          <w:p w:rsidR="0072493C" w:rsidRPr="0072493C" w:rsidRDefault="0072493C" w:rsidP="0072493C">
            <w:pPr>
              <w:spacing w:after="0" w:line="240" w:lineRule="auto"/>
              <w:jc w:val="both"/>
              <w:rPr>
                <w:rFonts w:ascii="Times New Roman" w:eastAsia="TimesNewRomanPSMT" w:hAnsi="Times New Roman" w:cs="Times New Roman"/>
                <w:sz w:val="24"/>
                <w:szCs w:val="24"/>
                <w:lang w:eastAsia="uk-UA"/>
              </w:rPr>
            </w:pPr>
            <w:r w:rsidRPr="0072493C">
              <w:rPr>
                <w:rFonts w:ascii="Times New Roman" w:eastAsia="TimesNewRomanPSMT" w:hAnsi="Times New Roman" w:cs="Times New Roman"/>
                <w:sz w:val="24"/>
                <w:szCs w:val="24"/>
                <w:lang w:eastAsia="uk-UA"/>
              </w:rPr>
              <w:t>2)</w:t>
            </w:r>
            <w:proofErr w:type="spellStart"/>
            <w:r w:rsidRPr="0072493C">
              <w:rPr>
                <w:rFonts w:ascii="Times New Roman" w:eastAsia="TimesNewRomanPSMT" w:hAnsi="Times New Roman" w:cs="Times New Roman"/>
                <w:sz w:val="24"/>
                <w:szCs w:val="24"/>
                <w:lang w:eastAsia="uk-UA"/>
              </w:rPr>
              <w:t>інноваційність</w:t>
            </w:r>
            <w:proofErr w:type="spellEnd"/>
            <w:r w:rsidRPr="0072493C">
              <w:rPr>
                <w:rFonts w:ascii="Times New Roman" w:eastAsia="TimesNewRomanPSMT" w:hAnsi="Times New Roman" w:cs="Times New Roman"/>
                <w:sz w:val="24"/>
                <w:szCs w:val="24"/>
                <w:lang w:eastAsia="uk-UA"/>
              </w:rPr>
              <w:t xml:space="preserve"> та креативність;</w:t>
            </w:r>
          </w:p>
          <w:p w:rsidR="0072493C" w:rsidRPr="0072493C" w:rsidRDefault="0072493C" w:rsidP="0072493C">
            <w:pPr>
              <w:spacing w:after="0" w:line="240" w:lineRule="auto"/>
              <w:jc w:val="both"/>
              <w:rPr>
                <w:rFonts w:ascii="Times New Roman" w:eastAsia="TimesNewRomanPSMT" w:hAnsi="Times New Roman" w:cs="Times New Roman"/>
                <w:sz w:val="24"/>
                <w:szCs w:val="24"/>
                <w:lang w:eastAsia="uk-UA"/>
              </w:rPr>
            </w:pPr>
            <w:r w:rsidRPr="0072493C">
              <w:rPr>
                <w:rFonts w:ascii="Times New Roman" w:eastAsia="TimesNewRomanPSMT" w:hAnsi="Times New Roman" w:cs="Times New Roman"/>
                <w:sz w:val="24"/>
                <w:szCs w:val="24"/>
                <w:lang w:eastAsia="uk-UA"/>
              </w:rPr>
              <w:t>3)вміння працювати в стресових ситуаціях</w:t>
            </w:r>
          </w:p>
        </w:tc>
      </w:tr>
    </w:tbl>
    <w:p w:rsidR="00F2159A" w:rsidRDefault="00F2159A">
      <w:bookmarkStart w:id="1" w:name="_GoBack"/>
      <w:bookmarkEnd w:id="1"/>
    </w:p>
    <w:sectPr w:rsidR="00F2159A" w:rsidSect="00453A87">
      <w:pgSz w:w="16838" w:h="11906" w:orient="landscape"/>
      <w:pgMar w:top="567" w:right="539" w:bottom="567" w:left="85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Courier New">
    <w:panose1 w:val="02070309020205020404"/>
    <w:charset w:val="CC"/>
    <w:family w:val="modern"/>
    <w:pitch w:val="fixed"/>
    <w:sig w:usb0="20002A87" w:usb1="80000000" w:usb2="00000008" w:usb3="00000000" w:csb0="000001FF" w:csb1="00000000"/>
  </w:font>
  <w:font w:name="Cambria Math">
    <w:panose1 w:val="02040503050406030204"/>
    <w:charset w:val="CC"/>
    <w:family w:val="roman"/>
    <w:pitch w:val="variable"/>
    <w:sig w:usb0="E00002FF" w:usb1="420024FF" w:usb2="00000000" w:usb3="00000000" w:csb0="0000019F" w:csb1="00000000"/>
  </w:font>
  <w:font w:name="TimesNewRomanPSMT">
    <w:altName w:val="Arial Unicode MS"/>
    <w:charset w:val="80"/>
    <w:family w:val="roman"/>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93C"/>
    <w:rsid w:val="0072493C"/>
    <w:rsid w:val="00F2159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on3.rada.gov.ua/laws/show/1682-18/paran14" TargetMode="External"/><Relationship Id="rId5" Type="http://schemas.openxmlformats.org/officeDocument/2006/relationships/hyperlink" Target="http://zakon3.rada.gov.ua/laws/show/1682-18/paran1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4807</Words>
  <Characters>2741</Characters>
  <Application>Microsoft Office Word</Application>
  <DocSecurity>0</DocSecurity>
  <Lines>22</Lines>
  <Paragraphs>15</Paragraphs>
  <ScaleCrop>false</ScaleCrop>
  <Company/>
  <LinksUpToDate>false</LinksUpToDate>
  <CharactersWithSpaces>7533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2016-12-02T13:54:00Z</dcterms:created>
  <dcterms:modified xsi:type="dcterms:W3CDTF">2016-12-02T13:55:00Z</dcterms:modified>
</cp:coreProperties>
</file>