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54" w:rsidRPr="00133554" w:rsidRDefault="00133554" w:rsidP="00133554">
      <w:pPr>
        <w:jc w:val="right"/>
        <w:rPr>
          <w:rFonts w:ascii="Times New Roman" w:hAnsi="Times New Roman" w:cs="Times New Roman"/>
          <w:sz w:val="24"/>
          <w:szCs w:val="24"/>
        </w:rPr>
      </w:pPr>
      <w:r w:rsidRPr="00133554">
        <w:rPr>
          <w:rFonts w:ascii="Times New Roman" w:hAnsi="Times New Roman" w:cs="Times New Roman"/>
          <w:sz w:val="24"/>
          <w:szCs w:val="24"/>
        </w:rPr>
        <w:t>Додаток 1</w:t>
      </w:r>
    </w:p>
    <w:p w:rsidR="00133554" w:rsidRPr="00133554" w:rsidRDefault="00133554" w:rsidP="00133554">
      <w:pPr>
        <w:rPr>
          <w:rFonts w:ascii="Times New Roman" w:hAnsi="Times New Roman" w:cs="Times New Roman"/>
          <w:b/>
          <w:sz w:val="24"/>
          <w:szCs w:val="24"/>
        </w:rPr>
      </w:pPr>
    </w:p>
    <w:p w:rsidR="00133554" w:rsidRPr="00133554" w:rsidRDefault="00133554" w:rsidP="00133554">
      <w:pPr>
        <w:rPr>
          <w:rFonts w:ascii="Times New Roman" w:hAnsi="Times New Roman" w:cs="Times New Roman"/>
          <w:b/>
          <w:sz w:val="24"/>
          <w:szCs w:val="24"/>
        </w:rPr>
      </w:pPr>
      <w:r w:rsidRPr="00133554">
        <w:rPr>
          <w:rFonts w:ascii="Times New Roman" w:hAnsi="Times New Roman" w:cs="Times New Roman"/>
          <w:b/>
          <w:sz w:val="24"/>
          <w:szCs w:val="24"/>
        </w:rPr>
        <w:t xml:space="preserve">Стратегічні цілі та завдання розвитку </w:t>
      </w:r>
      <w:bookmarkStart w:id="0" w:name="_GoBack"/>
      <w:bookmarkEnd w:id="0"/>
      <w:r w:rsidRPr="00133554">
        <w:rPr>
          <w:rFonts w:ascii="Times New Roman" w:hAnsi="Times New Roman" w:cs="Times New Roman"/>
          <w:b/>
          <w:sz w:val="24"/>
          <w:szCs w:val="24"/>
        </w:rPr>
        <w:t>Хмельницької області до 2020 року</w:t>
      </w:r>
    </w:p>
    <w:p w:rsidR="00133554" w:rsidRPr="00133554" w:rsidRDefault="00133554" w:rsidP="0013355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82"/>
        <w:gridCol w:w="2948"/>
        <w:gridCol w:w="4641"/>
      </w:tblGrid>
      <w:tr w:rsidR="00133554" w:rsidRPr="00133554" w:rsidTr="0081671A">
        <w:tc>
          <w:tcPr>
            <w:tcW w:w="2028" w:type="dxa"/>
          </w:tcPr>
          <w:p w:rsidR="00133554" w:rsidRPr="00133554" w:rsidRDefault="00133554" w:rsidP="00133554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33554">
              <w:rPr>
                <w:b/>
                <w:sz w:val="24"/>
                <w:szCs w:val="24"/>
              </w:rPr>
              <w:t>Стратегічні цілі</w:t>
            </w:r>
          </w:p>
        </w:tc>
        <w:tc>
          <w:tcPr>
            <w:tcW w:w="3000" w:type="dxa"/>
          </w:tcPr>
          <w:p w:rsidR="00133554" w:rsidRPr="00133554" w:rsidRDefault="00133554" w:rsidP="00133554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33554">
              <w:rPr>
                <w:b/>
                <w:sz w:val="24"/>
                <w:szCs w:val="24"/>
              </w:rPr>
              <w:t>Операційні цілі</w:t>
            </w: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33554">
              <w:rPr>
                <w:b/>
                <w:sz w:val="24"/>
                <w:szCs w:val="24"/>
              </w:rPr>
              <w:t>Завдання</w:t>
            </w:r>
          </w:p>
        </w:tc>
      </w:tr>
      <w:tr w:rsidR="00133554" w:rsidRPr="00133554" w:rsidTr="0081671A">
        <w:tc>
          <w:tcPr>
            <w:tcW w:w="2028" w:type="dxa"/>
            <w:vMerge w:val="restart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1. Диверсифікація структури економіки області та покращення діяльності економічних акторів</w:t>
            </w:r>
          </w:p>
        </w:tc>
        <w:tc>
          <w:tcPr>
            <w:tcW w:w="3000" w:type="dxa"/>
            <w:vMerge w:val="restart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1.1. Розвиток інноваційного та конкурентоспроможного промислового сектору</w:t>
            </w: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1.1.1. Зміцнення інноваційного потенціалу відповідно до потреб виробництва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1.1.2. Поліпшення умов для залучення інвестицій та збільшення обсягів експорту продукції з регіону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1.2. Зміцнення МСП та підприємництва</w:t>
            </w: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 xml:space="preserve">1.2.1. Удосконалення схем підтримки МСП (зокрема, новоутворених) та підприємців 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1.2.2. Розбудова мереж та ланцюжків постачання (галузевих та територіальних кластерів) із міцними зв’язками з центрами інновацій та ноу-хау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1.2.3. Розбудова інфраструктури підтримки МСП (інкубатор, виробничі та сервісні зони для МСП)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1.3. Стимулювання економіки регіону, виробництва продукції та інвестиційного потенціалу</w:t>
            </w: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1.3.1. Розбудова потенціалу для розробки продукції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 xml:space="preserve">1.3.2. Просування економіки регіону </w:t>
            </w:r>
          </w:p>
        </w:tc>
      </w:tr>
      <w:tr w:rsidR="00133554" w:rsidRPr="00133554" w:rsidTr="0081671A">
        <w:trPr>
          <w:trHeight w:val="544"/>
        </w:trPr>
        <w:tc>
          <w:tcPr>
            <w:tcW w:w="2028" w:type="dxa"/>
            <w:vMerge w:val="restart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2. Реалізація туристичного потенціалу регіону</w:t>
            </w:r>
          </w:p>
        </w:tc>
        <w:tc>
          <w:tcPr>
            <w:tcW w:w="3000" w:type="dxa"/>
            <w:vMerge w:val="restart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2.1. Розвиток та відновлення туристично-відпочинкового потенціалу</w:t>
            </w: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2.1.1. Нарощування архітектурного, історичного та етнічного потенціалу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2.1.2. Мобілізація потенціалу у сфері відпочинку, оздоровлення та спорту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2.1.3. Розвиток об’єктів туризму, продуктів та мереж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 xml:space="preserve">2.1.4. Забезпечення доступу до </w:t>
            </w:r>
            <w:proofErr w:type="spellStart"/>
            <w:r w:rsidRPr="00133554">
              <w:rPr>
                <w:sz w:val="24"/>
                <w:szCs w:val="24"/>
              </w:rPr>
              <w:t>маломасштабної</w:t>
            </w:r>
            <w:proofErr w:type="spellEnd"/>
            <w:r w:rsidRPr="00133554">
              <w:rPr>
                <w:sz w:val="24"/>
                <w:szCs w:val="24"/>
              </w:rPr>
              <w:t xml:space="preserve"> фінансової підтримки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 xml:space="preserve">2.2. Розширення можливостей та реклама </w:t>
            </w:r>
            <w:r w:rsidRPr="00133554">
              <w:rPr>
                <w:sz w:val="24"/>
                <w:szCs w:val="24"/>
              </w:rPr>
              <w:lastRenderedPageBreak/>
              <w:t>туристичних продуктів</w:t>
            </w: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lastRenderedPageBreak/>
              <w:t>2.2.1. Розвиток інституційної підтримки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 xml:space="preserve">2.2.2. Розбудова потенціалу сільського та </w:t>
            </w:r>
            <w:r w:rsidRPr="00133554">
              <w:rPr>
                <w:sz w:val="24"/>
                <w:szCs w:val="24"/>
              </w:rPr>
              <w:lastRenderedPageBreak/>
              <w:t>містечкового туризму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2.2.3. Реклама туристичного потенціалу регіону</w:t>
            </w:r>
          </w:p>
        </w:tc>
      </w:tr>
      <w:tr w:rsidR="00133554" w:rsidRPr="00133554" w:rsidTr="0081671A">
        <w:tc>
          <w:tcPr>
            <w:tcW w:w="2028" w:type="dxa"/>
            <w:vMerge w:val="restart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3. Розвиток сільських територій та територій навколо міст регіону</w:t>
            </w:r>
          </w:p>
        </w:tc>
        <w:tc>
          <w:tcPr>
            <w:tcW w:w="3000" w:type="dxa"/>
            <w:vMerge w:val="restart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3.1. Підвищення продуктивності сільськогосподарського сектору</w:t>
            </w: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3.1.1. Покращення організації ринків для сільськогосподарських товарів і зв’язку міст з сільськими місцевостями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3.1.2. Покращення послуг, спроможностей і технологій задля економічної життєздатності дрібних фермерів і організація мереж співробітництва фермерів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3.1.3. Сприяння доступу до дрібномасштабної фінансової допомоги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3.2. Розвиток можливостей для диверсифікації економіки (доходів) сільського населення</w:t>
            </w: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3.2.1. Сприяння ремеслам та можливостей МСП у сільській місцевості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3.2.2. Організація сільських громад, збереження та підтримка традиційних сільських звичаїв і товарів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3.3. Підвищення життєздатності сіл і малих міст</w:t>
            </w: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3.3.1. Сприяння розбудові мереж сіл і малих міст на основі спільних інтересів</w:t>
            </w:r>
          </w:p>
        </w:tc>
      </w:tr>
      <w:tr w:rsidR="00133554" w:rsidRPr="00133554" w:rsidTr="0081671A">
        <w:tc>
          <w:tcPr>
            <w:tcW w:w="2028" w:type="dxa"/>
            <w:vMerge w:val="restart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4. Забезпечення росту регіонального потенціалу (вирішення наскрізних проблеми)</w:t>
            </w:r>
          </w:p>
        </w:tc>
        <w:tc>
          <w:tcPr>
            <w:tcW w:w="3000" w:type="dxa"/>
            <w:vMerge w:val="restart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4.1. Розвиток та єдність територіального простору</w:t>
            </w: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4.1.1. Розвиток змішаних перевезень та розподільчих центрів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4.1.2. Розвиток інфраструктури доріг (зв'язок із Європейською мережею транспортних коридорів)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4.1.3. Покращення та забезпечення можливостей для співробітництва із сусідніми країнами, областями та співробітництва всередині області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4.1.4. Розвиток поінформованості і спроможності задля збереження довкілля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4.1.5. Покращення екологічної інфраструктури (водопостачання, каналізація та переробка твердих побутових відходів)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 xml:space="preserve">4.2. Підвищення здатності </w:t>
            </w:r>
            <w:r w:rsidRPr="00133554">
              <w:rPr>
                <w:sz w:val="24"/>
                <w:szCs w:val="24"/>
              </w:rPr>
              <w:lastRenderedPageBreak/>
              <w:t>людського потенціалу адаптуватися до потреб економіки та невиробничого сектору</w:t>
            </w: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lastRenderedPageBreak/>
              <w:t xml:space="preserve">4.2.1. Вдосконалення співробітництва </w:t>
            </w:r>
            <w:r w:rsidRPr="00133554">
              <w:rPr>
                <w:sz w:val="24"/>
                <w:szCs w:val="24"/>
              </w:rPr>
              <w:lastRenderedPageBreak/>
              <w:t>центрів знань (університетів та інститутів) з підприємствами, аграрним сектором та іншими суб’єктами у галузі технології та новаторства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 xml:space="preserve">4.2.2. Вдосконалення систем і засобів організації ринку праці 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 4.2.3. Зміцнення гнучкості людських/трудових ресурсів для розвитку галузей економіки регіону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4.3. Продовження тривалості активного періоду життя людини</w:t>
            </w:r>
            <w:r w:rsidRPr="00133554" w:rsidDel="00EB4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4.3.1. Підвищення суспільної свідомості (обізнаності) щодо стану здоров’я і санітарно-гігієнічних умов населення</w:t>
            </w:r>
          </w:p>
        </w:tc>
      </w:tr>
      <w:tr w:rsidR="00133554" w:rsidRPr="00133554" w:rsidTr="0081671A">
        <w:tc>
          <w:tcPr>
            <w:tcW w:w="2028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133554" w:rsidRPr="00133554" w:rsidRDefault="00133554" w:rsidP="00133554">
            <w:pPr>
              <w:spacing w:after="200" w:line="276" w:lineRule="auto"/>
              <w:rPr>
                <w:sz w:val="24"/>
                <w:szCs w:val="24"/>
              </w:rPr>
            </w:pPr>
            <w:r w:rsidRPr="00133554">
              <w:rPr>
                <w:sz w:val="24"/>
                <w:szCs w:val="24"/>
              </w:rPr>
              <w:t>4.3.2. Суспільна та громадська інтеграція</w:t>
            </w:r>
          </w:p>
        </w:tc>
      </w:tr>
    </w:tbl>
    <w:p w:rsidR="00133554" w:rsidRPr="00133554" w:rsidRDefault="00133554" w:rsidP="00133554">
      <w:pPr>
        <w:rPr>
          <w:rFonts w:ascii="Times New Roman" w:hAnsi="Times New Roman" w:cs="Times New Roman"/>
          <w:sz w:val="24"/>
          <w:szCs w:val="24"/>
        </w:rPr>
      </w:pPr>
    </w:p>
    <w:p w:rsidR="00F365AB" w:rsidRPr="00133554" w:rsidRDefault="00133554" w:rsidP="00133554">
      <w:pPr>
        <w:rPr>
          <w:rFonts w:ascii="Times New Roman" w:hAnsi="Times New Roman" w:cs="Times New Roman"/>
          <w:sz w:val="24"/>
          <w:szCs w:val="24"/>
        </w:rPr>
      </w:pPr>
      <w:r w:rsidRPr="00133554">
        <w:rPr>
          <w:rFonts w:ascii="Times New Roman" w:hAnsi="Times New Roman" w:cs="Times New Roman"/>
          <w:sz w:val="24"/>
          <w:szCs w:val="24"/>
        </w:rPr>
        <w:br w:type="page"/>
      </w:r>
    </w:p>
    <w:sectPr w:rsidR="00F365AB" w:rsidRPr="00133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54"/>
    <w:rsid w:val="00133554"/>
    <w:rsid w:val="001F3E97"/>
    <w:rsid w:val="004128C6"/>
    <w:rsid w:val="00EE36E1"/>
    <w:rsid w:val="00F10731"/>
    <w:rsid w:val="00F3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2387</Words>
  <Characters>1362</Characters>
  <Application>Microsoft Office Word</Application>
  <DocSecurity>0</DocSecurity>
  <Lines>11</Lines>
  <Paragraphs>7</Paragraphs>
  <ScaleCrop>false</ScaleCrop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2017-05-16T06:03:00Z</dcterms:created>
  <dcterms:modified xsi:type="dcterms:W3CDTF">2017-05-16T06:04:00Z</dcterms:modified>
</cp:coreProperties>
</file>