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40"/>
        <w:gridCol w:w="5031"/>
      </w:tblGrid>
      <w:tr w:rsidR="00425D30" w:rsidRPr="009151D7" w:rsidTr="00323F75">
        <w:tc>
          <w:tcPr>
            <w:tcW w:w="4927" w:type="dxa"/>
          </w:tcPr>
          <w:p w:rsidR="00425D30" w:rsidRPr="009151D7" w:rsidRDefault="00425D30" w:rsidP="00323F75">
            <w:pPr>
              <w:rPr>
                <w:rFonts w:ascii="Times New Roman" w:hAnsi="Times New Roman"/>
                <w:b/>
                <w:sz w:val="23"/>
                <w:szCs w:val="23"/>
                <w:lang w:val="en-US"/>
              </w:rPr>
            </w:pPr>
            <w:r w:rsidRPr="009151D7">
              <w:rPr>
                <w:rFonts w:ascii="Times New Roman" w:hAnsi="Times New Roman"/>
                <w:b/>
                <w:sz w:val="23"/>
                <w:szCs w:val="23"/>
                <w:lang w:val="en-US"/>
              </w:rPr>
              <w:t>Name of the investment project</w:t>
            </w:r>
          </w:p>
        </w:tc>
        <w:tc>
          <w:tcPr>
            <w:tcW w:w="5387" w:type="dxa"/>
          </w:tcPr>
          <w:p w:rsidR="00425D30" w:rsidRPr="009151D7" w:rsidRDefault="00425D30" w:rsidP="00323F75">
            <w:pPr>
              <w:jc w:val="center"/>
              <w:rPr>
                <w:rFonts w:ascii="Times New Roman" w:hAnsi="Times New Roman"/>
                <w:b/>
                <w:sz w:val="23"/>
                <w:szCs w:val="23"/>
                <w:lang w:val="en-US"/>
              </w:rPr>
            </w:pPr>
            <w:r w:rsidRPr="00423246">
              <w:rPr>
                <w:rFonts w:ascii="Times New Roman" w:hAnsi="Times New Roman"/>
                <w:b/>
                <w:sz w:val="23"/>
                <w:szCs w:val="23"/>
                <w:lang w:val="en-US"/>
              </w:rPr>
              <w:t>Development of</w:t>
            </w:r>
            <w:r>
              <w:rPr>
                <w:rFonts w:ascii="Times New Roman" w:hAnsi="Times New Roman"/>
                <w:b/>
                <w:sz w:val="23"/>
                <w:szCs w:val="23"/>
                <w:lang w:val="en-US"/>
              </w:rPr>
              <w:t xml:space="preserve"> tourist potential of </w:t>
            </w:r>
            <w:proofErr w:type="spellStart"/>
            <w:r w:rsidRPr="003F1EFC">
              <w:rPr>
                <w:rFonts w:ascii="Times New Roman" w:hAnsi="Times New Roman"/>
                <w:b/>
                <w:sz w:val="23"/>
                <w:szCs w:val="23"/>
                <w:lang w:val="en-US"/>
              </w:rPr>
              <w:t>Horodotskyi</w:t>
            </w:r>
            <w:proofErr w:type="spellEnd"/>
            <w:r w:rsidRPr="00423246">
              <w:rPr>
                <w:rFonts w:ascii="Times New Roman" w:hAnsi="Times New Roman"/>
                <w:b/>
                <w:sz w:val="23"/>
                <w:szCs w:val="23"/>
                <w:lang w:val="en-US"/>
              </w:rPr>
              <w:t xml:space="preserve"> district</w:t>
            </w:r>
          </w:p>
        </w:tc>
      </w:tr>
      <w:tr w:rsidR="00425D30" w:rsidRPr="009151D7" w:rsidTr="00323F75">
        <w:tc>
          <w:tcPr>
            <w:tcW w:w="4927" w:type="dxa"/>
          </w:tcPr>
          <w:p w:rsidR="00425D30" w:rsidRPr="009151D7" w:rsidRDefault="00425D30" w:rsidP="00323F75">
            <w:pPr>
              <w:rPr>
                <w:rFonts w:ascii="Times New Roman" w:hAnsi="Times New Roman"/>
                <w:sz w:val="23"/>
                <w:szCs w:val="23"/>
                <w:lang w:val="en-US"/>
              </w:rPr>
            </w:pPr>
            <w:r w:rsidRPr="009151D7">
              <w:rPr>
                <w:rFonts w:ascii="Times New Roman" w:hAnsi="Times New Roman"/>
                <w:sz w:val="23"/>
                <w:szCs w:val="23"/>
                <w:lang w:val="en-US"/>
              </w:rPr>
              <w:t>The essence and purpose of the investment project</w:t>
            </w:r>
          </w:p>
        </w:tc>
        <w:tc>
          <w:tcPr>
            <w:tcW w:w="5387" w:type="dxa"/>
          </w:tcPr>
          <w:p w:rsidR="00425D30" w:rsidRPr="009151D7" w:rsidRDefault="00425D30" w:rsidP="00323F75">
            <w:pPr>
              <w:jc w:val="center"/>
              <w:rPr>
                <w:rFonts w:ascii="Times New Roman" w:hAnsi="Times New Roman"/>
                <w:sz w:val="23"/>
                <w:szCs w:val="23"/>
                <w:lang w:val="en-US"/>
              </w:rPr>
            </w:pPr>
            <w:r w:rsidRPr="00423246">
              <w:rPr>
                <w:rFonts w:ascii="Times New Roman" w:hAnsi="Times New Roman"/>
                <w:sz w:val="23"/>
                <w:szCs w:val="23"/>
                <w:lang w:val="en-US"/>
              </w:rPr>
              <w:t>Development and restoration of tourist-recreati</w:t>
            </w:r>
            <w:r>
              <w:rPr>
                <w:rFonts w:ascii="Times New Roman" w:hAnsi="Times New Roman"/>
                <w:sz w:val="23"/>
                <w:szCs w:val="23"/>
                <w:lang w:val="en-US"/>
              </w:rPr>
              <w:t>onal potential of the</w:t>
            </w:r>
            <w:r w:rsidRPr="003F1EFC">
              <w:rPr>
                <w:rFonts w:ascii="Times New Roman" w:hAnsi="Times New Roman"/>
                <w:sz w:val="23"/>
                <w:szCs w:val="23"/>
                <w:lang w:val="en-US"/>
              </w:rPr>
              <w:t xml:space="preserve"> </w:t>
            </w:r>
            <w:proofErr w:type="spellStart"/>
            <w:r w:rsidRPr="003F1EFC">
              <w:rPr>
                <w:rFonts w:ascii="Times New Roman" w:hAnsi="Times New Roman"/>
                <w:sz w:val="23"/>
                <w:szCs w:val="23"/>
                <w:lang w:val="en-US"/>
              </w:rPr>
              <w:t>Horodotskyi</w:t>
            </w:r>
            <w:proofErr w:type="spellEnd"/>
            <w:r w:rsidRPr="00423246">
              <w:rPr>
                <w:rFonts w:ascii="Times New Roman" w:hAnsi="Times New Roman"/>
                <w:sz w:val="23"/>
                <w:szCs w:val="23"/>
                <w:lang w:val="en-US"/>
              </w:rPr>
              <w:t xml:space="preserve"> district by creating conditions for family rest during the summer and winter periods.</w:t>
            </w:r>
          </w:p>
        </w:tc>
      </w:tr>
      <w:tr w:rsidR="00425D30" w:rsidRPr="009151D7" w:rsidTr="00323F75">
        <w:tc>
          <w:tcPr>
            <w:tcW w:w="4927" w:type="dxa"/>
          </w:tcPr>
          <w:p w:rsidR="00425D30" w:rsidRPr="009151D7" w:rsidRDefault="00425D30" w:rsidP="00323F75">
            <w:pPr>
              <w:rPr>
                <w:rFonts w:ascii="Times New Roman" w:hAnsi="Times New Roman"/>
                <w:sz w:val="23"/>
                <w:szCs w:val="23"/>
                <w:lang w:val="en-US"/>
              </w:rPr>
            </w:pPr>
            <w:r w:rsidRPr="009151D7">
              <w:rPr>
                <w:rFonts w:ascii="Times New Roman" w:hAnsi="Times New Roman"/>
                <w:sz w:val="23"/>
                <w:szCs w:val="23"/>
                <w:lang w:val="en-US"/>
              </w:rPr>
              <w:t>Type of economic activity being invested</w:t>
            </w:r>
          </w:p>
        </w:tc>
        <w:tc>
          <w:tcPr>
            <w:tcW w:w="5387" w:type="dxa"/>
          </w:tcPr>
          <w:p w:rsidR="00425D30" w:rsidRPr="009151D7" w:rsidRDefault="00425D30" w:rsidP="00323F75">
            <w:pPr>
              <w:jc w:val="center"/>
              <w:rPr>
                <w:rFonts w:ascii="Times New Roman" w:hAnsi="Times New Roman"/>
                <w:sz w:val="23"/>
                <w:szCs w:val="23"/>
                <w:lang w:val="en-US"/>
              </w:rPr>
            </w:pPr>
            <w:r w:rsidRPr="00423246">
              <w:rPr>
                <w:rFonts w:ascii="Times New Roman" w:hAnsi="Times New Roman"/>
                <w:sz w:val="23"/>
                <w:szCs w:val="23"/>
                <w:lang w:val="en-US"/>
              </w:rPr>
              <w:t>Tourism and recreation</w:t>
            </w:r>
          </w:p>
        </w:tc>
      </w:tr>
      <w:tr w:rsidR="00425D30" w:rsidRPr="009151D7" w:rsidTr="00323F75">
        <w:tc>
          <w:tcPr>
            <w:tcW w:w="4927" w:type="dxa"/>
          </w:tcPr>
          <w:p w:rsidR="00425D30" w:rsidRPr="009151D7" w:rsidRDefault="00425D30" w:rsidP="00323F75">
            <w:pPr>
              <w:rPr>
                <w:rFonts w:ascii="Times New Roman" w:hAnsi="Times New Roman"/>
                <w:sz w:val="23"/>
                <w:szCs w:val="23"/>
                <w:lang w:val="en-US"/>
              </w:rPr>
            </w:pPr>
            <w:r w:rsidRPr="009151D7">
              <w:rPr>
                <w:rFonts w:ascii="Times New Roman" w:hAnsi="Times New Roman"/>
                <w:sz w:val="23"/>
                <w:szCs w:val="23"/>
                <w:lang w:val="en-US"/>
              </w:rPr>
              <w:t>Organizational form of cooperation</w:t>
            </w:r>
          </w:p>
        </w:tc>
        <w:tc>
          <w:tcPr>
            <w:tcW w:w="5387" w:type="dxa"/>
          </w:tcPr>
          <w:p w:rsidR="00425D30" w:rsidRPr="009151D7" w:rsidRDefault="00425D30" w:rsidP="00323F75">
            <w:pPr>
              <w:jc w:val="center"/>
              <w:rPr>
                <w:rFonts w:ascii="Times New Roman" w:hAnsi="Times New Roman"/>
                <w:sz w:val="23"/>
                <w:szCs w:val="23"/>
                <w:lang w:val="en-US"/>
              </w:rPr>
            </w:pPr>
            <w:r w:rsidRPr="00423246">
              <w:rPr>
                <w:rFonts w:ascii="Times New Roman" w:hAnsi="Times New Roman"/>
                <w:sz w:val="23"/>
                <w:szCs w:val="23"/>
                <w:lang w:val="en-US"/>
              </w:rPr>
              <w:t>Creation of legal entity.</w:t>
            </w:r>
          </w:p>
        </w:tc>
      </w:tr>
      <w:tr w:rsidR="00425D30" w:rsidRPr="006D590C" w:rsidTr="00323F75">
        <w:tc>
          <w:tcPr>
            <w:tcW w:w="4927" w:type="dxa"/>
          </w:tcPr>
          <w:p w:rsidR="00425D30" w:rsidRPr="009151D7" w:rsidRDefault="00425D30" w:rsidP="00323F75">
            <w:pPr>
              <w:rPr>
                <w:rFonts w:ascii="Times New Roman" w:hAnsi="Times New Roman"/>
                <w:sz w:val="23"/>
                <w:szCs w:val="23"/>
                <w:lang w:val="en-US"/>
              </w:rPr>
            </w:pPr>
            <w:r w:rsidRPr="009151D7">
              <w:rPr>
                <w:rFonts w:ascii="Times New Roman" w:hAnsi="Times New Roman"/>
                <w:sz w:val="23"/>
                <w:szCs w:val="23"/>
                <w:lang w:val="en-US"/>
              </w:rPr>
              <w:t xml:space="preserve">Total cost of the project, </w:t>
            </w:r>
            <w:proofErr w:type="spellStart"/>
            <w:r w:rsidRPr="009151D7">
              <w:rPr>
                <w:rFonts w:ascii="Times New Roman" w:hAnsi="Times New Roman"/>
                <w:sz w:val="23"/>
                <w:szCs w:val="23"/>
                <w:lang w:val="en-US"/>
              </w:rPr>
              <w:t>thsd</w:t>
            </w:r>
            <w:proofErr w:type="spellEnd"/>
            <w:r w:rsidRPr="009151D7">
              <w:rPr>
                <w:rFonts w:ascii="Times New Roman" w:hAnsi="Times New Roman"/>
                <w:sz w:val="23"/>
                <w:szCs w:val="23"/>
                <w:lang w:val="en-US"/>
              </w:rPr>
              <w:t>. US dollars</w:t>
            </w:r>
          </w:p>
        </w:tc>
        <w:tc>
          <w:tcPr>
            <w:tcW w:w="5387" w:type="dxa"/>
          </w:tcPr>
          <w:p w:rsidR="00425D30" w:rsidRPr="006D590C" w:rsidRDefault="00425D30" w:rsidP="00323F75">
            <w:pPr>
              <w:jc w:val="center"/>
              <w:rPr>
                <w:rFonts w:ascii="Times New Roman" w:hAnsi="Times New Roman" w:cs="Times New Roman"/>
                <w:sz w:val="24"/>
                <w:szCs w:val="24"/>
                <w:lang w:val="uk-UA"/>
              </w:rPr>
            </w:pPr>
            <w:r>
              <w:rPr>
                <w:rFonts w:ascii="Times New Roman" w:hAnsi="Times New Roman" w:cs="Times New Roman"/>
                <w:sz w:val="24"/>
                <w:szCs w:val="24"/>
                <w:lang w:val="uk-UA"/>
              </w:rPr>
              <w:t>206,8</w:t>
            </w:r>
          </w:p>
        </w:tc>
      </w:tr>
      <w:tr w:rsidR="00425D30" w:rsidRPr="006D590C" w:rsidTr="00323F75">
        <w:tc>
          <w:tcPr>
            <w:tcW w:w="4927" w:type="dxa"/>
          </w:tcPr>
          <w:p w:rsidR="00425D30" w:rsidRPr="009151D7" w:rsidRDefault="00425D30" w:rsidP="00323F75">
            <w:pPr>
              <w:rPr>
                <w:rFonts w:ascii="Times New Roman" w:hAnsi="Times New Roman"/>
                <w:sz w:val="23"/>
                <w:szCs w:val="23"/>
                <w:lang w:val="en-US"/>
              </w:rPr>
            </w:pPr>
            <w:r w:rsidRPr="009151D7">
              <w:rPr>
                <w:rFonts w:ascii="Times New Roman" w:hAnsi="Times New Roman"/>
                <w:sz w:val="23"/>
                <w:szCs w:val="23"/>
                <w:lang w:val="en-US"/>
              </w:rPr>
              <w:t xml:space="preserve">Need for investments, </w:t>
            </w:r>
            <w:proofErr w:type="spellStart"/>
            <w:r w:rsidRPr="009151D7">
              <w:rPr>
                <w:rFonts w:ascii="Times New Roman" w:hAnsi="Times New Roman"/>
                <w:sz w:val="23"/>
                <w:szCs w:val="23"/>
                <w:lang w:val="en-US"/>
              </w:rPr>
              <w:t>thsd</w:t>
            </w:r>
            <w:proofErr w:type="spellEnd"/>
            <w:r w:rsidRPr="009151D7">
              <w:rPr>
                <w:rFonts w:ascii="Times New Roman" w:hAnsi="Times New Roman"/>
                <w:sz w:val="23"/>
                <w:szCs w:val="23"/>
                <w:lang w:val="en-US"/>
              </w:rPr>
              <w:t>. US dollars (%)</w:t>
            </w:r>
          </w:p>
        </w:tc>
        <w:tc>
          <w:tcPr>
            <w:tcW w:w="5387" w:type="dxa"/>
          </w:tcPr>
          <w:p w:rsidR="00425D30" w:rsidRPr="006D590C" w:rsidRDefault="00425D30" w:rsidP="00323F75">
            <w:pPr>
              <w:jc w:val="center"/>
              <w:rPr>
                <w:rFonts w:ascii="Times New Roman" w:hAnsi="Times New Roman" w:cs="Times New Roman"/>
                <w:sz w:val="24"/>
                <w:szCs w:val="24"/>
                <w:lang w:val="uk-UA"/>
              </w:rPr>
            </w:pPr>
            <w:r>
              <w:rPr>
                <w:rFonts w:ascii="Times New Roman" w:hAnsi="Times New Roman" w:cs="Times New Roman"/>
                <w:sz w:val="24"/>
                <w:szCs w:val="24"/>
                <w:lang w:val="uk-UA"/>
              </w:rPr>
              <w:t>206,8 (100,0%)</w:t>
            </w:r>
          </w:p>
        </w:tc>
      </w:tr>
      <w:tr w:rsidR="00425D30" w:rsidRPr="009151D7" w:rsidTr="00323F75">
        <w:tc>
          <w:tcPr>
            <w:tcW w:w="4927" w:type="dxa"/>
          </w:tcPr>
          <w:p w:rsidR="00425D30" w:rsidRPr="009151D7" w:rsidRDefault="00425D30" w:rsidP="00323F75">
            <w:pPr>
              <w:rPr>
                <w:rFonts w:ascii="Times New Roman" w:hAnsi="Times New Roman"/>
                <w:sz w:val="23"/>
                <w:szCs w:val="23"/>
                <w:lang w:val="en-US"/>
              </w:rPr>
            </w:pPr>
            <w:r w:rsidRPr="009151D7">
              <w:rPr>
                <w:rFonts w:ascii="Times New Roman" w:hAnsi="Times New Roman"/>
                <w:sz w:val="23"/>
                <w:szCs w:val="23"/>
                <w:lang w:val="en-US"/>
              </w:rPr>
              <w:t>Ownership; share of state property</w:t>
            </w:r>
          </w:p>
        </w:tc>
        <w:tc>
          <w:tcPr>
            <w:tcW w:w="5387" w:type="dxa"/>
          </w:tcPr>
          <w:p w:rsidR="00425D30" w:rsidRPr="009151D7" w:rsidRDefault="00425D30" w:rsidP="00323F75">
            <w:pPr>
              <w:jc w:val="center"/>
              <w:rPr>
                <w:rFonts w:ascii="Times New Roman" w:hAnsi="Times New Roman"/>
                <w:sz w:val="23"/>
                <w:szCs w:val="23"/>
                <w:lang w:val="en-US"/>
              </w:rPr>
            </w:pPr>
            <w:r>
              <w:rPr>
                <w:rFonts w:ascii="Times New Roman" w:hAnsi="Times New Roman"/>
                <w:sz w:val="23"/>
                <w:szCs w:val="23"/>
                <w:lang w:val="en-US"/>
              </w:rPr>
              <w:t>Private</w:t>
            </w:r>
          </w:p>
        </w:tc>
      </w:tr>
      <w:tr w:rsidR="00425D30" w:rsidRPr="009151D7" w:rsidTr="00323F75">
        <w:tc>
          <w:tcPr>
            <w:tcW w:w="4927" w:type="dxa"/>
          </w:tcPr>
          <w:p w:rsidR="00425D30" w:rsidRPr="009151D7" w:rsidRDefault="00425D30" w:rsidP="00323F75">
            <w:pPr>
              <w:rPr>
                <w:rFonts w:ascii="Times New Roman" w:hAnsi="Times New Roman"/>
                <w:sz w:val="23"/>
                <w:szCs w:val="23"/>
                <w:lang w:val="en-US"/>
              </w:rPr>
            </w:pPr>
            <w:r w:rsidRPr="009151D7">
              <w:rPr>
                <w:rFonts w:ascii="Times New Roman" w:hAnsi="Times New Roman"/>
                <w:sz w:val="23"/>
                <w:szCs w:val="23"/>
                <w:lang w:val="en-US"/>
              </w:rPr>
              <w:t>Resource provision of the project</w:t>
            </w:r>
          </w:p>
        </w:tc>
        <w:tc>
          <w:tcPr>
            <w:tcW w:w="5387" w:type="dxa"/>
          </w:tcPr>
          <w:p w:rsidR="00425D30" w:rsidRPr="00423246" w:rsidRDefault="00425D30" w:rsidP="00323F75">
            <w:pPr>
              <w:jc w:val="center"/>
              <w:rPr>
                <w:rFonts w:ascii="Times New Roman" w:hAnsi="Times New Roman"/>
                <w:sz w:val="23"/>
                <w:szCs w:val="23"/>
                <w:lang w:val="en-US"/>
              </w:rPr>
            </w:pPr>
            <w:proofErr w:type="spellStart"/>
            <w:r w:rsidRPr="003F1EFC">
              <w:rPr>
                <w:rFonts w:ascii="Times New Roman" w:hAnsi="Times New Roman"/>
                <w:sz w:val="23"/>
                <w:szCs w:val="23"/>
                <w:lang w:val="en-US"/>
              </w:rPr>
              <w:t>Horodotskyi</w:t>
            </w:r>
            <w:proofErr w:type="spellEnd"/>
            <w:r>
              <w:rPr>
                <w:rFonts w:ascii="Times New Roman" w:hAnsi="Times New Roman"/>
                <w:sz w:val="23"/>
                <w:szCs w:val="23"/>
                <w:lang w:val="en-US"/>
              </w:rPr>
              <w:t xml:space="preserve"> district</w:t>
            </w:r>
            <w:r w:rsidRPr="00423246">
              <w:rPr>
                <w:rFonts w:ascii="Times New Roman" w:hAnsi="Times New Roman"/>
                <w:sz w:val="23"/>
                <w:szCs w:val="23"/>
                <w:lang w:val="en-US"/>
              </w:rPr>
              <w:t xml:space="preserve"> has a great tourist potential. Various archaeological, cultural and historical monuments, medicinal water, picturesque natural objects (rivers, forests and picturesque villages) and hospitality of the district's population are attractive for tourists. However, the lack of information (advertising) (even among the inhabitants of the region), the poor state of historical, cultural monuments, natural objects, low level of infrastructure development for comfortable accommodation of tourists and for conducting various informational leisure activities limit the tourist attractiveness of the district.</w:t>
            </w:r>
          </w:p>
          <w:p w:rsidR="00425D30" w:rsidRPr="009151D7" w:rsidRDefault="00425D30" w:rsidP="00323F75">
            <w:pPr>
              <w:jc w:val="center"/>
              <w:rPr>
                <w:rFonts w:ascii="Times New Roman" w:hAnsi="Times New Roman"/>
                <w:sz w:val="23"/>
                <w:szCs w:val="23"/>
                <w:lang w:val="en-US"/>
              </w:rPr>
            </w:pPr>
            <w:r w:rsidRPr="00423246">
              <w:rPr>
                <w:rFonts w:ascii="Times New Roman" w:hAnsi="Times New Roman"/>
                <w:sz w:val="23"/>
                <w:szCs w:val="23"/>
                <w:lang w:val="en-US"/>
              </w:rPr>
              <w:t>Therefore, one of the priority directions of the development of the region is the development of the tourism industry, which will enable to improve the improvement of the area and ecological infrastructure, build tourist infrastructure, introduce new tourist routes, create new jobs, develop the market of service providers (business sector), etc.</w:t>
            </w:r>
          </w:p>
        </w:tc>
      </w:tr>
      <w:tr w:rsidR="00425D30" w:rsidRPr="009151D7" w:rsidTr="00323F75">
        <w:tc>
          <w:tcPr>
            <w:tcW w:w="4927" w:type="dxa"/>
          </w:tcPr>
          <w:p w:rsidR="00425D30" w:rsidRPr="009151D7" w:rsidRDefault="00425D30" w:rsidP="00323F75">
            <w:pPr>
              <w:rPr>
                <w:rFonts w:ascii="Times New Roman" w:hAnsi="Times New Roman"/>
                <w:sz w:val="23"/>
                <w:szCs w:val="23"/>
                <w:lang w:val="en-US"/>
              </w:rPr>
            </w:pPr>
            <w:r w:rsidRPr="009151D7">
              <w:rPr>
                <w:rFonts w:ascii="Times New Roman" w:hAnsi="Times New Roman"/>
                <w:sz w:val="23"/>
                <w:szCs w:val="23"/>
                <w:lang w:val="en-US"/>
              </w:rPr>
              <w:t>Stage of readiness / development of an investment project</w:t>
            </w:r>
          </w:p>
        </w:tc>
        <w:tc>
          <w:tcPr>
            <w:tcW w:w="5387" w:type="dxa"/>
          </w:tcPr>
          <w:p w:rsidR="00425D30" w:rsidRPr="009151D7" w:rsidRDefault="00425D30" w:rsidP="00323F75">
            <w:pPr>
              <w:jc w:val="center"/>
              <w:rPr>
                <w:rFonts w:ascii="Times New Roman" w:hAnsi="Times New Roman"/>
                <w:sz w:val="23"/>
                <w:szCs w:val="23"/>
                <w:lang w:val="en-US"/>
              </w:rPr>
            </w:pPr>
            <w:r w:rsidRPr="00423246">
              <w:rPr>
                <w:rFonts w:ascii="Times New Roman" w:hAnsi="Times New Roman"/>
                <w:sz w:val="23"/>
                <w:szCs w:val="23"/>
                <w:lang w:val="en-US"/>
              </w:rPr>
              <w:t>Business plan development</w:t>
            </w:r>
          </w:p>
        </w:tc>
      </w:tr>
      <w:tr w:rsidR="00425D30" w:rsidRPr="00423246" w:rsidTr="00323F75">
        <w:tc>
          <w:tcPr>
            <w:tcW w:w="4927" w:type="dxa"/>
          </w:tcPr>
          <w:p w:rsidR="00425D30" w:rsidRPr="009151D7" w:rsidRDefault="00425D30" w:rsidP="00323F75">
            <w:pPr>
              <w:rPr>
                <w:rFonts w:ascii="Times New Roman" w:hAnsi="Times New Roman"/>
                <w:sz w:val="23"/>
                <w:szCs w:val="23"/>
                <w:lang w:val="en-US"/>
              </w:rPr>
            </w:pPr>
            <w:r w:rsidRPr="009151D7">
              <w:rPr>
                <w:rFonts w:ascii="Times New Roman" w:hAnsi="Times New Roman"/>
                <w:sz w:val="23"/>
                <w:szCs w:val="23"/>
                <w:lang w:val="en-US"/>
              </w:rPr>
              <w:t>Essential elements of the enterprise (organization)</w:t>
            </w:r>
          </w:p>
        </w:tc>
        <w:tc>
          <w:tcPr>
            <w:tcW w:w="5387" w:type="dxa"/>
          </w:tcPr>
          <w:p w:rsidR="00425D30" w:rsidRDefault="00425D30" w:rsidP="00323F75">
            <w:pPr>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32000, </w:t>
            </w:r>
            <w:proofErr w:type="spellStart"/>
            <w:r>
              <w:rPr>
                <w:rFonts w:ascii="Times New Roman" w:hAnsi="Times New Roman" w:cs="Times New Roman"/>
                <w:sz w:val="24"/>
                <w:szCs w:val="24"/>
                <w:lang w:val="en-US"/>
              </w:rPr>
              <w:t>Khmelnytskyi</w:t>
            </w:r>
            <w:proofErr w:type="spellEnd"/>
            <w:r>
              <w:rPr>
                <w:rFonts w:ascii="Times New Roman" w:hAnsi="Times New Roman" w:cs="Times New Roman"/>
                <w:sz w:val="24"/>
                <w:szCs w:val="24"/>
                <w:lang w:val="en-US"/>
              </w:rPr>
              <w:t xml:space="preserve"> region, </w:t>
            </w:r>
            <w:proofErr w:type="spellStart"/>
            <w:r w:rsidRPr="003F1EFC">
              <w:rPr>
                <w:rFonts w:ascii="Times New Roman" w:hAnsi="Times New Roman" w:cs="Times New Roman"/>
                <w:sz w:val="24"/>
                <w:szCs w:val="24"/>
                <w:lang w:val="en-US"/>
              </w:rPr>
              <w:t>Horodotskyi</w:t>
            </w:r>
            <w:proofErr w:type="spellEnd"/>
            <w:r>
              <w:rPr>
                <w:rFonts w:ascii="Times New Roman" w:hAnsi="Times New Roman" w:cs="Times New Roman"/>
                <w:sz w:val="24"/>
                <w:szCs w:val="24"/>
                <w:lang w:val="en-US"/>
              </w:rPr>
              <w:t xml:space="preserve"> district, Shevchenko Street, 20, phone:</w:t>
            </w:r>
            <w:r>
              <w:rPr>
                <w:rFonts w:ascii="Times New Roman" w:hAnsi="Times New Roman" w:cs="Times New Roman"/>
                <w:sz w:val="24"/>
                <w:szCs w:val="24"/>
                <w:lang w:val="uk-UA"/>
              </w:rPr>
              <w:t xml:space="preserve"> </w:t>
            </w:r>
            <w:r w:rsidRPr="00BF668C">
              <w:rPr>
                <w:rFonts w:ascii="Times New Roman" w:hAnsi="Times New Roman" w:cs="Times New Roman"/>
                <w:sz w:val="24"/>
                <w:szCs w:val="24"/>
                <w:lang w:val="uk-UA"/>
              </w:rPr>
              <w:t>(03851)3-15-35</w:t>
            </w:r>
          </w:p>
          <w:p w:rsidR="00425D30" w:rsidRPr="003E683C" w:rsidRDefault="00425D30" w:rsidP="00323F75">
            <w:pPr>
              <w:jc w:val="center"/>
              <w:rPr>
                <w:rFonts w:ascii="Times New Roman" w:hAnsi="Times New Roman" w:cs="Times New Roman"/>
                <w:sz w:val="24"/>
                <w:szCs w:val="24"/>
                <w:lang w:val="en-US"/>
              </w:rPr>
            </w:pPr>
            <w:r>
              <w:rPr>
                <w:rFonts w:ascii="Times New Roman" w:hAnsi="Times New Roman" w:cs="Times New Roman"/>
                <w:sz w:val="24"/>
                <w:szCs w:val="24"/>
                <w:lang w:val="en-US"/>
              </w:rPr>
              <w:t>e</w:t>
            </w:r>
            <w:r w:rsidRPr="003E683C">
              <w:rPr>
                <w:rFonts w:ascii="Times New Roman" w:hAnsi="Times New Roman" w:cs="Times New Roman"/>
                <w:sz w:val="24"/>
                <w:szCs w:val="24"/>
                <w:lang w:val="en-US"/>
              </w:rPr>
              <w:t>-</w:t>
            </w:r>
            <w:r>
              <w:rPr>
                <w:rFonts w:ascii="Times New Roman" w:hAnsi="Times New Roman" w:cs="Times New Roman"/>
                <w:sz w:val="24"/>
                <w:szCs w:val="24"/>
                <w:lang w:val="en-US"/>
              </w:rPr>
              <w:t>mail</w:t>
            </w:r>
            <w:r w:rsidRPr="003E683C">
              <w:rPr>
                <w:rFonts w:ascii="Times New Roman" w:hAnsi="Times New Roman" w:cs="Times New Roman"/>
                <w:sz w:val="24"/>
                <w:szCs w:val="24"/>
                <w:lang w:val="en-US"/>
              </w:rPr>
              <w:t xml:space="preserve">: </w:t>
            </w:r>
            <w:hyperlink r:id="rId4" w:history="1">
              <w:r w:rsidRPr="009B3B54">
                <w:rPr>
                  <w:rStyle w:val="a3"/>
                  <w:rFonts w:ascii="Times New Roman" w:hAnsi="Times New Roman" w:cs="Times New Roman"/>
                  <w:sz w:val="24"/>
                  <w:szCs w:val="24"/>
                  <w:lang w:val="en-US"/>
                </w:rPr>
                <w:t>goradmekon</w:t>
              </w:r>
              <w:r w:rsidRPr="003E683C">
                <w:rPr>
                  <w:rStyle w:val="a3"/>
                  <w:rFonts w:ascii="Times New Roman" w:hAnsi="Times New Roman" w:cs="Times New Roman"/>
                  <w:sz w:val="24"/>
                  <w:szCs w:val="24"/>
                  <w:lang w:val="en-US"/>
                </w:rPr>
                <w:t>@</w:t>
              </w:r>
              <w:r w:rsidRPr="009B3B54">
                <w:rPr>
                  <w:rStyle w:val="a3"/>
                  <w:rFonts w:ascii="Times New Roman" w:hAnsi="Times New Roman" w:cs="Times New Roman"/>
                  <w:sz w:val="24"/>
                  <w:szCs w:val="24"/>
                  <w:lang w:val="en-US"/>
                </w:rPr>
                <w:t>ukr</w:t>
              </w:r>
              <w:r w:rsidRPr="003E683C">
                <w:rPr>
                  <w:rStyle w:val="a3"/>
                  <w:rFonts w:ascii="Times New Roman" w:hAnsi="Times New Roman" w:cs="Times New Roman"/>
                  <w:sz w:val="24"/>
                  <w:szCs w:val="24"/>
                  <w:lang w:val="en-US"/>
                </w:rPr>
                <w:t>.</w:t>
              </w:r>
              <w:r w:rsidRPr="009B3B54">
                <w:rPr>
                  <w:rStyle w:val="a3"/>
                  <w:rFonts w:ascii="Times New Roman" w:hAnsi="Times New Roman" w:cs="Times New Roman"/>
                  <w:sz w:val="24"/>
                  <w:szCs w:val="24"/>
                  <w:lang w:val="en-US"/>
                </w:rPr>
                <w:t>net</w:t>
              </w:r>
            </w:hyperlink>
            <w:r w:rsidRPr="003E683C">
              <w:rPr>
                <w:rFonts w:ascii="Times New Roman" w:hAnsi="Times New Roman" w:cs="Times New Roman"/>
                <w:sz w:val="24"/>
                <w:szCs w:val="24"/>
                <w:lang w:val="en-US"/>
              </w:rPr>
              <w:t xml:space="preserve">   </w:t>
            </w:r>
          </w:p>
          <w:p w:rsidR="00425D30" w:rsidRPr="00423246" w:rsidRDefault="00425D30" w:rsidP="00323F75">
            <w:pPr>
              <w:jc w:val="center"/>
              <w:rPr>
                <w:rFonts w:ascii="Times New Roman" w:hAnsi="Times New Roman"/>
                <w:sz w:val="23"/>
                <w:szCs w:val="23"/>
                <w:lang w:val="uk-UA"/>
              </w:rPr>
            </w:pPr>
            <w:proofErr w:type="spellStart"/>
            <w:r w:rsidRPr="00423246">
              <w:rPr>
                <w:rFonts w:ascii="Times New Roman" w:hAnsi="Times New Roman"/>
                <w:sz w:val="23"/>
                <w:szCs w:val="23"/>
                <w:lang w:val="uk-UA"/>
              </w:rPr>
              <w:t>Department</w:t>
            </w:r>
            <w:proofErr w:type="spellEnd"/>
            <w:r w:rsidRPr="00423246">
              <w:rPr>
                <w:rFonts w:ascii="Times New Roman" w:hAnsi="Times New Roman"/>
                <w:sz w:val="23"/>
                <w:szCs w:val="23"/>
                <w:lang w:val="uk-UA"/>
              </w:rPr>
              <w:t xml:space="preserve"> </w:t>
            </w:r>
            <w:proofErr w:type="spellStart"/>
            <w:r w:rsidRPr="00423246">
              <w:rPr>
                <w:rFonts w:ascii="Times New Roman" w:hAnsi="Times New Roman"/>
                <w:sz w:val="23"/>
                <w:szCs w:val="23"/>
                <w:lang w:val="uk-UA"/>
              </w:rPr>
              <w:t>of</w:t>
            </w:r>
            <w:proofErr w:type="spellEnd"/>
            <w:r w:rsidRPr="00423246">
              <w:rPr>
                <w:rFonts w:ascii="Times New Roman" w:hAnsi="Times New Roman"/>
                <w:sz w:val="23"/>
                <w:szCs w:val="23"/>
                <w:lang w:val="uk-UA"/>
              </w:rPr>
              <w:t xml:space="preserve"> </w:t>
            </w:r>
            <w:proofErr w:type="spellStart"/>
            <w:r w:rsidRPr="00423246">
              <w:rPr>
                <w:rFonts w:ascii="Times New Roman" w:hAnsi="Times New Roman"/>
                <w:sz w:val="23"/>
                <w:szCs w:val="23"/>
                <w:lang w:val="uk-UA"/>
              </w:rPr>
              <w:t>Economic</w:t>
            </w:r>
            <w:proofErr w:type="spellEnd"/>
            <w:r w:rsidRPr="00423246">
              <w:rPr>
                <w:rFonts w:ascii="Times New Roman" w:hAnsi="Times New Roman"/>
                <w:sz w:val="23"/>
                <w:szCs w:val="23"/>
                <w:lang w:val="uk-UA"/>
              </w:rPr>
              <w:t xml:space="preserve"> </w:t>
            </w:r>
            <w:proofErr w:type="spellStart"/>
            <w:r w:rsidRPr="00423246">
              <w:rPr>
                <w:rFonts w:ascii="Times New Roman" w:hAnsi="Times New Roman"/>
                <w:sz w:val="23"/>
                <w:szCs w:val="23"/>
                <w:lang w:val="uk-UA"/>
              </w:rPr>
              <w:t>Development</w:t>
            </w:r>
            <w:proofErr w:type="spellEnd"/>
            <w:r>
              <w:rPr>
                <w:rFonts w:ascii="Times New Roman" w:hAnsi="Times New Roman"/>
                <w:sz w:val="23"/>
                <w:szCs w:val="23"/>
                <w:lang w:val="uk-UA"/>
              </w:rPr>
              <w:t xml:space="preserve"> </w:t>
            </w:r>
            <w:proofErr w:type="spellStart"/>
            <w:r>
              <w:rPr>
                <w:rFonts w:ascii="Times New Roman" w:hAnsi="Times New Roman"/>
                <w:sz w:val="23"/>
                <w:szCs w:val="23"/>
                <w:lang w:val="uk-UA"/>
              </w:rPr>
              <w:t>of</w:t>
            </w:r>
            <w:proofErr w:type="spellEnd"/>
            <w:r>
              <w:rPr>
                <w:rFonts w:ascii="Times New Roman" w:hAnsi="Times New Roman"/>
                <w:sz w:val="23"/>
                <w:szCs w:val="23"/>
                <w:lang w:val="uk-UA"/>
              </w:rPr>
              <w:t xml:space="preserve"> </w:t>
            </w:r>
            <w:proofErr w:type="spellStart"/>
            <w:r w:rsidRPr="003F1EFC">
              <w:rPr>
                <w:rFonts w:ascii="Times New Roman" w:hAnsi="Times New Roman"/>
                <w:sz w:val="23"/>
                <w:szCs w:val="23"/>
                <w:lang w:val="uk-UA"/>
              </w:rPr>
              <w:t>Horodotskyi</w:t>
            </w:r>
            <w:proofErr w:type="spellEnd"/>
            <w:r w:rsidRPr="00423246">
              <w:rPr>
                <w:rFonts w:ascii="Times New Roman" w:hAnsi="Times New Roman"/>
                <w:sz w:val="23"/>
                <w:szCs w:val="23"/>
                <w:lang w:val="uk-UA"/>
              </w:rPr>
              <w:t xml:space="preserve"> </w:t>
            </w:r>
            <w:proofErr w:type="spellStart"/>
            <w:r w:rsidRPr="00423246">
              <w:rPr>
                <w:rFonts w:ascii="Times New Roman" w:hAnsi="Times New Roman"/>
                <w:sz w:val="23"/>
                <w:szCs w:val="23"/>
                <w:lang w:val="uk-UA"/>
              </w:rPr>
              <w:t>District</w:t>
            </w:r>
            <w:proofErr w:type="spellEnd"/>
            <w:r w:rsidRPr="00423246">
              <w:rPr>
                <w:rFonts w:ascii="Times New Roman" w:hAnsi="Times New Roman"/>
                <w:sz w:val="23"/>
                <w:szCs w:val="23"/>
                <w:lang w:val="uk-UA"/>
              </w:rPr>
              <w:t xml:space="preserve"> </w:t>
            </w:r>
            <w:proofErr w:type="spellStart"/>
            <w:r w:rsidRPr="00423246">
              <w:rPr>
                <w:rFonts w:ascii="Times New Roman" w:hAnsi="Times New Roman"/>
                <w:sz w:val="23"/>
                <w:szCs w:val="23"/>
                <w:lang w:val="uk-UA"/>
              </w:rPr>
              <w:t>State</w:t>
            </w:r>
            <w:proofErr w:type="spellEnd"/>
            <w:r w:rsidRPr="00423246">
              <w:rPr>
                <w:rFonts w:ascii="Times New Roman" w:hAnsi="Times New Roman"/>
                <w:sz w:val="23"/>
                <w:szCs w:val="23"/>
                <w:lang w:val="uk-UA"/>
              </w:rPr>
              <w:t xml:space="preserve"> </w:t>
            </w:r>
            <w:proofErr w:type="spellStart"/>
            <w:r w:rsidRPr="00423246">
              <w:rPr>
                <w:rFonts w:ascii="Times New Roman" w:hAnsi="Times New Roman"/>
                <w:sz w:val="23"/>
                <w:szCs w:val="23"/>
                <w:lang w:val="uk-UA"/>
              </w:rPr>
              <w:t>Administration</w:t>
            </w:r>
            <w:proofErr w:type="spellEnd"/>
          </w:p>
        </w:tc>
      </w:tr>
      <w:tr w:rsidR="00425D30" w:rsidRPr="009151D7" w:rsidTr="00323F75">
        <w:tc>
          <w:tcPr>
            <w:tcW w:w="4927" w:type="dxa"/>
          </w:tcPr>
          <w:p w:rsidR="00425D30" w:rsidRPr="009151D7" w:rsidRDefault="00425D30" w:rsidP="00323F75">
            <w:pPr>
              <w:rPr>
                <w:rFonts w:ascii="Times New Roman" w:hAnsi="Times New Roman"/>
                <w:sz w:val="23"/>
                <w:szCs w:val="23"/>
                <w:lang w:val="en-US"/>
              </w:rPr>
            </w:pPr>
            <w:r>
              <w:rPr>
                <w:rFonts w:ascii="Times New Roman" w:hAnsi="Times New Roman"/>
                <w:sz w:val="23"/>
                <w:szCs w:val="23"/>
                <w:lang w:val="en-US"/>
              </w:rPr>
              <w:t>Contact information:</w:t>
            </w:r>
          </w:p>
        </w:tc>
        <w:tc>
          <w:tcPr>
            <w:tcW w:w="5387" w:type="dxa"/>
          </w:tcPr>
          <w:p w:rsidR="00425D30" w:rsidRDefault="00425D30" w:rsidP="00323F75">
            <w:pPr>
              <w:jc w:val="center"/>
              <w:rPr>
                <w:rFonts w:ascii="Times New Roman" w:hAnsi="Times New Roman"/>
                <w:sz w:val="23"/>
                <w:szCs w:val="23"/>
                <w:lang w:val="en-US"/>
              </w:rPr>
            </w:pPr>
            <w:r w:rsidRPr="003E683C">
              <w:rPr>
                <w:rFonts w:ascii="Times New Roman" w:hAnsi="Times New Roman"/>
                <w:sz w:val="23"/>
                <w:szCs w:val="23"/>
                <w:lang w:val="en-US"/>
              </w:rPr>
              <w:t>Head of</w:t>
            </w:r>
            <w:r>
              <w:rPr>
                <w:rFonts w:ascii="Times New Roman" w:hAnsi="Times New Roman"/>
                <w:sz w:val="23"/>
                <w:szCs w:val="23"/>
                <w:lang w:val="en-US"/>
              </w:rPr>
              <w:t xml:space="preserve"> the</w:t>
            </w:r>
            <w:r w:rsidRPr="003E683C">
              <w:rPr>
                <w:rFonts w:ascii="Times New Roman" w:hAnsi="Times New Roman"/>
                <w:sz w:val="23"/>
                <w:szCs w:val="23"/>
                <w:lang w:val="en-US"/>
              </w:rPr>
              <w:t xml:space="preserve"> Department</w:t>
            </w:r>
          </w:p>
          <w:p w:rsidR="00425D30" w:rsidRDefault="00425D30" w:rsidP="00323F75">
            <w:pPr>
              <w:jc w:val="center"/>
              <w:rPr>
                <w:rFonts w:ascii="Times New Roman" w:hAnsi="Times New Roman"/>
                <w:sz w:val="23"/>
                <w:szCs w:val="23"/>
                <w:lang w:val="en-US"/>
              </w:rPr>
            </w:pPr>
            <w:proofErr w:type="spellStart"/>
            <w:r w:rsidRPr="003E683C">
              <w:rPr>
                <w:rFonts w:ascii="Times New Roman" w:hAnsi="Times New Roman"/>
                <w:sz w:val="23"/>
                <w:szCs w:val="23"/>
                <w:lang w:val="en-US"/>
              </w:rPr>
              <w:t>Koziutynska</w:t>
            </w:r>
            <w:proofErr w:type="spellEnd"/>
            <w:r w:rsidRPr="003E683C">
              <w:rPr>
                <w:rFonts w:ascii="Times New Roman" w:hAnsi="Times New Roman"/>
                <w:sz w:val="23"/>
                <w:szCs w:val="23"/>
                <w:lang w:val="en-US"/>
              </w:rPr>
              <w:t xml:space="preserve"> </w:t>
            </w:r>
            <w:proofErr w:type="spellStart"/>
            <w:r w:rsidRPr="003E683C">
              <w:rPr>
                <w:rFonts w:ascii="Times New Roman" w:hAnsi="Times New Roman"/>
                <w:sz w:val="23"/>
                <w:szCs w:val="23"/>
                <w:lang w:val="en-US"/>
              </w:rPr>
              <w:t>Yevheniia</w:t>
            </w:r>
            <w:proofErr w:type="spellEnd"/>
            <w:r w:rsidRPr="003E683C">
              <w:rPr>
                <w:rFonts w:ascii="Times New Roman" w:hAnsi="Times New Roman"/>
                <w:sz w:val="23"/>
                <w:szCs w:val="23"/>
                <w:lang w:val="en-US"/>
              </w:rPr>
              <w:t xml:space="preserve"> </w:t>
            </w:r>
            <w:proofErr w:type="spellStart"/>
            <w:r w:rsidRPr="003E683C">
              <w:rPr>
                <w:rFonts w:ascii="Times New Roman" w:hAnsi="Times New Roman"/>
                <w:sz w:val="23"/>
                <w:szCs w:val="23"/>
                <w:lang w:val="en-US"/>
              </w:rPr>
              <w:t>Pavlivna</w:t>
            </w:r>
            <w:proofErr w:type="spellEnd"/>
          </w:p>
          <w:p w:rsidR="00425D30" w:rsidRPr="009151D7" w:rsidRDefault="00425D30" w:rsidP="00323F75">
            <w:pPr>
              <w:jc w:val="center"/>
              <w:rPr>
                <w:rFonts w:ascii="Times New Roman" w:hAnsi="Times New Roman"/>
                <w:sz w:val="23"/>
                <w:szCs w:val="23"/>
                <w:lang w:val="en-US"/>
              </w:rPr>
            </w:pPr>
            <w:r>
              <w:rPr>
                <w:rFonts w:ascii="Times New Roman" w:hAnsi="Times New Roman"/>
                <w:sz w:val="23"/>
                <w:szCs w:val="23"/>
                <w:lang w:val="en-US"/>
              </w:rPr>
              <w:t>Phone:</w:t>
            </w:r>
            <w:r w:rsidRPr="00BF668C">
              <w:rPr>
                <w:rFonts w:ascii="Times New Roman" w:hAnsi="Times New Roman" w:cs="Times New Roman"/>
                <w:sz w:val="24"/>
                <w:szCs w:val="24"/>
                <w:lang w:val="uk-UA"/>
              </w:rPr>
              <w:t xml:space="preserve"> (03851) 3-15-35</w:t>
            </w:r>
          </w:p>
        </w:tc>
      </w:tr>
    </w:tbl>
    <w:p w:rsidR="007F192C" w:rsidRDefault="007F192C"/>
    <w:sectPr w:rsidR="007F192C" w:rsidSect="007F192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25D30"/>
    <w:rsid w:val="00425D30"/>
    <w:rsid w:val="006A3E09"/>
    <w:rsid w:val="007F19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5D30"/>
    <w:pPr>
      <w:widowControl w:val="0"/>
      <w:autoSpaceDE w:val="0"/>
      <w:autoSpaceDN w:val="0"/>
      <w:adjustRightInd w:val="0"/>
      <w:spacing w:after="0"/>
      <w:jc w:val="left"/>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25D3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goradmekon@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310</Words>
  <Characters>1770</Characters>
  <Application>Microsoft Office Word</Application>
  <DocSecurity>0</DocSecurity>
  <Lines>14</Lines>
  <Paragraphs>4</Paragraphs>
  <ScaleCrop>false</ScaleCrop>
  <Company>Microsoft</Company>
  <LinksUpToDate>false</LinksUpToDate>
  <CharactersWithSpaces>2076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dc:creator>
  <cp:lastModifiedBy>2</cp:lastModifiedBy>
  <cp:revision>1</cp:revision>
  <dcterms:created xsi:type="dcterms:W3CDTF">2018-06-05T11:48:00Z</dcterms:created>
  <dcterms:modified xsi:type="dcterms:W3CDTF">2018-06-05T11:49:00Z</dcterms:modified>
</cp:coreProperties>
</file>