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81" w:type="dxa"/>
        <w:tblInd w:w="-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09"/>
        <w:gridCol w:w="6072"/>
      </w:tblGrid>
      <w:tr w:rsidR="008012F1" w:rsidRPr="00DC1DE7" w:rsidTr="008012F1">
        <w:tc>
          <w:tcPr>
            <w:tcW w:w="4809" w:type="dxa"/>
          </w:tcPr>
          <w:p w:rsidR="008012F1" w:rsidRPr="00DC1DE7" w:rsidRDefault="008012F1" w:rsidP="00584349">
            <w:pPr>
              <w:rPr>
                <w:rFonts w:ascii="Times New Roman" w:hAnsi="Times New Roman" w:cs="Times New Roman"/>
                <w:b/>
                <w:sz w:val="24"/>
                <w:szCs w:val="24"/>
                <w:lang w:val="en-US"/>
              </w:rPr>
            </w:pPr>
            <w:r w:rsidRPr="00DC1DE7">
              <w:rPr>
                <w:rFonts w:ascii="Times New Roman" w:hAnsi="Times New Roman" w:cs="Times New Roman"/>
                <w:b/>
                <w:sz w:val="24"/>
                <w:szCs w:val="24"/>
                <w:lang w:val="en-US"/>
              </w:rPr>
              <w:t>Name of the investment project</w:t>
            </w:r>
          </w:p>
        </w:tc>
        <w:tc>
          <w:tcPr>
            <w:tcW w:w="6072" w:type="dxa"/>
          </w:tcPr>
          <w:p w:rsidR="008012F1" w:rsidRPr="00DC1DE7" w:rsidRDefault="008012F1" w:rsidP="00584349">
            <w:pPr>
              <w:rPr>
                <w:rFonts w:ascii="Times New Roman" w:hAnsi="Times New Roman" w:cs="Times New Roman"/>
                <w:b/>
                <w:sz w:val="24"/>
                <w:szCs w:val="24"/>
                <w:lang w:val="en-US"/>
              </w:rPr>
            </w:pPr>
            <w:r w:rsidRPr="00DC1DE7">
              <w:rPr>
                <w:rFonts w:ascii="Times New Roman" w:hAnsi="Times New Roman" w:cs="Times New Roman"/>
                <w:b/>
                <w:sz w:val="24"/>
                <w:szCs w:val="24"/>
                <w:lang w:val="en-US"/>
              </w:rPr>
              <w:t>Expansion of production of fuel pellets</w:t>
            </w:r>
          </w:p>
        </w:tc>
      </w:tr>
      <w:tr w:rsidR="008012F1" w:rsidRPr="00DC1DE7" w:rsidTr="008012F1">
        <w:tc>
          <w:tcPr>
            <w:tcW w:w="4809" w:type="dxa"/>
          </w:tcPr>
          <w:p w:rsidR="008012F1" w:rsidRPr="00DC1DE7" w:rsidRDefault="008012F1" w:rsidP="00584349">
            <w:pPr>
              <w:rPr>
                <w:rFonts w:ascii="Times New Roman" w:hAnsi="Times New Roman" w:cs="Times New Roman"/>
                <w:sz w:val="24"/>
                <w:szCs w:val="24"/>
                <w:lang w:val="en-US"/>
              </w:rPr>
            </w:pPr>
            <w:r w:rsidRPr="00DC1DE7">
              <w:rPr>
                <w:rFonts w:ascii="Times New Roman" w:hAnsi="Times New Roman" w:cs="Times New Roman"/>
                <w:sz w:val="24"/>
                <w:szCs w:val="24"/>
                <w:lang w:val="en-US"/>
              </w:rPr>
              <w:t>The essence and purpose of the investment project</w:t>
            </w:r>
          </w:p>
        </w:tc>
        <w:tc>
          <w:tcPr>
            <w:tcW w:w="6072" w:type="dxa"/>
          </w:tcPr>
          <w:p w:rsidR="008012F1" w:rsidRPr="00DC1DE7" w:rsidRDefault="008012F1" w:rsidP="00584349">
            <w:pPr>
              <w:rPr>
                <w:rFonts w:ascii="Times New Roman" w:hAnsi="Times New Roman" w:cs="Times New Roman"/>
                <w:sz w:val="24"/>
                <w:szCs w:val="24"/>
                <w:lang w:val="en-US"/>
              </w:rPr>
            </w:pPr>
            <w:r w:rsidRPr="00DC1DE7">
              <w:rPr>
                <w:rFonts w:ascii="Times New Roman" w:hAnsi="Times New Roman" w:cs="Times New Roman"/>
                <w:sz w:val="24"/>
                <w:szCs w:val="24"/>
                <w:lang w:val="en-US"/>
              </w:rPr>
              <w:t>Increase in the production of fuel pellets</w:t>
            </w:r>
          </w:p>
        </w:tc>
      </w:tr>
      <w:tr w:rsidR="008012F1" w:rsidRPr="00DC1DE7" w:rsidTr="008012F1">
        <w:tc>
          <w:tcPr>
            <w:tcW w:w="4809" w:type="dxa"/>
          </w:tcPr>
          <w:p w:rsidR="008012F1" w:rsidRPr="00DC1DE7" w:rsidRDefault="008012F1" w:rsidP="00584349">
            <w:pPr>
              <w:rPr>
                <w:rFonts w:ascii="Times New Roman" w:hAnsi="Times New Roman" w:cs="Times New Roman"/>
                <w:sz w:val="24"/>
                <w:szCs w:val="24"/>
                <w:lang w:val="en-US"/>
              </w:rPr>
            </w:pPr>
            <w:r w:rsidRPr="00DC1DE7">
              <w:rPr>
                <w:rFonts w:ascii="Times New Roman" w:hAnsi="Times New Roman" w:cs="Times New Roman"/>
                <w:sz w:val="24"/>
                <w:szCs w:val="24"/>
                <w:lang w:val="en-US"/>
              </w:rPr>
              <w:t>Type of economic activity being invested</w:t>
            </w:r>
          </w:p>
        </w:tc>
        <w:tc>
          <w:tcPr>
            <w:tcW w:w="6072" w:type="dxa"/>
          </w:tcPr>
          <w:p w:rsidR="008012F1" w:rsidRPr="00DC1DE7" w:rsidRDefault="008012F1" w:rsidP="00584349">
            <w:pPr>
              <w:rPr>
                <w:rFonts w:ascii="Times New Roman" w:hAnsi="Times New Roman" w:cs="Times New Roman"/>
                <w:sz w:val="24"/>
                <w:szCs w:val="24"/>
                <w:lang w:val="en-US"/>
              </w:rPr>
            </w:pPr>
            <w:r w:rsidRPr="00DC1DE7">
              <w:rPr>
                <w:rFonts w:ascii="Times New Roman" w:hAnsi="Times New Roman" w:cs="Times New Roman"/>
                <w:sz w:val="24"/>
                <w:szCs w:val="24"/>
                <w:lang w:val="en-US"/>
              </w:rPr>
              <w:t>Production of alternative fuels</w:t>
            </w:r>
          </w:p>
        </w:tc>
      </w:tr>
      <w:tr w:rsidR="008012F1" w:rsidRPr="00DC1DE7" w:rsidTr="008012F1">
        <w:tc>
          <w:tcPr>
            <w:tcW w:w="4809" w:type="dxa"/>
          </w:tcPr>
          <w:p w:rsidR="008012F1" w:rsidRPr="00DC1DE7" w:rsidRDefault="008012F1" w:rsidP="00584349">
            <w:pPr>
              <w:rPr>
                <w:rFonts w:ascii="Times New Roman" w:hAnsi="Times New Roman" w:cs="Times New Roman"/>
                <w:sz w:val="24"/>
                <w:szCs w:val="24"/>
                <w:lang w:val="en-US"/>
              </w:rPr>
            </w:pPr>
            <w:r w:rsidRPr="00DC1DE7">
              <w:rPr>
                <w:rFonts w:ascii="Times New Roman" w:hAnsi="Times New Roman" w:cs="Times New Roman"/>
                <w:sz w:val="24"/>
                <w:szCs w:val="24"/>
                <w:lang w:val="en-US"/>
              </w:rPr>
              <w:t>Organizational form of cooperation</w:t>
            </w:r>
          </w:p>
        </w:tc>
        <w:tc>
          <w:tcPr>
            <w:tcW w:w="6072" w:type="dxa"/>
          </w:tcPr>
          <w:p w:rsidR="008012F1" w:rsidRPr="00DC1DE7" w:rsidRDefault="008012F1" w:rsidP="00584349">
            <w:pPr>
              <w:rPr>
                <w:rFonts w:ascii="Times New Roman" w:hAnsi="Times New Roman" w:cs="Times New Roman"/>
                <w:sz w:val="24"/>
                <w:szCs w:val="24"/>
                <w:lang w:val="en-US"/>
              </w:rPr>
            </w:pPr>
            <w:r w:rsidRPr="00DC1DE7">
              <w:rPr>
                <w:rFonts w:ascii="Times New Roman" w:hAnsi="Times New Roman" w:cs="Times New Roman"/>
                <w:sz w:val="24"/>
                <w:szCs w:val="24"/>
                <w:lang w:val="en-US"/>
              </w:rPr>
              <w:t>Commodity production with a parallel-sequential form</w:t>
            </w:r>
          </w:p>
        </w:tc>
      </w:tr>
      <w:tr w:rsidR="008012F1" w:rsidRPr="00DC1DE7" w:rsidTr="008012F1">
        <w:tc>
          <w:tcPr>
            <w:tcW w:w="4809" w:type="dxa"/>
          </w:tcPr>
          <w:p w:rsidR="008012F1" w:rsidRPr="00DC1DE7" w:rsidRDefault="008012F1" w:rsidP="00584349">
            <w:pPr>
              <w:rPr>
                <w:rFonts w:ascii="Times New Roman" w:hAnsi="Times New Roman" w:cs="Times New Roman"/>
                <w:sz w:val="24"/>
                <w:szCs w:val="24"/>
                <w:lang w:val="en-US"/>
              </w:rPr>
            </w:pPr>
            <w:r w:rsidRPr="00DC1DE7">
              <w:rPr>
                <w:rFonts w:ascii="Times New Roman" w:hAnsi="Times New Roman" w:cs="Times New Roman"/>
                <w:sz w:val="24"/>
                <w:szCs w:val="24"/>
                <w:lang w:val="en-US"/>
              </w:rPr>
              <w:t xml:space="preserve">Total cost of the project, </w:t>
            </w:r>
            <w:proofErr w:type="spellStart"/>
            <w:r w:rsidRPr="00DC1DE7">
              <w:rPr>
                <w:rFonts w:ascii="Times New Roman" w:hAnsi="Times New Roman" w:cs="Times New Roman"/>
                <w:sz w:val="24"/>
                <w:szCs w:val="24"/>
                <w:lang w:val="en-US"/>
              </w:rPr>
              <w:t>thsd</w:t>
            </w:r>
            <w:proofErr w:type="spellEnd"/>
            <w:r w:rsidRPr="00DC1DE7">
              <w:rPr>
                <w:rFonts w:ascii="Times New Roman" w:hAnsi="Times New Roman" w:cs="Times New Roman"/>
                <w:sz w:val="24"/>
                <w:szCs w:val="24"/>
                <w:lang w:val="en-US"/>
              </w:rPr>
              <w:t>. US dollars</w:t>
            </w:r>
          </w:p>
        </w:tc>
        <w:tc>
          <w:tcPr>
            <w:tcW w:w="6072" w:type="dxa"/>
          </w:tcPr>
          <w:p w:rsidR="008012F1" w:rsidRPr="00DC1DE7" w:rsidRDefault="008012F1" w:rsidP="00584349">
            <w:pPr>
              <w:snapToGrid w:val="0"/>
              <w:jc w:val="both"/>
              <w:rPr>
                <w:rFonts w:ascii="Times New Roman" w:hAnsi="Times New Roman" w:cs="Times New Roman"/>
                <w:sz w:val="24"/>
                <w:szCs w:val="24"/>
                <w:lang w:val="uk-UA"/>
              </w:rPr>
            </w:pPr>
            <w:r w:rsidRPr="00DC1DE7">
              <w:rPr>
                <w:rFonts w:ascii="Times New Roman" w:hAnsi="Times New Roman" w:cs="Times New Roman"/>
                <w:sz w:val="24"/>
                <w:szCs w:val="24"/>
                <w:lang w:val="uk-UA"/>
              </w:rPr>
              <w:t>240</w:t>
            </w:r>
          </w:p>
          <w:p w:rsidR="008012F1" w:rsidRPr="00DC1DE7" w:rsidRDefault="008012F1" w:rsidP="00584349">
            <w:pPr>
              <w:snapToGrid w:val="0"/>
              <w:jc w:val="both"/>
              <w:rPr>
                <w:rFonts w:ascii="Times New Roman" w:hAnsi="Times New Roman" w:cs="Times New Roman"/>
                <w:sz w:val="24"/>
                <w:szCs w:val="24"/>
                <w:lang w:val="uk-UA"/>
              </w:rPr>
            </w:pPr>
          </w:p>
        </w:tc>
      </w:tr>
      <w:tr w:rsidR="008012F1" w:rsidRPr="00DC1DE7" w:rsidTr="008012F1">
        <w:tc>
          <w:tcPr>
            <w:tcW w:w="4809" w:type="dxa"/>
          </w:tcPr>
          <w:p w:rsidR="008012F1" w:rsidRPr="00DC1DE7" w:rsidRDefault="008012F1" w:rsidP="00584349">
            <w:pPr>
              <w:rPr>
                <w:rFonts w:ascii="Times New Roman" w:hAnsi="Times New Roman" w:cs="Times New Roman"/>
                <w:sz w:val="24"/>
                <w:szCs w:val="24"/>
                <w:lang w:val="en-US"/>
              </w:rPr>
            </w:pPr>
            <w:r w:rsidRPr="00DC1DE7">
              <w:rPr>
                <w:rFonts w:ascii="Times New Roman" w:hAnsi="Times New Roman" w:cs="Times New Roman"/>
                <w:sz w:val="24"/>
                <w:szCs w:val="24"/>
                <w:lang w:val="en-US"/>
              </w:rPr>
              <w:t xml:space="preserve">Need for investments, </w:t>
            </w:r>
            <w:proofErr w:type="spellStart"/>
            <w:r w:rsidRPr="00DC1DE7">
              <w:rPr>
                <w:rFonts w:ascii="Times New Roman" w:hAnsi="Times New Roman" w:cs="Times New Roman"/>
                <w:sz w:val="24"/>
                <w:szCs w:val="24"/>
                <w:lang w:val="en-US"/>
              </w:rPr>
              <w:t>thsd</w:t>
            </w:r>
            <w:proofErr w:type="spellEnd"/>
            <w:r w:rsidRPr="00DC1DE7">
              <w:rPr>
                <w:rFonts w:ascii="Times New Roman" w:hAnsi="Times New Roman" w:cs="Times New Roman"/>
                <w:sz w:val="24"/>
                <w:szCs w:val="24"/>
                <w:lang w:val="en-US"/>
              </w:rPr>
              <w:t>. US dollars (%)</w:t>
            </w:r>
          </w:p>
        </w:tc>
        <w:tc>
          <w:tcPr>
            <w:tcW w:w="6072" w:type="dxa"/>
          </w:tcPr>
          <w:p w:rsidR="008012F1" w:rsidRPr="00DC1DE7" w:rsidRDefault="008012F1" w:rsidP="00584349">
            <w:pPr>
              <w:snapToGrid w:val="0"/>
              <w:jc w:val="both"/>
              <w:rPr>
                <w:rFonts w:ascii="Times New Roman" w:hAnsi="Times New Roman" w:cs="Times New Roman"/>
                <w:sz w:val="24"/>
                <w:szCs w:val="24"/>
                <w:lang w:val="uk-UA"/>
              </w:rPr>
            </w:pPr>
            <w:r w:rsidRPr="00DC1DE7">
              <w:rPr>
                <w:rFonts w:ascii="Times New Roman" w:hAnsi="Times New Roman" w:cs="Times New Roman"/>
                <w:sz w:val="24"/>
                <w:szCs w:val="24"/>
                <w:lang w:val="uk-UA"/>
              </w:rPr>
              <w:t>100</w:t>
            </w:r>
          </w:p>
          <w:p w:rsidR="008012F1" w:rsidRPr="00DC1DE7" w:rsidRDefault="008012F1" w:rsidP="00584349">
            <w:pPr>
              <w:snapToGrid w:val="0"/>
              <w:jc w:val="both"/>
              <w:rPr>
                <w:rFonts w:ascii="Times New Roman" w:hAnsi="Times New Roman" w:cs="Times New Roman"/>
                <w:sz w:val="24"/>
                <w:szCs w:val="24"/>
                <w:lang w:val="uk-UA"/>
              </w:rPr>
            </w:pPr>
          </w:p>
        </w:tc>
      </w:tr>
      <w:tr w:rsidR="008012F1" w:rsidRPr="00DC1DE7" w:rsidTr="008012F1">
        <w:tc>
          <w:tcPr>
            <w:tcW w:w="4809" w:type="dxa"/>
          </w:tcPr>
          <w:p w:rsidR="008012F1" w:rsidRPr="00DC1DE7" w:rsidRDefault="008012F1" w:rsidP="00584349">
            <w:pPr>
              <w:rPr>
                <w:rFonts w:ascii="Times New Roman" w:hAnsi="Times New Roman" w:cs="Times New Roman"/>
                <w:sz w:val="24"/>
                <w:szCs w:val="24"/>
                <w:lang w:val="en-US"/>
              </w:rPr>
            </w:pPr>
            <w:r w:rsidRPr="00DC1DE7">
              <w:rPr>
                <w:rFonts w:ascii="Times New Roman" w:hAnsi="Times New Roman" w:cs="Times New Roman"/>
                <w:sz w:val="24"/>
                <w:szCs w:val="24"/>
                <w:lang w:val="en-US"/>
              </w:rPr>
              <w:t>Ownership; share of state property</w:t>
            </w:r>
          </w:p>
        </w:tc>
        <w:tc>
          <w:tcPr>
            <w:tcW w:w="6072" w:type="dxa"/>
          </w:tcPr>
          <w:p w:rsidR="008012F1" w:rsidRPr="00DC1DE7" w:rsidRDefault="008012F1" w:rsidP="00584349">
            <w:pPr>
              <w:rPr>
                <w:rFonts w:ascii="Times New Roman" w:hAnsi="Times New Roman" w:cs="Times New Roman"/>
                <w:sz w:val="24"/>
                <w:szCs w:val="24"/>
                <w:lang w:val="en-US"/>
              </w:rPr>
            </w:pPr>
            <w:r>
              <w:rPr>
                <w:rFonts w:ascii="Times New Roman" w:hAnsi="Times New Roman" w:cs="Times New Roman"/>
                <w:sz w:val="24"/>
                <w:szCs w:val="24"/>
                <w:lang w:val="en-US"/>
              </w:rPr>
              <w:t>State E</w:t>
            </w:r>
            <w:r w:rsidRPr="00DC1DE7">
              <w:rPr>
                <w:rFonts w:ascii="Times New Roman" w:hAnsi="Times New Roman" w:cs="Times New Roman"/>
                <w:sz w:val="24"/>
                <w:szCs w:val="24"/>
                <w:lang w:val="en-US"/>
              </w:rPr>
              <w:t>nterprise</w:t>
            </w:r>
          </w:p>
        </w:tc>
      </w:tr>
      <w:tr w:rsidR="008012F1" w:rsidRPr="00DC1DE7" w:rsidTr="008012F1">
        <w:tc>
          <w:tcPr>
            <w:tcW w:w="4809" w:type="dxa"/>
          </w:tcPr>
          <w:p w:rsidR="008012F1" w:rsidRPr="00DC1DE7" w:rsidRDefault="008012F1" w:rsidP="00584349">
            <w:pPr>
              <w:rPr>
                <w:rFonts w:ascii="Times New Roman" w:hAnsi="Times New Roman" w:cs="Times New Roman"/>
                <w:sz w:val="24"/>
                <w:szCs w:val="24"/>
                <w:lang w:val="en-US"/>
              </w:rPr>
            </w:pPr>
            <w:r w:rsidRPr="00DC1DE7">
              <w:rPr>
                <w:rFonts w:ascii="Times New Roman" w:hAnsi="Times New Roman" w:cs="Times New Roman"/>
                <w:sz w:val="24"/>
                <w:szCs w:val="24"/>
                <w:lang w:val="en-US"/>
              </w:rPr>
              <w:t>Resource provision of the project</w:t>
            </w:r>
          </w:p>
        </w:tc>
        <w:tc>
          <w:tcPr>
            <w:tcW w:w="6072" w:type="dxa"/>
          </w:tcPr>
          <w:p w:rsidR="008012F1" w:rsidRPr="00DC1DE7" w:rsidRDefault="008012F1" w:rsidP="00584349">
            <w:pPr>
              <w:rPr>
                <w:rFonts w:ascii="Times New Roman" w:hAnsi="Times New Roman" w:cs="Times New Roman"/>
                <w:sz w:val="24"/>
                <w:szCs w:val="24"/>
                <w:lang w:val="en-US"/>
              </w:rPr>
            </w:pPr>
            <w:r w:rsidRPr="00DC1DE7">
              <w:rPr>
                <w:rFonts w:ascii="Times New Roman" w:hAnsi="Times New Roman" w:cs="Times New Roman"/>
                <w:sz w:val="24"/>
                <w:szCs w:val="24"/>
                <w:lang w:val="en-US"/>
              </w:rPr>
              <w:t>On a contractual basis</w:t>
            </w:r>
          </w:p>
          <w:p w:rsidR="008012F1" w:rsidRPr="00DC1DE7" w:rsidRDefault="008012F1" w:rsidP="00584349">
            <w:pPr>
              <w:rPr>
                <w:rFonts w:ascii="Times New Roman" w:hAnsi="Times New Roman" w:cs="Times New Roman"/>
                <w:sz w:val="24"/>
                <w:szCs w:val="24"/>
                <w:lang w:val="en-US"/>
              </w:rPr>
            </w:pPr>
            <w:r w:rsidRPr="00DC1DE7">
              <w:rPr>
                <w:rFonts w:ascii="Times New Roman" w:hAnsi="Times New Roman" w:cs="Times New Roman"/>
                <w:sz w:val="24"/>
                <w:szCs w:val="24"/>
                <w:lang w:val="en-US"/>
              </w:rPr>
              <w:t>Closed-end enterprise</w:t>
            </w:r>
          </w:p>
          <w:p w:rsidR="008012F1" w:rsidRPr="00DC1DE7" w:rsidRDefault="008012F1" w:rsidP="00584349">
            <w:pPr>
              <w:rPr>
                <w:rFonts w:ascii="Times New Roman" w:hAnsi="Times New Roman" w:cs="Times New Roman"/>
                <w:sz w:val="24"/>
                <w:szCs w:val="24"/>
                <w:lang w:val="en-US"/>
              </w:rPr>
            </w:pPr>
            <w:proofErr w:type="spellStart"/>
            <w:r w:rsidRPr="00DC1DE7">
              <w:rPr>
                <w:rFonts w:ascii="Times New Roman" w:hAnsi="Times New Roman" w:cs="Times New Roman"/>
                <w:sz w:val="24"/>
                <w:szCs w:val="24"/>
                <w:lang w:val="en-US"/>
              </w:rPr>
              <w:t>Khmelnytskyi</w:t>
            </w:r>
            <w:proofErr w:type="spellEnd"/>
            <w:r w:rsidRPr="00DC1DE7">
              <w:rPr>
                <w:rFonts w:ascii="Times New Roman" w:hAnsi="Times New Roman" w:cs="Times New Roman"/>
                <w:sz w:val="24"/>
                <w:szCs w:val="24"/>
                <w:lang w:val="en-US"/>
              </w:rPr>
              <w:t xml:space="preserve"> is 103 km away</w:t>
            </w:r>
          </w:p>
          <w:p w:rsidR="008012F1" w:rsidRPr="00DC1DE7" w:rsidRDefault="008012F1" w:rsidP="00584349">
            <w:pPr>
              <w:rPr>
                <w:rFonts w:ascii="Times New Roman" w:hAnsi="Times New Roman" w:cs="Times New Roman"/>
                <w:sz w:val="24"/>
                <w:szCs w:val="24"/>
                <w:lang w:val="en-US"/>
              </w:rPr>
            </w:pPr>
            <w:r w:rsidRPr="00DC1DE7">
              <w:rPr>
                <w:rFonts w:ascii="Times New Roman" w:hAnsi="Times New Roman" w:cs="Times New Roman"/>
                <w:sz w:val="24"/>
                <w:szCs w:val="24"/>
                <w:lang w:val="en-US"/>
              </w:rPr>
              <w:t>The installed equipment for the production of fuel pellets enables the company to produce 100 tons of pellets. The total area of production capacity of the company is 111.7 thousand m2, equipped with woodworking, welding, metalworking and sewing equipment.</w:t>
            </w:r>
          </w:p>
          <w:p w:rsidR="008012F1" w:rsidRPr="00DC1DE7" w:rsidRDefault="008012F1" w:rsidP="00584349">
            <w:pPr>
              <w:rPr>
                <w:rFonts w:ascii="Times New Roman" w:hAnsi="Times New Roman" w:cs="Times New Roman"/>
                <w:sz w:val="24"/>
                <w:szCs w:val="24"/>
                <w:lang w:val="en-US"/>
              </w:rPr>
            </w:pPr>
            <w:r w:rsidRPr="00DC1DE7">
              <w:rPr>
                <w:rFonts w:ascii="Times New Roman" w:hAnsi="Times New Roman" w:cs="Times New Roman"/>
                <w:sz w:val="24"/>
                <w:szCs w:val="24"/>
                <w:lang w:val="en-US"/>
              </w:rPr>
              <w:t>There are additional free rooms (3 workshops), as well as a free area for the installation of charcoal.</w:t>
            </w:r>
          </w:p>
        </w:tc>
      </w:tr>
      <w:tr w:rsidR="008012F1" w:rsidRPr="00DC1DE7" w:rsidTr="008012F1">
        <w:tc>
          <w:tcPr>
            <w:tcW w:w="4809" w:type="dxa"/>
          </w:tcPr>
          <w:p w:rsidR="008012F1" w:rsidRPr="00DC1DE7" w:rsidRDefault="008012F1" w:rsidP="00584349">
            <w:pPr>
              <w:rPr>
                <w:rFonts w:ascii="Times New Roman" w:hAnsi="Times New Roman" w:cs="Times New Roman"/>
                <w:sz w:val="24"/>
                <w:szCs w:val="24"/>
                <w:lang w:val="en-US"/>
              </w:rPr>
            </w:pPr>
            <w:r w:rsidRPr="00DC1DE7">
              <w:rPr>
                <w:rFonts w:ascii="Times New Roman" w:hAnsi="Times New Roman" w:cs="Times New Roman"/>
                <w:sz w:val="24"/>
                <w:szCs w:val="24"/>
                <w:lang w:val="en-US"/>
              </w:rPr>
              <w:t>Stage of readiness / development of an investment project</w:t>
            </w:r>
          </w:p>
        </w:tc>
        <w:tc>
          <w:tcPr>
            <w:tcW w:w="6072" w:type="dxa"/>
          </w:tcPr>
          <w:p w:rsidR="008012F1" w:rsidRPr="00DC1DE7" w:rsidRDefault="008012F1" w:rsidP="00584349">
            <w:pPr>
              <w:rPr>
                <w:rFonts w:ascii="Times New Roman" w:hAnsi="Times New Roman" w:cs="Times New Roman"/>
                <w:sz w:val="24"/>
                <w:szCs w:val="24"/>
                <w:lang w:val="en-US"/>
              </w:rPr>
            </w:pPr>
            <w:r w:rsidRPr="00DC1DE7">
              <w:rPr>
                <w:rFonts w:ascii="Times New Roman" w:hAnsi="Times New Roman" w:cs="Times New Roman"/>
                <w:sz w:val="24"/>
                <w:szCs w:val="24"/>
                <w:lang w:val="en-US"/>
              </w:rPr>
              <w:t>The investment project is under construction</w:t>
            </w:r>
          </w:p>
        </w:tc>
      </w:tr>
      <w:tr w:rsidR="008012F1" w:rsidRPr="00DC1DE7" w:rsidTr="008012F1">
        <w:tc>
          <w:tcPr>
            <w:tcW w:w="4809" w:type="dxa"/>
          </w:tcPr>
          <w:p w:rsidR="008012F1" w:rsidRPr="00DC1DE7" w:rsidRDefault="008012F1" w:rsidP="00584349">
            <w:pPr>
              <w:rPr>
                <w:rFonts w:ascii="Times New Roman" w:hAnsi="Times New Roman" w:cs="Times New Roman"/>
                <w:sz w:val="24"/>
                <w:szCs w:val="24"/>
                <w:lang w:val="en-US"/>
              </w:rPr>
            </w:pPr>
            <w:r w:rsidRPr="00DC1DE7">
              <w:rPr>
                <w:rFonts w:ascii="Times New Roman" w:hAnsi="Times New Roman" w:cs="Times New Roman"/>
                <w:sz w:val="24"/>
                <w:szCs w:val="24"/>
                <w:lang w:val="en-US"/>
              </w:rPr>
              <w:t>Essential elements of the enterprise (organization)</w:t>
            </w:r>
          </w:p>
        </w:tc>
        <w:tc>
          <w:tcPr>
            <w:tcW w:w="6072" w:type="dxa"/>
          </w:tcPr>
          <w:p w:rsidR="008012F1" w:rsidRPr="00DC1DE7" w:rsidRDefault="008012F1" w:rsidP="00584349">
            <w:pPr>
              <w:rPr>
                <w:rFonts w:ascii="Times New Roman" w:hAnsi="Times New Roman" w:cs="Times New Roman"/>
                <w:sz w:val="24"/>
                <w:szCs w:val="24"/>
                <w:lang w:val="en-US"/>
              </w:rPr>
            </w:pPr>
            <w:r w:rsidRPr="00DC1DE7">
              <w:rPr>
                <w:rFonts w:ascii="Times New Roman" w:hAnsi="Times New Roman" w:cs="Times New Roman"/>
                <w:sz w:val="24"/>
                <w:szCs w:val="24"/>
                <w:lang w:val="en-US"/>
              </w:rPr>
              <w:t xml:space="preserve">State enterprise "Enterprise of the </w:t>
            </w:r>
            <w:proofErr w:type="spellStart"/>
            <w:r w:rsidRPr="00DC1DE7">
              <w:rPr>
                <w:rFonts w:ascii="Times New Roman" w:hAnsi="Times New Roman" w:cs="Times New Roman"/>
                <w:sz w:val="24"/>
                <w:szCs w:val="24"/>
                <w:lang w:val="en-US"/>
              </w:rPr>
              <w:t>Iziaslav</w:t>
            </w:r>
            <w:proofErr w:type="spellEnd"/>
            <w:r w:rsidRPr="00DC1DE7">
              <w:rPr>
                <w:rFonts w:ascii="Times New Roman" w:hAnsi="Times New Roman" w:cs="Times New Roman"/>
                <w:sz w:val="24"/>
                <w:szCs w:val="24"/>
                <w:lang w:val="en-US"/>
              </w:rPr>
              <w:t xml:space="preserve"> </w:t>
            </w:r>
            <w:proofErr w:type="spellStart"/>
            <w:r w:rsidRPr="00DC1DE7">
              <w:rPr>
                <w:rFonts w:ascii="Times New Roman" w:hAnsi="Times New Roman" w:cs="Times New Roman"/>
                <w:sz w:val="24"/>
                <w:szCs w:val="24"/>
                <w:lang w:val="en-US"/>
              </w:rPr>
              <w:t>borstal</w:t>
            </w:r>
            <w:proofErr w:type="spellEnd"/>
            <w:r w:rsidRPr="00DC1DE7">
              <w:rPr>
                <w:rFonts w:ascii="Times New Roman" w:hAnsi="Times New Roman" w:cs="Times New Roman"/>
                <w:sz w:val="24"/>
                <w:szCs w:val="24"/>
                <w:lang w:val="en-US"/>
              </w:rPr>
              <w:t xml:space="preserve"> of</w:t>
            </w:r>
            <w:r w:rsidRPr="00DC1DE7">
              <w:rPr>
                <w:sz w:val="24"/>
                <w:szCs w:val="24"/>
                <w:lang w:val="en-US"/>
              </w:rPr>
              <w:t xml:space="preserve"> </w:t>
            </w:r>
            <w:r w:rsidRPr="00DC1DE7">
              <w:rPr>
                <w:rFonts w:ascii="Times New Roman" w:hAnsi="Times New Roman" w:cs="Times New Roman"/>
                <w:sz w:val="24"/>
                <w:szCs w:val="24"/>
                <w:lang w:val="en-US"/>
              </w:rPr>
              <w:t xml:space="preserve">State Penitentiary Service of Ukraine in </w:t>
            </w:r>
            <w:proofErr w:type="spellStart"/>
            <w:r w:rsidRPr="00DC1DE7">
              <w:rPr>
                <w:rFonts w:ascii="Times New Roman" w:hAnsi="Times New Roman" w:cs="Times New Roman"/>
                <w:sz w:val="24"/>
                <w:szCs w:val="24"/>
                <w:lang w:val="en-US"/>
              </w:rPr>
              <w:t>Khmelnytskyi</w:t>
            </w:r>
            <w:proofErr w:type="spellEnd"/>
            <w:r w:rsidRPr="00DC1DE7">
              <w:rPr>
                <w:rFonts w:ascii="Times New Roman" w:hAnsi="Times New Roman" w:cs="Times New Roman"/>
                <w:sz w:val="24"/>
                <w:szCs w:val="24"/>
                <w:lang w:val="en-US"/>
              </w:rPr>
              <w:t xml:space="preserve"> region (No. 31)"</w:t>
            </w:r>
          </w:p>
          <w:p w:rsidR="008012F1" w:rsidRPr="00DC1DE7" w:rsidRDefault="008012F1" w:rsidP="00584349">
            <w:pPr>
              <w:jc w:val="both"/>
              <w:rPr>
                <w:rFonts w:ascii="Times New Roman" w:hAnsi="Times New Roman" w:cs="Times New Roman"/>
                <w:sz w:val="24"/>
                <w:szCs w:val="24"/>
                <w:lang w:val="uk-UA"/>
              </w:rPr>
            </w:pPr>
            <w:r w:rsidRPr="00DC1DE7">
              <w:rPr>
                <w:rFonts w:ascii="Times New Roman" w:hAnsi="Times New Roman" w:cs="Times New Roman"/>
                <w:sz w:val="24"/>
                <w:szCs w:val="24"/>
                <w:lang w:val="en-US"/>
              </w:rPr>
              <w:t xml:space="preserve">30300, </w:t>
            </w:r>
            <w:proofErr w:type="spellStart"/>
            <w:r w:rsidRPr="00DC1DE7">
              <w:rPr>
                <w:rFonts w:ascii="Times New Roman" w:hAnsi="Times New Roman" w:cs="Times New Roman"/>
                <w:sz w:val="24"/>
                <w:szCs w:val="24"/>
                <w:lang w:val="en-US"/>
              </w:rPr>
              <w:t>Iziaslav</w:t>
            </w:r>
            <w:proofErr w:type="spellEnd"/>
            <w:r w:rsidRPr="00DC1DE7">
              <w:rPr>
                <w:rFonts w:ascii="Times New Roman" w:hAnsi="Times New Roman" w:cs="Times New Roman"/>
                <w:sz w:val="24"/>
                <w:szCs w:val="24"/>
                <w:lang w:val="en-US"/>
              </w:rPr>
              <w:t xml:space="preserve"> town, </w:t>
            </w:r>
            <w:proofErr w:type="spellStart"/>
            <w:r w:rsidRPr="00DC1DE7">
              <w:rPr>
                <w:rFonts w:ascii="Times New Roman" w:hAnsi="Times New Roman" w:cs="Times New Roman"/>
                <w:sz w:val="24"/>
                <w:szCs w:val="24"/>
                <w:lang w:val="en-US"/>
              </w:rPr>
              <w:t>Haharina</w:t>
            </w:r>
            <w:proofErr w:type="spellEnd"/>
            <w:r w:rsidRPr="00DC1DE7">
              <w:rPr>
                <w:rFonts w:ascii="Times New Roman" w:hAnsi="Times New Roman" w:cs="Times New Roman"/>
                <w:sz w:val="24"/>
                <w:szCs w:val="24"/>
                <w:lang w:val="en-US"/>
              </w:rPr>
              <w:t xml:space="preserve"> Street,4, phone:</w:t>
            </w:r>
            <w:r w:rsidRPr="00DC1DE7">
              <w:rPr>
                <w:rFonts w:ascii="Times New Roman" w:hAnsi="Times New Roman" w:cs="Times New Roman"/>
                <w:sz w:val="24"/>
                <w:szCs w:val="24"/>
                <w:lang w:val="uk-UA"/>
              </w:rPr>
              <w:t xml:space="preserve"> (3852) 4-10-42</w:t>
            </w:r>
            <w:r w:rsidRPr="00DC1DE7">
              <w:rPr>
                <w:rFonts w:ascii="Times New Roman" w:hAnsi="Times New Roman" w:cs="Times New Roman"/>
                <w:sz w:val="24"/>
                <w:szCs w:val="24"/>
                <w:lang w:val="en-US"/>
              </w:rPr>
              <w:t xml:space="preserve">, fax </w:t>
            </w:r>
            <w:r w:rsidRPr="00DC1DE7">
              <w:rPr>
                <w:rFonts w:ascii="Times New Roman" w:hAnsi="Times New Roman" w:cs="Times New Roman"/>
                <w:sz w:val="24"/>
                <w:szCs w:val="24"/>
                <w:lang w:val="uk-UA"/>
              </w:rPr>
              <w:t>4-20-99</w:t>
            </w:r>
          </w:p>
        </w:tc>
      </w:tr>
      <w:tr w:rsidR="008012F1" w:rsidRPr="00DC1DE7" w:rsidTr="008012F1">
        <w:tc>
          <w:tcPr>
            <w:tcW w:w="4809" w:type="dxa"/>
          </w:tcPr>
          <w:p w:rsidR="008012F1" w:rsidRPr="00DC1DE7" w:rsidRDefault="008012F1" w:rsidP="00584349">
            <w:pPr>
              <w:rPr>
                <w:rFonts w:ascii="Times New Roman" w:hAnsi="Times New Roman" w:cs="Times New Roman"/>
                <w:sz w:val="24"/>
                <w:szCs w:val="24"/>
                <w:lang w:val="en-US"/>
              </w:rPr>
            </w:pPr>
            <w:r w:rsidRPr="00DC1DE7">
              <w:rPr>
                <w:rFonts w:ascii="Times New Roman" w:hAnsi="Times New Roman" w:cs="Times New Roman"/>
                <w:sz w:val="24"/>
                <w:szCs w:val="24"/>
                <w:lang w:val="en-US"/>
              </w:rPr>
              <w:t>Contact information:</w:t>
            </w:r>
          </w:p>
        </w:tc>
        <w:tc>
          <w:tcPr>
            <w:tcW w:w="6072" w:type="dxa"/>
          </w:tcPr>
          <w:p w:rsidR="008012F1" w:rsidRPr="00DC1DE7" w:rsidRDefault="008012F1" w:rsidP="00584349">
            <w:pPr>
              <w:rPr>
                <w:rFonts w:ascii="Times New Roman" w:hAnsi="Times New Roman" w:cs="Times New Roman"/>
                <w:sz w:val="24"/>
                <w:szCs w:val="24"/>
                <w:lang w:val="en-US"/>
              </w:rPr>
            </w:pPr>
            <w:r w:rsidRPr="00DC1DE7">
              <w:rPr>
                <w:rFonts w:ascii="Times New Roman" w:hAnsi="Times New Roman" w:cs="Times New Roman"/>
                <w:sz w:val="24"/>
                <w:szCs w:val="24"/>
                <w:lang w:val="en-US"/>
              </w:rPr>
              <w:t xml:space="preserve">Chief: </w:t>
            </w:r>
            <w:proofErr w:type="spellStart"/>
            <w:r w:rsidRPr="00DC1DE7">
              <w:rPr>
                <w:rFonts w:ascii="Times New Roman" w:hAnsi="Times New Roman" w:cs="Times New Roman"/>
                <w:sz w:val="24"/>
                <w:szCs w:val="24"/>
                <w:lang w:val="en-US"/>
              </w:rPr>
              <w:t>Kozachuk</w:t>
            </w:r>
            <w:proofErr w:type="spellEnd"/>
            <w:r w:rsidRPr="00DC1DE7">
              <w:rPr>
                <w:rFonts w:ascii="Times New Roman" w:hAnsi="Times New Roman" w:cs="Times New Roman"/>
                <w:sz w:val="24"/>
                <w:szCs w:val="24"/>
                <w:lang w:val="en-US"/>
              </w:rPr>
              <w:t xml:space="preserve"> </w:t>
            </w:r>
            <w:proofErr w:type="spellStart"/>
            <w:r w:rsidRPr="00DC1DE7">
              <w:rPr>
                <w:rFonts w:ascii="Times New Roman" w:hAnsi="Times New Roman" w:cs="Times New Roman"/>
                <w:sz w:val="24"/>
                <w:szCs w:val="24"/>
                <w:lang w:val="en-US"/>
              </w:rPr>
              <w:t>Volodymyr</w:t>
            </w:r>
            <w:proofErr w:type="spellEnd"/>
            <w:r w:rsidRPr="00DC1DE7">
              <w:rPr>
                <w:rFonts w:ascii="Times New Roman" w:hAnsi="Times New Roman" w:cs="Times New Roman"/>
                <w:sz w:val="24"/>
                <w:szCs w:val="24"/>
                <w:lang w:val="en-US"/>
              </w:rPr>
              <w:t xml:space="preserve"> </w:t>
            </w:r>
            <w:proofErr w:type="spellStart"/>
            <w:r w:rsidRPr="00DC1DE7">
              <w:rPr>
                <w:rFonts w:ascii="Times New Roman" w:hAnsi="Times New Roman" w:cs="Times New Roman"/>
                <w:sz w:val="24"/>
                <w:szCs w:val="24"/>
                <w:lang w:val="en-US"/>
              </w:rPr>
              <w:t>Oleksiiovych</w:t>
            </w:r>
            <w:proofErr w:type="spellEnd"/>
          </w:p>
          <w:p w:rsidR="008012F1" w:rsidRPr="00DC1DE7" w:rsidRDefault="008012F1" w:rsidP="00584349">
            <w:pPr>
              <w:jc w:val="both"/>
              <w:rPr>
                <w:rFonts w:ascii="Times New Roman" w:hAnsi="Times New Roman" w:cs="Times New Roman"/>
                <w:sz w:val="24"/>
                <w:szCs w:val="24"/>
                <w:lang w:val="uk-UA"/>
              </w:rPr>
            </w:pPr>
            <w:r w:rsidRPr="00DC1DE7">
              <w:rPr>
                <w:rFonts w:ascii="Times New Roman" w:hAnsi="Times New Roman" w:cs="Times New Roman"/>
                <w:sz w:val="24"/>
                <w:szCs w:val="24"/>
                <w:lang w:val="en-US"/>
              </w:rPr>
              <w:t xml:space="preserve">Phone: </w:t>
            </w:r>
            <w:r w:rsidRPr="00DC1DE7">
              <w:rPr>
                <w:rFonts w:ascii="Times New Roman" w:hAnsi="Times New Roman" w:cs="Times New Roman"/>
                <w:sz w:val="24"/>
                <w:szCs w:val="24"/>
                <w:lang w:val="uk-UA"/>
              </w:rPr>
              <w:t xml:space="preserve">(3852) 4-10-42, </w:t>
            </w:r>
            <w:r w:rsidRPr="00DC1DE7">
              <w:rPr>
                <w:rFonts w:ascii="Times New Roman" w:hAnsi="Times New Roman" w:cs="Times New Roman"/>
                <w:sz w:val="24"/>
                <w:szCs w:val="24"/>
                <w:lang w:val="en-US"/>
              </w:rPr>
              <w:t xml:space="preserve">fax: </w:t>
            </w:r>
            <w:r w:rsidRPr="00DC1DE7">
              <w:rPr>
                <w:rFonts w:ascii="Times New Roman" w:hAnsi="Times New Roman" w:cs="Times New Roman"/>
                <w:sz w:val="24"/>
                <w:szCs w:val="24"/>
                <w:lang w:val="uk-UA"/>
              </w:rPr>
              <w:t>4-20-99</w:t>
            </w:r>
          </w:p>
          <w:p w:rsidR="008012F1" w:rsidRPr="00DC1DE7" w:rsidRDefault="008012F1" w:rsidP="00584349">
            <w:pPr>
              <w:rPr>
                <w:rFonts w:ascii="Times New Roman" w:hAnsi="Times New Roman" w:cs="Times New Roman"/>
                <w:sz w:val="24"/>
                <w:szCs w:val="24"/>
                <w:lang w:val="en-US"/>
              </w:rPr>
            </w:pPr>
          </w:p>
        </w:tc>
      </w:tr>
    </w:tbl>
    <w:p w:rsidR="007F192C" w:rsidRPr="008012F1" w:rsidRDefault="007F192C">
      <w:pPr>
        <w:rPr>
          <w:lang w:val="en-US"/>
        </w:rPr>
      </w:pPr>
    </w:p>
    <w:sectPr w:rsidR="007F192C" w:rsidRPr="008012F1" w:rsidSect="007F19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012F1"/>
    <w:rsid w:val="007F192C"/>
    <w:rsid w:val="008012F1"/>
    <w:rsid w:val="009614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2F1"/>
    <w:pPr>
      <w:widowControl w:val="0"/>
      <w:suppressAutoHyphens/>
      <w:autoSpaceDE w:val="0"/>
      <w:spacing w:after="0"/>
      <w:jc w:val="left"/>
    </w:pPr>
    <w:rPr>
      <w:rFonts w:ascii="Arial" w:eastAsia="Times New Roman" w:hAnsi="Arial" w:cs="Arial"/>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1199</Characters>
  <Application>Microsoft Office Word</Application>
  <DocSecurity>0</DocSecurity>
  <Lines>9</Lines>
  <Paragraphs>2</Paragraphs>
  <ScaleCrop>false</ScaleCrop>
  <Company>Microsoft</Company>
  <LinksUpToDate>false</LinksUpToDate>
  <CharactersWithSpaces>1407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2</cp:lastModifiedBy>
  <cp:revision>1</cp:revision>
  <dcterms:created xsi:type="dcterms:W3CDTF">2018-06-05T11:52:00Z</dcterms:created>
  <dcterms:modified xsi:type="dcterms:W3CDTF">2018-06-05T11:52:00Z</dcterms:modified>
</cp:coreProperties>
</file>