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B4" w:rsidRDefault="00DA54B4" w:rsidP="00DA54B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Орієнтовна програма перебування </w:t>
      </w:r>
    </w:p>
    <w:p w:rsidR="00DA54B4" w:rsidRDefault="00DA54B4" w:rsidP="00DA54B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української делегації в Словаччині, Австрії, Чехії</w:t>
      </w:r>
    </w:p>
    <w:p w:rsidR="00DA54B4" w:rsidRDefault="00DA54B4" w:rsidP="00DA54B4">
      <w:pPr>
        <w:spacing w:line="280" w:lineRule="exact"/>
        <w:jc w:val="center"/>
        <w:rPr>
          <w:sz w:val="26"/>
          <w:szCs w:val="26"/>
          <w:lang w:val="uk-UA"/>
        </w:rPr>
      </w:pPr>
    </w:p>
    <w:tbl>
      <w:tblPr>
        <w:tblW w:w="9639" w:type="dxa"/>
        <w:jc w:val="center"/>
        <w:tblLook w:val="01E0"/>
      </w:tblPr>
      <w:tblGrid>
        <w:gridCol w:w="1687"/>
        <w:gridCol w:w="7952"/>
      </w:tblGrid>
      <w:tr w:rsidR="00DA54B4" w:rsidTr="00684575">
        <w:trPr>
          <w:jc w:val="center"/>
        </w:trPr>
        <w:tc>
          <w:tcPr>
            <w:tcW w:w="1687" w:type="dxa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after="0" w:afterAutospacing="0"/>
              <w:jc w:val="center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Час</w:t>
            </w:r>
          </w:p>
        </w:tc>
        <w:tc>
          <w:tcPr>
            <w:tcW w:w="7952" w:type="dxa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after="0" w:afterAutospacing="0"/>
              <w:jc w:val="center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Захід</w:t>
            </w:r>
          </w:p>
        </w:tc>
      </w:tr>
      <w:tr w:rsidR="00DA54B4" w:rsidTr="00684575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b/>
                <w:sz w:val="26"/>
                <w:szCs w:val="26"/>
                <w:lang w:val="uk-UA"/>
              </w:rPr>
              <w:t>14.04.2019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08.00-08.30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Виїзд з м. Ужгород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09.00-11.00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Перетин державного кордону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Merge w:val="restart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11.00-14.00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Переїзд до м. Кошице (Словаччина)</w:t>
            </w:r>
          </w:p>
        </w:tc>
      </w:tr>
      <w:tr w:rsidR="00DA54B4" w:rsidTr="0068457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Екскурсія «Невибаглива чарівність старої Європи»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14.00-19.00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Переїзд до столиці Словаччини </w:t>
            </w:r>
            <w:r>
              <w:rPr>
                <w:sz w:val="26"/>
                <w:szCs w:val="26"/>
              </w:rPr>
              <w:t>—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 гостинної Братислави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Вечеря. Поселення в готелі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20.00-21.00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Знайомство учасників семінару</w:t>
            </w:r>
          </w:p>
        </w:tc>
      </w:tr>
      <w:tr w:rsidR="00DA54B4" w:rsidTr="00684575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b/>
                <w:sz w:val="26"/>
                <w:szCs w:val="26"/>
                <w:lang w:val="uk-UA"/>
              </w:rPr>
              <w:t>15.04.2019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shd w:val="clear" w:color="auto" w:fill="FFFFFF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07.00-09.00</w:t>
            </w:r>
          </w:p>
        </w:tc>
        <w:tc>
          <w:tcPr>
            <w:tcW w:w="7952" w:type="dxa"/>
            <w:shd w:val="clear" w:color="auto" w:fill="FFFFFF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Сніданок</w:t>
            </w:r>
          </w:p>
        </w:tc>
      </w:tr>
      <w:tr w:rsidR="00DA54B4" w:rsidRP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09.00-10.00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Урочисте відкриття українсько-словацького міжвідомчого семінару «</w:t>
            </w:r>
            <w:r>
              <w:rPr>
                <w:sz w:val="26"/>
                <w:szCs w:val="26"/>
                <w:lang w:val="uk-UA"/>
              </w:rPr>
              <w:t>Сучасні технології соціальної роботи у різних сферах життя</w:t>
            </w:r>
            <w:r>
              <w:rPr>
                <w:rFonts w:eastAsia="Times New Roman"/>
                <w:sz w:val="26"/>
                <w:szCs w:val="26"/>
                <w:lang w:val="uk-UA"/>
              </w:rPr>
              <w:t>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10.00-12.00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i/>
                <w:sz w:val="26"/>
                <w:szCs w:val="26"/>
                <w:lang w:val="uk-UA"/>
              </w:rPr>
              <w:t xml:space="preserve">Перша сесія 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«Система надання соціальних послуг сім’ям, дітям та вразливим категоріям населення у Словаччині» 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12.00-12.30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Перерва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12.30-14.00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eastAsia="Times New Roman"/>
                <w:i/>
                <w:sz w:val="26"/>
                <w:szCs w:val="26"/>
                <w:lang w:val="uk-UA"/>
              </w:rPr>
              <w:t xml:space="preserve">Друга сесія </w:t>
            </w:r>
            <w:r>
              <w:rPr>
                <w:rFonts w:eastAsia="Times New Roman"/>
                <w:sz w:val="26"/>
                <w:szCs w:val="26"/>
                <w:lang w:val="uk-UA"/>
              </w:rPr>
              <w:t>«Методи соціальної роботи з сім’єю в Словаччині»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14.00-19.00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Екскурсія «Братислава: атмосфера старовинного міста»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Вечеря</w:t>
            </w:r>
          </w:p>
        </w:tc>
      </w:tr>
      <w:tr w:rsidR="00DA54B4" w:rsidTr="00684575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b/>
                <w:sz w:val="26"/>
                <w:szCs w:val="26"/>
                <w:lang w:val="uk-UA"/>
              </w:rPr>
              <w:t>16.04.2019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Сніданок</w:t>
            </w:r>
          </w:p>
        </w:tc>
      </w:tr>
      <w:tr w:rsidR="00DA54B4" w:rsidRP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08.00-10.00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i/>
                <w:sz w:val="26"/>
                <w:szCs w:val="26"/>
                <w:lang w:val="uk-UA"/>
              </w:rPr>
              <w:t xml:space="preserve">Третя сесія </w:t>
            </w:r>
            <w:r>
              <w:rPr>
                <w:rFonts w:eastAsia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eastAsia="Times New Roman"/>
                <w:sz w:val="26"/>
                <w:szCs w:val="26"/>
                <w:lang w:val="uk-UA"/>
              </w:rPr>
              <w:t>Кваліметричні</w:t>
            </w:r>
            <w:proofErr w:type="spellEnd"/>
            <w:r>
              <w:rPr>
                <w:rFonts w:eastAsia="Times New Roman"/>
                <w:sz w:val="26"/>
                <w:szCs w:val="26"/>
                <w:lang w:val="uk-UA"/>
              </w:rPr>
              <w:t xml:space="preserve"> технології у сучасній соціальній роботі»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10.00-10.30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Перерва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10.30-12.30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i/>
                <w:sz w:val="26"/>
                <w:szCs w:val="26"/>
                <w:lang w:val="uk-UA"/>
              </w:rPr>
              <w:t xml:space="preserve">Четверта сесія </w:t>
            </w:r>
            <w:r>
              <w:rPr>
                <w:rFonts w:eastAsia="Times New Roman"/>
                <w:sz w:val="26"/>
                <w:szCs w:val="26"/>
                <w:lang w:val="uk-UA"/>
              </w:rPr>
              <w:t>«Принципи організації соціального консультування в різних сферах життєдіяльності»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12.30-13.00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Виїзд в Австрію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13.00-19.00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Екскурсія «Дорогою бажань у старому Відні»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Вечеря</w:t>
            </w:r>
          </w:p>
        </w:tc>
      </w:tr>
      <w:tr w:rsidR="00DA54B4" w:rsidTr="00684575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b/>
                <w:sz w:val="26"/>
                <w:szCs w:val="26"/>
                <w:lang w:val="uk-UA"/>
              </w:rPr>
              <w:t>17.04.2019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07.00-08.00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Сніданок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08.00-09.30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  <w:lang w:val="uk-UA"/>
              </w:rPr>
              <w:t xml:space="preserve">П’ята сесія </w:t>
            </w:r>
            <w:r>
              <w:rPr>
                <w:rFonts w:eastAsia="Times New Roman"/>
                <w:sz w:val="26"/>
                <w:szCs w:val="26"/>
                <w:lang w:val="uk-UA"/>
              </w:rPr>
              <w:t>«Соціальна терапія в практиці соціальної роботи»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09.30-10.00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Виїзд з готелю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10.00-15.00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Екскурсія «Брно </w:t>
            </w:r>
            <w:r>
              <w:rPr>
                <w:sz w:val="26"/>
                <w:szCs w:val="26"/>
                <w:lang w:val="uk-UA"/>
              </w:rPr>
              <w:t>—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 легенди серця Моравії» (Чехія)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15.00-20.00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Переїзд у Східну Словаччину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20.00-21.00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Вечеря. Поселення в готелі</w:t>
            </w:r>
          </w:p>
        </w:tc>
      </w:tr>
      <w:tr w:rsidR="00DA54B4" w:rsidTr="00684575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b/>
                <w:sz w:val="26"/>
                <w:szCs w:val="26"/>
                <w:lang w:val="uk-UA"/>
              </w:rPr>
              <w:t>18.04.2019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07.00-09.00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Сніданок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09.00-12.00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i/>
                <w:sz w:val="26"/>
                <w:szCs w:val="26"/>
                <w:lang w:val="uk-UA"/>
              </w:rPr>
              <w:t xml:space="preserve">Шоста сесія </w:t>
            </w:r>
            <w:r>
              <w:rPr>
                <w:rFonts w:eastAsia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eastAsia="Times New Roman"/>
                <w:sz w:val="26"/>
                <w:szCs w:val="26"/>
                <w:lang w:val="uk-UA"/>
              </w:rPr>
              <w:t>Медіативні</w:t>
            </w:r>
            <w:proofErr w:type="spellEnd"/>
            <w:r>
              <w:rPr>
                <w:rFonts w:eastAsia="Times New Roman"/>
                <w:sz w:val="26"/>
                <w:szCs w:val="26"/>
                <w:lang w:val="uk-UA"/>
              </w:rPr>
              <w:t xml:space="preserve"> технології в роботі з дітьми та сім’ями»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12.00-18.00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Екскурсія «</w:t>
            </w:r>
            <w:r>
              <w:rPr>
                <w:rFonts w:eastAsia="Times New Roman"/>
                <w:color w:val="222222"/>
                <w:sz w:val="26"/>
                <w:szCs w:val="26"/>
                <w:shd w:val="clear" w:color="auto" w:fill="FFFFFF"/>
                <w:lang w:val="uk-UA"/>
              </w:rPr>
              <w:t xml:space="preserve">Високі Татри </w:t>
            </w:r>
            <w:r>
              <w:rPr>
                <w:sz w:val="26"/>
                <w:szCs w:val="26"/>
              </w:rPr>
              <w:t>—</w:t>
            </w:r>
            <w:r>
              <w:rPr>
                <w:rFonts w:eastAsia="Times New Roman"/>
                <w:color w:val="222222"/>
                <w:sz w:val="26"/>
                <w:szCs w:val="26"/>
                <w:shd w:val="clear" w:color="auto" w:fill="FFFFFF"/>
                <w:lang w:val="uk-UA"/>
              </w:rPr>
              <w:t>варто побачити!»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18.00-19.00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Закриття семінару. Вручення сертифікатів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19.00-20.00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Вечеря</w:t>
            </w:r>
          </w:p>
        </w:tc>
      </w:tr>
      <w:tr w:rsidR="00DA54B4" w:rsidTr="00684575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b/>
                <w:sz w:val="26"/>
                <w:szCs w:val="26"/>
                <w:lang w:val="uk-UA"/>
              </w:rPr>
              <w:t>19.04.2019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07:00–10:00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Сніданок. Виїзд з готелю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10:00–17:00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Виїзд в Україну. Перетин державного кордону</w:t>
            </w:r>
          </w:p>
        </w:tc>
      </w:tr>
      <w:tr w:rsidR="00DA54B4" w:rsidTr="00684575">
        <w:trPr>
          <w:jc w:val="center"/>
        </w:trPr>
        <w:tc>
          <w:tcPr>
            <w:tcW w:w="1687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jc w:val="center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17:00–18:00</w:t>
            </w:r>
          </w:p>
        </w:tc>
        <w:tc>
          <w:tcPr>
            <w:tcW w:w="7952" w:type="dxa"/>
            <w:vAlign w:val="center"/>
            <w:hideMark/>
          </w:tcPr>
          <w:p w:rsidR="00DA54B4" w:rsidRDefault="00DA54B4" w:rsidP="00684575">
            <w:pPr>
              <w:pStyle w:val="a3"/>
              <w:tabs>
                <w:tab w:val="left" w:pos="1620"/>
              </w:tabs>
              <w:spacing w:before="0" w:beforeAutospacing="0" w:after="0" w:afterAutospacing="0"/>
              <w:textAlignment w:val="baseline"/>
              <w:rPr>
                <w:rFonts w:eastAsia="Times New Roman"/>
                <w:b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Прибуття до м. Ужгород</w:t>
            </w:r>
          </w:p>
        </w:tc>
      </w:tr>
    </w:tbl>
    <w:p w:rsidR="00DA54B4" w:rsidRDefault="00DA54B4" w:rsidP="00DA54B4"/>
    <w:p w:rsidR="002D0C73" w:rsidRDefault="002D0C73"/>
    <w:sectPr w:rsidR="002D0C73" w:rsidSect="00B3597D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4B4"/>
    <w:rsid w:val="002D0C73"/>
    <w:rsid w:val="007248CE"/>
    <w:rsid w:val="00BC5911"/>
    <w:rsid w:val="00C36F8D"/>
    <w:rsid w:val="00DA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B4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4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1</cp:revision>
  <dcterms:created xsi:type="dcterms:W3CDTF">2019-01-28T07:40:00Z</dcterms:created>
  <dcterms:modified xsi:type="dcterms:W3CDTF">2019-01-28T07:40:00Z</dcterms:modified>
</cp:coreProperties>
</file>