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797EBE" w:rsidTr="00797EBE">
        <w:tc>
          <w:tcPr>
            <w:tcW w:w="4870" w:type="dxa"/>
          </w:tcPr>
          <w:p w:rsidR="00797EBE" w:rsidRDefault="00797EBE" w:rsidP="00B80351">
            <w:pPr>
              <w:pStyle w:val="aa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</w:p>
        </w:tc>
        <w:tc>
          <w:tcPr>
            <w:tcW w:w="4871" w:type="dxa"/>
          </w:tcPr>
          <w:p w:rsidR="00797EBE" w:rsidRDefault="00797EBE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797EBE" w:rsidRDefault="00AC54AA" w:rsidP="00B80351">
            <w:pPr>
              <w:pStyle w:val="aa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</w:t>
            </w:r>
            <w:r w:rsidR="00797EBE">
              <w:rPr>
                <w:sz w:val="28"/>
                <w:szCs w:val="28"/>
                <w:lang w:val="uk-UA"/>
              </w:rPr>
              <w:t xml:space="preserve"> голови обласної державної адміністрації</w:t>
            </w:r>
          </w:p>
          <w:p w:rsidR="00797EBE" w:rsidRDefault="00AC54AA" w:rsidP="00AC54AA">
            <w:pPr>
              <w:pStyle w:val="aa"/>
              <w:spacing w:before="0" w:beforeAutospacing="0" w:after="0" w:afterAutospacing="0" w:line="360" w:lineRule="auto"/>
              <w:rPr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____________</w:t>
            </w:r>
            <w:r>
              <w:rPr>
                <w:sz w:val="28"/>
                <w:szCs w:val="28"/>
                <w:lang w:val="uk-UA"/>
              </w:rPr>
              <w:t>2019</w:t>
            </w:r>
            <w:r w:rsidR="00797EBE" w:rsidRPr="005562C6">
              <w:rPr>
                <w:sz w:val="28"/>
                <w:szCs w:val="28"/>
                <w:lang w:val="uk-UA"/>
              </w:rPr>
              <w:t>№</w:t>
            </w:r>
            <w:r w:rsidR="00797EBE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__________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A3578" w:rsidRPr="00797EBE" w:rsidRDefault="002A3578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2A3578" w:rsidRDefault="002A3578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AC54AA" w:rsidRDefault="00AC54AA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11F50" w:rsidRPr="00797EBE" w:rsidRDefault="00111F50" w:rsidP="00B8035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797EBE" w:rsidRDefault="00111F50" w:rsidP="00B80351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ПОРЯДОК</w:t>
      </w:r>
    </w:p>
    <w:p w:rsidR="002A3578" w:rsidRDefault="002A3578" w:rsidP="00B80351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AC2C27">
        <w:rPr>
          <w:b w:val="0"/>
          <w:sz w:val="28"/>
          <w:szCs w:val="28"/>
          <w:lang w:val="uk-UA"/>
        </w:rPr>
        <w:t xml:space="preserve">забезпечення лікарськими засобами та виробами медичного призначення </w:t>
      </w:r>
      <w:r w:rsidR="00111F50">
        <w:rPr>
          <w:b w:val="0"/>
          <w:sz w:val="28"/>
          <w:szCs w:val="28"/>
          <w:lang w:val="uk-UA"/>
        </w:rPr>
        <w:t xml:space="preserve">спортсменів - </w:t>
      </w:r>
      <w:r w:rsidRPr="00AC2C27">
        <w:rPr>
          <w:b w:val="0"/>
          <w:sz w:val="28"/>
          <w:szCs w:val="28"/>
          <w:lang w:val="uk-UA"/>
        </w:rPr>
        <w:t xml:space="preserve">учасників </w:t>
      </w:r>
      <w:r w:rsidR="00111F50">
        <w:rPr>
          <w:b w:val="0"/>
          <w:sz w:val="28"/>
          <w:szCs w:val="28"/>
          <w:lang w:val="uk-UA"/>
        </w:rPr>
        <w:t>спортивних заходів</w:t>
      </w:r>
    </w:p>
    <w:p w:rsidR="00AC2C27" w:rsidRPr="00AC2C27" w:rsidRDefault="00AC2C27" w:rsidP="00B80351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  <w:lang w:val="uk-UA"/>
        </w:rPr>
      </w:pPr>
    </w:p>
    <w:p w:rsidR="002A3578" w:rsidRDefault="002A3578" w:rsidP="00EA789F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 xml:space="preserve">Цей Порядок визначає механізм забезпечення лікарськими засобами та виробами медичного призначення спортсменів - членів збірних команд Хмельницької області, спортсменів шкіл вищої спортивної майстерності, </w:t>
      </w:r>
      <w:r w:rsidR="009F0D9B">
        <w:rPr>
          <w:sz w:val="28"/>
          <w:szCs w:val="28"/>
          <w:lang w:val="uk-UA"/>
        </w:rPr>
        <w:t>позашкільних навчальних закладів</w:t>
      </w:r>
      <w:r w:rsidR="009F0D9B" w:rsidRPr="00A05FC1">
        <w:rPr>
          <w:sz w:val="28"/>
          <w:szCs w:val="28"/>
          <w:lang w:val="uk-UA"/>
        </w:rPr>
        <w:t xml:space="preserve"> спортивного профілю</w:t>
      </w:r>
      <w:r w:rsidR="009F0D9B">
        <w:rPr>
          <w:sz w:val="28"/>
          <w:szCs w:val="28"/>
          <w:lang w:val="uk-UA"/>
        </w:rPr>
        <w:t xml:space="preserve"> – закладів фізичної культури і спорту</w:t>
      </w:r>
      <w:r w:rsidRPr="00020ACC">
        <w:rPr>
          <w:sz w:val="28"/>
          <w:szCs w:val="28"/>
          <w:lang w:val="uk-UA"/>
        </w:rPr>
        <w:t xml:space="preserve">, що фінансуються з місцевого бюджету, спортсменів - учасників фізкультурно-оздоровчих, спортивних заходів з видів спорту </w:t>
      </w:r>
      <w:r w:rsidR="002809E7" w:rsidRPr="00020ACC">
        <w:rPr>
          <w:sz w:val="28"/>
          <w:szCs w:val="28"/>
          <w:lang w:val="uk-UA"/>
        </w:rPr>
        <w:t>осіб з інвалідністю</w:t>
      </w:r>
      <w:r w:rsidRPr="00020ACC">
        <w:rPr>
          <w:sz w:val="28"/>
          <w:szCs w:val="28"/>
          <w:lang w:val="uk-UA"/>
        </w:rPr>
        <w:t xml:space="preserve">, учасників зборів та таборів з фізкультурно-спортивної реабілітації </w:t>
      </w:r>
      <w:r w:rsidR="002809E7" w:rsidRPr="00020ACC">
        <w:rPr>
          <w:sz w:val="28"/>
          <w:szCs w:val="28"/>
          <w:lang w:val="uk-UA"/>
        </w:rPr>
        <w:t>осіб з інвалідністю</w:t>
      </w:r>
      <w:r w:rsidRPr="00020ACC">
        <w:rPr>
          <w:sz w:val="28"/>
          <w:szCs w:val="28"/>
          <w:lang w:val="uk-UA"/>
        </w:rPr>
        <w:t xml:space="preserve"> (далі - спортсмени), які є учасниками спортивних заходів місцевого та </w:t>
      </w:r>
      <w:r w:rsidR="00111F50">
        <w:rPr>
          <w:sz w:val="28"/>
          <w:szCs w:val="28"/>
          <w:lang w:val="uk-UA"/>
        </w:rPr>
        <w:t>обласного</w:t>
      </w:r>
      <w:r w:rsidRPr="00020ACC">
        <w:rPr>
          <w:sz w:val="28"/>
          <w:szCs w:val="28"/>
          <w:lang w:val="uk-UA"/>
        </w:rPr>
        <w:t xml:space="preserve"> рівня (далі - спортивні заходи).</w:t>
      </w:r>
    </w:p>
    <w:p w:rsidR="00111F50" w:rsidRDefault="00111F50" w:rsidP="00EA789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Pr="00111F50" w:rsidRDefault="002A3578" w:rsidP="00EA789F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11F50">
        <w:rPr>
          <w:sz w:val="28"/>
          <w:szCs w:val="28"/>
          <w:lang w:val="uk-UA"/>
        </w:rPr>
        <w:t>Видатки на забезпечення лікарськими засобами та виробами медичного призначення спортсменів здійснюються в межах та за рахунок коштів, передбачених у відповідному місцевому бюджеті на відповідний рік (далі - бюджетні кошти).</w:t>
      </w:r>
    </w:p>
    <w:p w:rsidR="00111F50" w:rsidRDefault="00111F50" w:rsidP="00EA789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A3578" w:rsidRDefault="002A3578" w:rsidP="00FB2B9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lastRenderedPageBreak/>
        <w:t>Лікарськими засобами та виробами медичного призначення забезпечуються спортсмени згідно з розпорядчим актом організатора, що проводить спортивний захід.</w:t>
      </w:r>
    </w:p>
    <w:p w:rsidR="00111F50" w:rsidRDefault="00111F50" w:rsidP="00FB2B9C">
      <w:pPr>
        <w:pStyle w:val="ab"/>
        <w:spacing w:line="360" w:lineRule="auto"/>
        <w:ind w:left="0" w:firstLine="709"/>
        <w:rPr>
          <w:sz w:val="28"/>
          <w:szCs w:val="28"/>
          <w:lang w:val="uk-UA"/>
        </w:rPr>
      </w:pPr>
    </w:p>
    <w:p w:rsidR="002A3578" w:rsidRDefault="002A3578" w:rsidP="00FB2B9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Під час забезпечення лікарськими засобами та виробами медичного призначення спортсменів організатор, що проводить спортивний зах</w:t>
      </w:r>
      <w:r w:rsidR="00A87AF7">
        <w:rPr>
          <w:sz w:val="28"/>
          <w:szCs w:val="28"/>
          <w:lang w:val="uk-UA"/>
        </w:rPr>
        <w:t>ід, керується законами України «Про фізичну культуру і спорт», «</w:t>
      </w:r>
      <w:r w:rsidRPr="00020ACC">
        <w:rPr>
          <w:sz w:val="28"/>
          <w:szCs w:val="28"/>
          <w:lang w:val="uk-UA"/>
        </w:rPr>
        <w:t>Про забезпечення санітарного та епід</w:t>
      </w:r>
      <w:r w:rsidR="00A87AF7">
        <w:rPr>
          <w:sz w:val="28"/>
          <w:szCs w:val="28"/>
          <w:lang w:val="uk-UA"/>
        </w:rPr>
        <w:t>емічного благополуччя населення», «</w:t>
      </w:r>
      <w:r w:rsidRPr="00020ACC">
        <w:rPr>
          <w:sz w:val="28"/>
          <w:szCs w:val="28"/>
          <w:lang w:val="uk-UA"/>
        </w:rPr>
        <w:t>Про захист нас</w:t>
      </w:r>
      <w:r w:rsidR="00A87AF7">
        <w:rPr>
          <w:sz w:val="28"/>
          <w:szCs w:val="28"/>
          <w:lang w:val="uk-UA"/>
        </w:rPr>
        <w:t>елення від інфекційних хвороб»</w:t>
      </w:r>
      <w:r w:rsidRPr="00020ACC">
        <w:rPr>
          <w:sz w:val="28"/>
          <w:szCs w:val="28"/>
          <w:lang w:val="uk-UA"/>
        </w:rPr>
        <w:t>,</w:t>
      </w:r>
      <w:r w:rsidR="00A87AF7">
        <w:rPr>
          <w:sz w:val="28"/>
          <w:szCs w:val="28"/>
          <w:lang w:val="uk-UA"/>
        </w:rPr>
        <w:t xml:space="preserve"> «</w:t>
      </w:r>
      <w:r w:rsidR="00814931" w:rsidRPr="00020ACC">
        <w:rPr>
          <w:sz w:val="28"/>
          <w:szCs w:val="28"/>
          <w:lang w:val="uk-UA"/>
        </w:rPr>
        <w:t>Про основні принципи та вимоги до безпечнос</w:t>
      </w:r>
      <w:r w:rsidR="00A87AF7">
        <w:rPr>
          <w:sz w:val="28"/>
          <w:szCs w:val="28"/>
          <w:lang w:val="uk-UA"/>
        </w:rPr>
        <w:t>ті та якості харчових продуктів»</w:t>
      </w:r>
      <w:r w:rsidR="00814931" w:rsidRPr="00020ACC">
        <w:rPr>
          <w:sz w:val="28"/>
          <w:szCs w:val="28"/>
          <w:lang w:val="uk-UA"/>
        </w:rPr>
        <w:t>,</w:t>
      </w:r>
      <w:r w:rsidR="00A87AF7">
        <w:rPr>
          <w:sz w:val="28"/>
          <w:szCs w:val="28"/>
          <w:lang w:val="uk-UA"/>
        </w:rPr>
        <w:t xml:space="preserve"> «</w:t>
      </w:r>
      <w:r w:rsidRPr="004F139E">
        <w:rPr>
          <w:sz w:val="28"/>
          <w:szCs w:val="28"/>
          <w:lang w:val="uk-UA"/>
        </w:rPr>
        <w:t xml:space="preserve">Про реабілітацію </w:t>
      </w:r>
      <w:r w:rsidR="004F139E" w:rsidRPr="004F139E">
        <w:rPr>
          <w:sz w:val="28"/>
          <w:szCs w:val="28"/>
          <w:lang w:val="uk-UA"/>
        </w:rPr>
        <w:t>осіб з інвалідністю</w:t>
      </w:r>
      <w:r w:rsidR="00A87AF7">
        <w:rPr>
          <w:sz w:val="28"/>
          <w:szCs w:val="28"/>
          <w:lang w:val="uk-UA"/>
        </w:rPr>
        <w:t xml:space="preserve"> </w:t>
      </w:r>
      <w:r w:rsidR="00111F50">
        <w:rPr>
          <w:sz w:val="28"/>
          <w:szCs w:val="28"/>
          <w:lang w:val="uk-UA"/>
        </w:rPr>
        <w:t>в Україні</w:t>
      </w:r>
      <w:r w:rsidR="00A87AF7">
        <w:rPr>
          <w:sz w:val="28"/>
          <w:szCs w:val="28"/>
          <w:lang w:val="uk-UA"/>
        </w:rPr>
        <w:t>»</w:t>
      </w:r>
      <w:r w:rsidRPr="004F139E">
        <w:rPr>
          <w:sz w:val="28"/>
          <w:szCs w:val="28"/>
          <w:lang w:val="uk-UA"/>
        </w:rPr>
        <w:t xml:space="preserve"> та цим Порядком.</w:t>
      </w:r>
    </w:p>
    <w:p w:rsidR="00111F50" w:rsidRDefault="00111F50" w:rsidP="00FB2B9C">
      <w:pPr>
        <w:pStyle w:val="ab"/>
        <w:spacing w:line="360" w:lineRule="auto"/>
        <w:ind w:left="0" w:firstLine="709"/>
        <w:rPr>
          <w:sz w:val="28"/>
          <w:szCs w:val="28"/>
          <w:lang w:val="uk-UA"/>
        </w:rPr>
      </w:pP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Під час проведення спортивного заходу організатор, що його проводить, забезпечує спортсменів лікарськими засобами та виробами медичного призначення</w:t>
      </w:r>
      <w:r w:rsidR="00FB2B9C">
        <w:rPr>
          <w:sz w:val="28"/>
          <w:szCs w:val="28"/>
          <w:lang w:val="uk-UA"/>
        </w:rPr>
        <w:t xml:space="preserve"> відповідно до грошової </w:t>
      </w:r>
      <w:r w:rsidRPr="00020ACC">
        <w:rPr>
          <w:sz w:val="28"/>
          <w:szCs w:val="28"/>
          <w:lang w:val="uk-UA"/>
        </w:rPr>
        <w:t xml:space="preserve">норми витрат на забезпечення </w:t>
      </w:r>
      <w:r w:rsidR="00FB2B9C">
        <w:rPr>
          <w:sz w:val="28"/>
          <w:szCs w:val="28"/>
          <w:lang w:val="uk-UA"/>
        </w:rPr>
        <w:t xml:space="preserve">спортсменів - </w:t>
      </w:r>
      <w:r w:rsidRPr="00020ACC">
        <w:rPr>
          <w:sz w:val="28"/>
          <w:szCs w:val="28"/>
          <w:lang w:val="uk-UA"/>
        </w:rPr>
        <w:t>учасників спортивних заходів лікарськими засобами та виробами медичного призначення.</w:t>
      </w:r>
    </w:p>
    <w:p w:rsidR="00111F50" w:rsidRDefault="00111F50" w:rsidP="00DD73EC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111F50" w:rsidRPr="00FB2B9C" w:rsidRDefault="00111F50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B2B9C">
        <w:rPr>
          <w:sz w:val="28"/>
          <w:szCs w:val="28"/>
          <w:lang w:val="uk-UA"/>
        </w:rPr>
        <w:t>Вартість рекомендованих лікарських засобів та виробів медичного призначення, які повинні бути в аптечці екстреної медичної допомоги, у тому числі тих, що передбачені для обов’язкової та позапланової імунізації, не може перевищувати 10 відсотків обсягу витрат на лікарські засоби та вироби медичного призначення, передбаченого у кошторисі на проведення спортивного заходу місцевого та обласного рівня.</w:t>
      </w:r>
    </w:p>
    <w:p w:rsidR="00FB2B9C" w:rsidRPr="00FB2B9C" w:rsidRDefault="00FB2B9C" w:rsidP="00DD73EC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B2B9C">
        <w:rPr>
          <w:sz w:val="28"/>
          <w:szCs w:val="28"/>
          <w:lang w:val="uk-UA"/>
        </w:rPr>
        <w:t>У разі придбання лікарських засобів та виробів медичного призначення для забезпечення спортсменів 1</w:t>
      </w:r>
      <w:r w:rsidR="00DD73EC">
        <w:rPr>
          <w:sz w:val="28"/>
          <w:szCs w:val="28"/>
          <w:lang w:val="uk-UA"/>
        </w:rPr>
        <w:t xml:space="preserve"> </w:t>
      </w:r>
      <w:r w:rsidRPr="00FB2B9C">
        <w:rPr>
          <w:sz w:val="28"/>
          <w:szCs w:val="28"/>
          <w:lang w:val="uk-UA"/>
        </w:rPr>
        <w:t>-</w:t>
      </w:r>
      <w:r w:rsidR="00DD73EC">
        <w:rPr>
          <w:sz w:val="28"/>
          <w:szCs w:val="28"/>
          <w:lang w:val="uk-UA"/>
        </w:rPr>
        <w:t xml:space="preserve"> </w:t>
      </w:r>
      <w:r w:rsidRPr="00FB2B9C">
        <w:rPr>
          <w:sz w:val="28"/>
          <w:szCs w:val="28"/>
          <w:lang w:val="uk-UA"/>
        </w:rPr>
        <w:t>3 груп видів спорту з видів спорту осіб з інвалідністю з ураженнями опорно-рухового апарату, вадами зору, слуху та розумового і фізичного розвитку, всіх видів фізкультурно-спортивної реабілітації осіб</w:t>
      </w:r>
      <w:r w:rsidR="009C3DD4">
        <w:rPr>
          <w:sz w:val="28"/>
          <w:szCs w:val="28"/>
          <w:lang w:val="uk-UA"/>
        </w:rPr>
        <w:t xml:space="preserve"> з інвалідністю грошова норма</w:t>
      </w:r>
      <w:r w:rsidRPr="00FB2B9C">
        <w:rPr>
          <w:sz w:val="28"/>
          <w:szCs w:val="28"/>
          <w:lang w:val="uk-UA"/>
        </w:rPr>
        <w:t xml:space="preserve"> збільшуються на 10 відсотків.</w:t>
      </w:r>
    </w:p>
    <w:p w:rsidR="00111F50" w:rsidRPr="009C3DD4" w:rsidRDefault="00FB2B9C" w:rsidP="009C3DD4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51521">
        <w:rPr>
          <w:sz w:val="28"/>
          <w:szCs w:val="28"/>
          <w:lang w:val="uk-UA"/>
        </w:rPr>
        <w:lastRenderedPageBreak/>
        <w:t xml:space="preserve">Забезпечення лікарськими засобами та виробами медичного призначення спортсменів, зарахованих в установленому порядку кандидатами у збірні команди України за рік до початку Олімпійських, Юнацьких Олімпійських, Паралімпійських, Дефлімпійських та Всесвітніх ігор, здійснюється </w:t>
      </w:r>
      <w:r w:rsidR="009C3DD4" w:rsidRPr="00551521">
        <w:rPr>
          <w:sz w:val="28"/>
          <w:szCs w:val="28"/>
          <w:lang w:val="uk-UA"/>
        </w:rPr>
        <w:t>відповідно до грошової</w:t>
      </w:r>
      <w:r w:rsidRPr="00551521">
        <w:rPr>
          <w:sz w:val="28"/>
          <w:szCs w:val="28"/>
          <w:lang w:val="uk-UA"/>
        </w:rPr>
        <w:t xml:space="preserve"> нормами</w:t>
      </w:r>
      <w:r w:rsidR="009C3DD4" w:rsidRPr="00551521">
        <w:rPr>
          <w:sz w:val="28"/>
          <w:szCs w:val="28"/>
          <w:lang w:val="uk-UA"/>
        </w:rPr>
        <w:t xml:space="preserve"> </w:t>
      </w:r>
      <w:r w:rsidR="009C3DD4" w:rsidRPr="00551521">
        <w:rPr>
          <w:bCs/>
          <w:color w:val="000000"/>
          <w:sz w:val="28"/>
          <w:szCs w:val="28"/>
          <w:lang w:val="uk-UA"/>
        </w:rPr>
        <w:t>витрат на забезпечення спортсменів - учасників спортивних заходів лікарськими засобами та виробами медичного призначення</w:t>
      </w:r>
      <w:r w:rsidRPr="00551521">
        <w:rPr>
          <w:sz w:val="28"/>
          <w:szCs w:val="28"/>
          <w:lang w:val="uk-UA"/>
        </w:rPr>
        <w:t>, збільшеними на 50 відсотків.</w:t>
      </w:r>
    </w:p>
    <w:p w:rsidR="00FB2B9C" w:rsidRPr="00FB2B9C" w:rsidRDefault="00FB2B9C" w:rsidP="00DD73EC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2A3578" w:rsidRPr="00111F50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111F50">
        <w:rPr>
          <w:sz w:val="28"/>
          <w:szCs w:val="28"/>
          <w:lang w:val="uk-UA"/>
        </w:rPr>
        <w:t>До спортивних заходів, під час проведення яких спортсмени забезпечуються лікарськими засобами та виробами медичного призначення за рахунок бюджетних коштів, належать:</w:t>
      </w:r>
    </w:p>
    <w:p w:rsidR="00A87AF7" w:rsidRDefault="00A87AF7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97552">
        <w:rPr>
          <w:sz w:val="28"/>
          <w:szCs w:val="28"/>
          <w:lang w:val="uk-UA"/>
        </w:rPr>
        <w:t>спортивні заходи, включені до Єдиного календарного плану фізкультурно-оздоровчих та спортивних заходів Хмельниць</w:t>
      </w:r>
      <w:r>
        <w:rPr>
          <w:sz w:val="28"/>
          <w:szCs w:val="28"/>
          <w:lang w:val="uk-UA"/>
        </w:rPr>
        <w:t>к</w:t>
      </w:r>
      <w:r w:rsidRPr="00497552">
        <w:rPr>
          <w:sz w:val="28"/>
          <w:szCs w:val="28"/>
          <w:lang w:val="uk-UA"/>
        </w:rPr>
        <w:t>ої області (міст, районів</w:t>
      </w:r>
      <w:r w:rsidR="00FB2B9C">
        <w:rPr>
          <w:sz w:val="28"/>
          <w:szCs w:val="28"/>
          <w:lang w:val="uk-UA"/>
        </w:rPr>
        <w:t>, ОТГ</w:t>
      </w:r>
      <w:r w:rsidRPr="00497552">
        <w:rPr>
          <w:sz w:val="28"/>
          <w:szCs w:val="28"/>
          <w:lang w:val="uk-UA"/>
        </w:rPr>
        <w:t xml:space="preserve">) на відповідний рік, </w:t>
      </w:r>
      <w:r>
        <w:rPr>
          <w:sz w:val="28"/>
          <w:szCs w:val="28"/>
          <w:lang w:val="uk-UA"/>
        </w:rPr>
        <w:t>затвердженого відповідними органами виконавчої влади та органами місцевого самоврядування, зокрема чемпіонати</w:t>
      </w:r>
      <w:r w:rsidRPr="00497552">
        <w:rPr>
          <w:sz w:val="28"/>
          <w:szCs w:val="28"/>
          <w:lang w:val="uk-UA"/>
        </w:rPr>
        <w:t xml:space="preserve"> Хмельницької області (міст, районів</w:t>
      </w:r>
      <w:r w:rsidR="00DD73EC">
        <w:rPr>
          <w:sz w:val="28"/>
          <w:szCs w:val="28"/>
          <w:lang w:val="uk-UA"/>
        </w:rPr>
        <w:t>, ОТГ</w:t>
      </w:r>
      <w:r>
        <w:rPr>
          <w:sz w:val="28"/>
          <w:szCs w:val="28"/>
          <w:lang w:val="uk-UA"/>
        </w:rPr>
        <w:t>), розіграші</w:t>
      </w:r>
      <w:r w:rsidRPr="00497552">
        <w:rPr>
          <w:sz w:val="28"/>
          <w:szCs w:val="28"/>
          <w:lang w:val="uk-UA"/>
        </w:rPr>
        <w:t xml:space="preserve"> кубків Хмельницької області (міст, районів</w:t>
      </w:r>
      <w:r w:rsidR="00DD73EC">
        <w:rPr>
          <w:sz w:val="28"/>
          <w:szCs w:val="28"/>
          <w:lang w:val="uk-UA"/>
        </w:rPr>
        <w:t>, ОТГ</w:t>
      </w:r>
      <w:r w:rsidRPr="00497552">
        <w:rPr>
          <w:sz w:val="28"/>
          <w:szCs w:val="28"/>
          <w:lang w:val="uk-UA"/>
        </w:rPr>
        <w:t>), інші офіційні</w:t>
      </w:r>
      <w:r w:rsidR="00D97260">
        <w:rPr>
          <w:sz w:val="28"/>
          <w:szCs w:val="28"/>
          <w:lang w:val="uk-UA"/>
        </w:rPr>
        <w:t xml:space="preserve"> обласні</w:t>
      </w:r>
      <w:r w:rsidRPr="00497552">
        <w:rPr>
          <w:sz w:val="28"/>
          <w:szCs w:val="28"/>
          <w:lang w:val="uk-UA"/>
        </w:rPr>
        <w:t xml:space="preserve"> змагання, навчально-тренувальні збори збірних команд</w:t>
      </w:r>
      <w:r>
        <w:rPr>
          <w:sz w:val="28"/>
          <w:szCs w:val="28"/>
          <w:lang w:val="uk-UA"/>
        </w:rPr>
        <w:t xml:space="preserve"> Хмельницької області</w:t>
      </w:r>
      <w:r w:rsidRPr="00497552">
        <w:rPr>
          <w:sz w:val="28"/>
          <w:szCs w:val="28"/>
          <w:lang w:val="uk-UA"/>
        </w:rPr>
        <w:t xml:space="preserve"> з видів спорту</w:t>
      </w:r>
      <w:r w:rsidR="00B3474A">
        <w:rPr>
          <w:sz w:val="28"/>
          <w:szCs w:val="28"/>
          <w:lang w:val="uk-UA"/>
        </w:rPr>
        <w:t>, що проводяться на території Хмельницької області;</w:t>
      </w:r>
    </w:p>
    <w:p w:rsidR="00B3474A" w:rsidRPr="00497552" w:rsidRDefault="00B3474A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фізкультурно – оздоровчі, спортивні заходи з видів спорту осіб з інвалідністю, збори та табори з фізкультурно-спортивної реабілітації осіб з інвалідністю;</w:t>
      </w:r>
    </w:p>
    <w:p w:rsidR="002A3578" w:rsidRPr="00020ACC" w:rsidRDefault="002A3578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 xml:space="preserve">спортивні заходи, що проводяться школами вищої спортивної майстерності та </w:t>
      </w:r>
      <w:r w:rsidR="00DD73EC">
        <w:rPr>
          <w:sz w:val="28"/>
          <w:szCs w:val="28"/>
          <w:lang w:val="uk-UA"/>
        </w:rPr>
        <w:t>закладами позашкільної освіти</w:t>
      </w:r>
      <w:r w:rsidRPr="00020ACC">
        <w:rPr>
          <w:sz w:val="28"/>
          <w:szCs w:val="28"/>
          <w:lang w:val="uk-UA"/>
        </w:rPr>
        <w:t xml:space="preserve"> спортивного профілю, які фінансуються за рахунок бюджетних коштів (далі - школи).</w:t>
      </w:r>
    </w:p>
    <w:p w:rsidR="002A3578" w:rsidRDefault="002A3578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Під час проведення сп</w:t>
      </w:r>
      <w:r w:rsidR="00814931" w:rsidRPr="00020ACC">
        <w:rPr>
          <w:sz w:val="28"/>
          <w:szCs w:val="28"/>
          <w:lang w:val="uk-UA"/>
        </w:rPr>
        <w:t>ортивних заходів спортсмени, яких не включено</w:t>
      </w:r>
      <w:r w:rsidRPr="00020ACC">
        <w:rPr>
          <w:sz w:val="28"/>
          <w:szCs w:val="28"/>
          <w:lang w:val="uk-UA"/>
        </w:rPr>
        <w:t xml:space="preserve"> до складу збірних команд, шкіл у разі потреби забезпечуються аптечкою екстреної медичної допомоги.</w:t>
      </w: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 xml:space="preserve">Видатки на забезпечення лікарськими засобами та виробами медичного призначення спортсменів здійснюються організатором, що </w:t>
      </w:r>
      <w:r w:rsidRPr="00020ACC">
        <w:rPr>
          <w:sz w:val="28"/>
          <w:szCs w:val="28"/>
          <w:lang w:val="uk-UA"/>
        </w:rPr>
        <w:lastRenderedPageBreak/>
        <w:t>проводить спортивний захід</w:t>
      </w:r>
      <w:r w:rsidR="00DD73EC">
        <w:rPr>
          <w:sz w:val="28"/>
          <w:szCs w:val="28"/>
          <w:lang w:val="uk-UA"/>
        </w:rPr>
        <w:t>,</w:t>
      </w:r>
      <w:r w:rsidRPr="00020ACC">
        <w:rPr>
          <w:sz w:val="28"/>
          <w:szCs w:val="28"/>
          <w:lang w:val="uk-UA"/>
        </w:rPr>
        <w:t xml:space="preserve"> згідно із затвердженим кошторисом витрат на проведе</w:t>
      </w:r>
      <w:r w:rsidR="00814931" w:rsidRPr="00020ACC">
        <w:rPr>
          <w:sz w:val="28"/>
          <w:szCs w:val="28"/>
          <w:lang w:val="uk-UA"/>
        </w:rPr>
        <w:t xml:space="preserve">ння такого </w:t>
      </w:r>
      <w:r w:rsidR="00DD73EC">
        <w:rPr>
          <w:sz w:val="28"/>
          <w:szCs w:val="28"/>
          <w:lang w:val="uk-UA"/>
        </w:rPr>
        <w:t xml:space="preserve">заходу та грошової </w:t>
      </w:r>
      <w:r w:rsidR="00814931" w:rsidRPr="00020ACC">
        <w:rPr>
          <w:sz w:val="28"/>
          <w:szCs w:val="28"/>
          <w:lang w:val="uk-UA"/>
        </w:rPr>
        <w:t>норми</w:t>
      </w:r>
      <w:r w:rsidRPr="00020ACC">
        <w:rPr>
          <w:sz w:val="28"/>
          <w:szCs w:val="28"/>
          <w:lang w:val="uk-UA"/>
        </w:rPr>
        <w:t xml:space="preserve"> витрат на забезпечення </w:t>
      </w:r>
      <w:r w:rsidR="00DD73EC">
        <w:rPr>
          <w:sz w:val="28"/>
          <w:szCs w:val="28"/>
          <w:lang w:val="uk-UA"/>
        </w:rPr>
        <w:t xml:space="preserve">спортсменів - </w:t>
      </w:r>
      <w:r w:rsidRPr="00020ACC">
        <w:rPr>
          <w:sz w:val="28"/>
          <w:szCs w:val="28"/>
          <w:lang w:val="uk-UA"/>
        </w:rPr>
        <w:t>учасників спортивних заходів лікарськими засобами та виробами медичного призначення.</w:t>
      </w:r>
    </w:p>
    <w:p w:rsidR="00DD73EC" w:rsidRPr="00020ACC" w:rsidRDefault="00DD73EC" w:rsidP="00DD73EC">
      <w:pPr>
        <w:pStyle w:val="aa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Призначення лікарських засобів, виробів медичного призначення на період проведення спортивного заходу, визначення графіка їх приймання (застосування) здійснюється тренером-лікарем збірної команди, лікарем спортивного закладу кожному спортсменові індивідуально з дотриманням антидопінгових вимог відповідно до Всесвітнього антидопінгового кодексу, таких міжнародних стандартів Всесвіт</w:t>
      </w:r>
      <w:r w:rsidR="00B3474A">
        <w:rPr>
          <w:sz w:val="28"/>
          <w:szCs w:val="28"/>
          <w:lang w:val="uk-UA"/>
        </w:rPr>
        <w:t>ньої антидопінгової агенції як «Заборонений список»</w:t>
      </w:r>
      <w:r w:rsidRPr="00020ACC">
        <w:rPr>
          <w:sz w:val="28"/>
          <w:szCs w:val="28"/>
          <w:lang w:val="uk-UA"/>
        </w:rPr>
        <w:t>, з терапевтичного використання заборонених речовин та методів, з тестування.</w:t>
      </w:r>
    </w:p>
    <w:p w:rsidR="00DD73EC" w:rsidRPr="00020ACC" w:rsidRDefault="00DD73EC" w:rsidP="00DD73E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 xml:space="preserve">Заявка на придбання лікарських засобів та виробів медичного призначення, необхідних для забезпечення спортсменів, складається тренером-лікарем збірної команди та після погодження з головним тренером збірної команди або тренером та лікарем, відповідальним за проведення фізкультурно-оздоровчого, спортивного заходу з видів спорту </w:t>
      </w:r>
      <w:r w:rsidR="00814931" w:rsidRPr="00020ACC">
        <w:rPr>
          <w:sz w:val="28"/>
          <w:szCs w:val="28"/>
          <w:lang w:val="uk-UA"/>
        </w:rPr>
        <w:t>осіб з інвалідністю</w:t>
      </w:r>
      <w:r w:rsidRPr="00020ACC">
        <w:rPr>
          <w:sz w:val="28"/>
          <w:szCs w:val="28"/>
          <w:lang w:val="uk-UA"/>
        </w:rPr>
        <w:t xml:space="preserve">, зборів та таборів з фізкультурно-спортивної реабілітації </w:t>
      </w:r>
      <w:r w:rsidR="00814931" w:rsidRPr="00020ACC">
        <w:rPr>
          <w:sz w:val="28"/>
          <w:szCs w:val="28"/>
          <w:lang w:val="uk-UA"/>
        </w:rPr>
        <w:t>осіб з інвалідністю</w:t>
      </w:r>
      <w:r w:rsidRPr="00020ACC">
        <w:rPr>
          <w:sz w:val="28"/>
          <w:szCs w:val="28"/>
          <w:lang w:val="uk-UA"/>
        </w:rPr>
        <w:t>, лікарем спортивного закладу за погодженням з тренером або старшим тренером відділення надається керівникові організатора, що проводить спортивний захід.</w:t>
      </w:r>
    </w:p>
    <w:p w:rsidR="002A3578" w:rsidRPr="00020ACC" w:rsidRDefault="002A3578" w:rsidP="00DD73EC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Перелік лікарських засобів та виробів медичного призначення, які повинні бути в аптечці екстреної медичної допомоги, затверджується організатором, що проводить спортивний захід, за поданням лікаря окремо у кожному випадку.</w:t>
      </w: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t>Придбання лікарських засобів та виробів медичного призначення здійснюється організатором, що проводить спортивний захід, на підставі відповідних заявок.</w:t>
      </w:r>
    </w:p>
    <w:p w:rsidR="00DD73EC" w:rsidRPr="00020ACC" w:rsidRDefault="00DD73EC" w:rsidP="00DD73EC">
      <w:pPr>
        <w:pStyle w:val="aa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uk-UA"/>
        </w:rPr>
      </w:pPr>
    </w:p>
    <w:p w:rsidR="002A3578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020ACC">
        <w:rPr>
          <w:sz w:val="28"/>
          <w:szCs w:val="28"/>
          <w:lang w:val="uk-UA"/>
        </w:rPr>
        <w:lastRenderedPageBreak/>
        <w:t>Організатор, що проводить спортивний захід, видає лікарські засоби та вироби медичного призначення тренерам-лікарям та лікарям.</w:t>
      </w:r>
    </w:p>
    <w:p w:rsidR="00DD73EC" w:rsidRPr="00020ACC" w:rsidRDefault="00DD73EC" w:rsidP="00DD73E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2A3578" w:rsidRPr="00DD73EC" w:rsidRDefault="002A3578" w:rsidP="00DD73EC">
      <w:pPr>
        <w:pStyle w:val="aa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D73EC">
        <w:rPr>
          <w:sz w:val="28"/>
          <w:szCs w:val="28"/>
          <w:lang w:val="uk-UA"/>
        </w:rPr>
        <w:t>Тренер-лікар</w:t>
      </w:r>
      <w:r w:rsidR="00020ACC" w:rsidRPr="00DD73EC">
        <w:rPr>
          <w:sz w:val="28"/>
          <w:szCs w:val="28"/>
          <w:lang w:val="uk-UA"/>
        </w:rPr>
        <w:t xml:space="preserve">, лікар </w:t>
      </w:r>
      <w:r w:rsidRPr="00DD73EC">
        <w:rPr>
          <w:sz w:val="28"/>
          <w:szCs w:val="28"/>
          <w:lang w:val="uk-UA"/>
        </w:rPr>
        <w:t>видає лікарські засоби та вироби медичного призначення спортсменам згідно з відомістю про видачу таких засобів та виробів під розписку.</w:t>
      </w:r>
    </w:p>
    <w:p w:rsidR="002A3578" w:rsidRPr="00DD73EC" w:rsidRDefault="002A3578" w:rsidP="00DD73EC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D73EC">
        <w:rPr>
          <w:sz w:val="28"/>
          <w:szCs w:val="28"/>
          <w:lang w:val="uk-UA"/>
        </w:rPr>
        <w:t>Зазначена відомість є підставою для списання в установленому порядку використаних лікарських засобів та виробів медичного призначення.</w:t>
      </w:r>
    </w:p>
    <w:p w:rsidR="002A3578" w:rsidRPr="00020ACC" w:rsidRDefault="002A3578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20ACC" w:rsidRPr="00020ACC" w:rsidRDefault="00020ACC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20ACC" w:rsidRPr="00020ACC" w:rsidRDefault="00020ACC" w:rsidP="00DD73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20ACC" w:rsidRPr="00020ACC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20ACC" w:rsidRPr="00020ACC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20ACC" w:rsidRPr="00020ACC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20ACC" w:rsidRPr="00020ACC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20ACC" w:rsidRDefault="009C3DD4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2A3578" w:rsidRPr="00020ACC">
        <w:rPr>
          <w:sz w:val="28"/>
          <w:szCs w:val="28"/>
          <w:lang w:val="uk-UA"/>
        </w:rPr>
        <w:t>аступник</w:t>
      </w:r>
      <w:r w:rsidR="002A3578" w:rsidRPr="00AC2C27">
        <w:rPr>
          <w:sz w:val="28"/>
          <w:szCs w:val="28"/>
          <w:lang w:val="uk-UA"/>
        </w:rPr>
        <w:t xml:space="preserve"> голови</w:t>
      </w:r>
    </w:p>
    <w:p w:rsidR="002A3578" w:rsidRPr="00AC2C27" w:rsidRDefault="00020ACC" w:rsidP="00B80351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</w:t>
      </w:r>
      <w:r w:rsidR="005562C6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В . </w:t>
      </w:r>
      <w:r w:rsidR="002A3578" w:rsidRPr="00AC2C27">
        <w:rPr>
          <w:sz w:val="28"/>
          <w:szCs w:val="28"/>
          <w:lang w:val="uk-UA"/>
        </w:rPr>
        <w:t>Кальніченко</w:t>
      </w:r>
      <w:r w:rsidR="002A3578" w:rsidRPr="00AC2C27">
        <w:rPr>
          <w:sz w:val="28"/>
          <w:szCs w:val="28"/>
        </w:rPr>
        <w:t> </w:t>
      </w:r>
    </w:p>
    <w:p w:rsidR="002A3578" w:rsidRDefault="002A3578" w:rsidP="00B80351">
      <w:pPr>
        <w:pStyle w:val="aa"/>
        <w:spacing w:line="360" w:lineRule="auto"/>
        <w:rPr>
          <w:lang w:val="uk-UA"/>
        </w:rPr>
      </w:pPr>
    </w:p>
    <w:p w:rsidR="002A3578" w:rsidRDefault="002A3578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5136BB" w:rsidRDefault="005136BB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9C3DD4" w:rsidRDefault="009C3DD4" w:rsidP="00B80351">
      <w:pPr>
        <w:spacing w:line="360" w:lineRule="auto"/>
        <w:ind w:left="4820"/>
        <w:jc w:val="both"/>
        <w:rPr>
          <w:sz w:val="28"/>
          <w:lang w:val="uk-UA"/>
        </w:rPr>
      </w:pPr>
    </w:p>
    <w:p w:rsidR="009C3DD4" w:rsidRDefault="009C3DD4" w:rsidP="00B80351">
      <w:pPr>
        <w:spacing w:line="360" w:lineRule="auto"/>
        <w:ind w:left="4820"/>
        <w:jc w:val="both"/>
        <w:rPr>
          <w:sz w:val="28"/>
          <w:lang w:val="uk-UA"/>
        </w:rPr>
      </w:pPr>
    </w:p>
    <w:p w:rsidR="009C3DD4" w:rsidRDefault="009C3DD4" w:rsidP="00B80351">
      <w:pPr>
        <w:spacing w:line="360" w:lineRule="auto"/>
        <w:ind w:left="4820"/>
        <w:jc w:val="both"/>
        <w:rPr>
          <w:sz w:val="28"/>
          <w:lang w:val="uk-UA"/>
        </w:rPr>
      </w:pPr>
    </w:p>
    <w:p w:rsidR="009C3DD4" w:rsidRDefault="009C3DD4" w:rsidP="00B80351">
      <w:pPr>
        <w:spacing w:line="360" w:lineRule="auto"/>
        <w:ind w:left="4820"/>
        <w:jc w:val="both"/>
        <w:rPr>
          <w:sz w:val="28"/>
          <w:lang w:val="uk-UA"/>
        </w:rPr>
      </w:pPr>
    </w:p>
    <w:sectPr w:rsidR="009C3DD4" w:rsidSect="000E0F5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5E" w:rsidRDefault="0063435E">
      <w:r>
        <w:separator/>
      </w:r>
    </w:p>
  </w:endnote>
  <w:endnote w:type="continuationSeparator" w:id="1">
    <w:p w:rsidR="0063435E" w:rsidRDefault="0063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5E" w:rsidRDefault="0063435E">
      <w:r>
        <w:separator/>
      </w:r>
    </w:p>
  </w:footnote>
  <w:footnote w:type="continuationSeparator" w:id="1">
    <w:p w:rsidR="0063435E" w:rsidRDefault="0063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07579"/>
    </w:sdtPr>
    <w:sdtContent>
      <w:p w:rsidR="00E43F68" w:rsidRDefault="001153B9">
        <w:pPr>
          <w:pStyle w:val="a3"/>
          <w:jc w:val="center"/>
        </w:pPr>
        <w:fldSimple w:instr=" PAGE   \* MERGEFORMAT ">
          <w:r w:rsidR="009F0D9B">
            <w:rPr>
              <w:noProof/>
            </w:rPr>
            <w:t>5</w:t>
          </w:r>
        </w:fldSimple>
      </w:p>
    </w:sdtContent>
  </w:sdt>
  <w:p w:rsidR="00E43F68" w:rsidRDefault="00E43F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60786"/>
    </w:sdtPr>
    <w:sdtContent>
      <w:p w:rsidR="00C256B4" w:rsidRDefault="001153B9">
        <w:pPr>
          <w:pStyle w:val="a3"/>
          <w:jc w:val="center"/>
        </w:pPr>
      </w:p>
    </w:sdtContent>
  </w:sdt>
  <w:p w:rsidR="00C256B4" w:rsidRDefault="00C25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C"/>
    <w:multiLevelType w:val="hybridMultilevel"/>
    <w:tmpl w:val="FECA3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82865"/>
    <w:multiLevelType w:val="hybridMultilevel"/>
    <w:tmpl w:val="C6006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B58F7"/>
    <w:multiLevelType w:val="hybridMultilevel"/>
    <w:tmpl w:val="6DEEB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F0675"/>
    <w:multiLevelType w:val="hybridMultilevel"/>
    <w:tmpl w:val="E176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A57"/>
    <w:multiLevelType w:val="hybridMultilevel"/>
    <w:tmpl w:val="50F2D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63713"/>
    <w:multiLevelType w:val="hybridMultilevel"/>
    <w:tmpl w:val="40E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9F7"/>
    <w:multiLevelType w:val="hybridMultilevel"/>
    <w:tmpl w:val="10165BEA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147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317DF0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1E3FA1"/>
    <w:multiLevelType w:val="hybridMultilevel"/>
    <w:tmpl w:val="ED9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7C4B"/>
    <w:multiLevelType w:val="hybridMultilevel"/>
    <w:tmpl w:val="23F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2EDE"/>
    <w:multiLevelType w:val="hybridMultilevel"/>
    <w:tmpl w:val="8A5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1BB"/>
    <w:multiLevelType w:val="hybridMultilevel"/>
    <w:tmpl w:val="93AE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BCF"/>
    <w:multiLevelType w:val="hybridMultilevel"/>
    <w:tmpl w:val="F52ACE02"/>
    <w:lvl w:ilvl="0" w:tplc="D0DAF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F8"/>
    <w:rsid w:val="000040B7"/>
    <w:rsid w:val="00004FF8"/>
    <w:rsid w:val="000166C3"/>
    <w:rsid w:val="00020ACC"/>
    <w:rsid w:val="0003122C"/>
    <w:rsid w:val="000339BF"/>
    <w:rsid w:val="00035933"/>
    <w:rsid w:val="0003596E"/>
    <w:rsid w:val="00050966"/>
    <w:rsid w:val="000A5C5B"/>
    <w:rsid w:val="000B6C59"/>
    <w:rsid w:val="000D6627"/>
    <w:rsid w:val="000E0F5C"/>
    <w:rsid w:val="00111528"/>
    <w:rsid w:val="00111F50"/>
    <w:rsid w:val="001153B9"/>
    <w:rsid w:val="00180D66"/>
    <w:rsid w:val="001812B1"/>
    <w:rsid w:val="001876EC"/>
    <w:rsid w:val="001A2DD0"/>
    <w:rsid w:val="001C7F73"/>
    <w:rsid w:val="001D32A6"/>
    <w:rsid w:val="001D5174"/>
    <w:rsid w:val="001D75C3"/>
    <w:rsid w:val="0027053D"/>
    <w:rsid w:val="0027697D"/>
    <w:rsid w:val="002773BB"/>
    <w:rsid w:val="002809E7"/>
    <w:rsid w:val="002A3578"/>
    <w:rsid w:val="002B03B2"/>
    <w:rsid w:val="002B25B5"/>
    <w:rsid w:val="002D1469"/>
    <w:rsid w:val="002E5921"/>
    <w:rsid w:val="00305568"/>
    <w:rsid w:val="00306F16"/>
    <w:rsid w:val="00316AD7"/>
    <w:rsid w:val="003512FE"/>
    <w:rsid w:val="00374706"/>
    <w:rsid w:val="003775E9"/>
    <w:rsid w:val="00396E9E"/>
    <w:rsid w:val="003A32E7"/>
    <w:rsid w:val="003A3B08"/>
    <w:rsid w:val="004077B8"/>
    <w:rsid w:val="00415081"/>
    <w:rsid w:val="00430DC5"/>
    <w:rsid w:val="00441AFB"/>
    <w:rsid w:val="004427CE"/>
    <w:rsid w:val="00451A69"/>
    <w:rsid w:val="00453B2E"/>
    <w:rsid w:val="00485978"/>
    <w:rsid w:val="00486665"/>
    <w:rsid w:val="00497552"/>
    <w:rsid w:val="004A2988"/>
    <w:rsid w:val="004C38E8"/>
    <w:rsid w:val="004C4889"/>
    <w:rsid w:val="004F139E"/>
    <w:rsid w:val="00500497"/>
    <w:rsid w:val="00500902"/>
    <w:rsid w:val="005136BB"/>
    <w:rsid w:val="00516981"/>
    <w:rsid w:val="00551521"/>
    <w:rsid w:val="005562C6"/>
    <w:rsid w:val="00561BD3"/>
    <w:rsid w:val="00563135"/>
    <w:rsid w:val="00565302"/>
    <w:rsid w:val="00570EB6"/>
    <w:rsid w:val="005841D9"/>
    <w:rsid w:val="005A4C65"/>
    <w:rsid w:val="005E4EC1"/>
    <w:rsid w:val="005F68EF"/>
    <w:rsid w:val="0060325F"/>
    <w:rsid w:val="00623F8C"/>
    <w:rsid w:val="00627D3D"/>
    <w:rsid w:val="0063435E"/>
    <w:rsid w:val="00645ED5"/>
    <w:rsid w:val="0065506B"/>
    <w:rsid w:val="0065725D"/>
    <w:rsid w:val="00665589"/>
    <w:rsid w:val="00666453"/>
    <w:rsid w:val="00676EFC"/>
    <w:rsid w:val="006870B4"/>
    <w:rsid w:val="00690F80"/>
    <w:rsid w:val="00691DB9"/>
    <w:rsid w:val="00697F84"/>
    <w:rsid w:val="006A66F0"/>
    <w:rsid w:val="006E1E43"/>
    <w:rsid w:val="006E4FB8"/>
    <w:rsid w:val="006F2F6E"/>
    <w:rsid w:val="00707B37"/>
    <w:rsid w:val="0071514F"/>
    <w:rsid w:val="007266F5"/>
    <w:rsid w:val="00762D5B"/>
    <w:rsid w:val="00797EBE"/>
    <w:rsid w:val="007A6788"/>
    <w:rsid w:val="007C0527"/>
    <w:rsid w:val="007C4086"/>
    <w:rsid w:val="00801CC6"/>
    <w:rsid w:val="0081259F"/>
    <w:rsid w:val="008128FF"/>
    <w:rsid w:val="008136D6"/>
    <w:rsid w:val="00814931"/>
    <w:rsid w:val="00832C3C"/>
    <w:rsid w:val="00833AE3"/>
    <w:rsid w:val="00837ED1"/>
    <w:rsid w:val="00851568"/>
    <w:rsid w:val="0086506C"/>
    <w:rsid w:val="00865F06"/>
    <w:rsid w:val="00887D25"/>
    <w:rsid w:val="008C67EA"/>
    <w:rsid w:val="008D2BE7"/>
    <w:rsid w:val="008F21EE"/>
    <w:rsid w:val="00913043"/>
    <w:rsid w:val="00915401"/>
    <w:rsid w:val="0092707F"/>
    <w:rsid w:val="009332E7"/>
    <w:rsid w:val="00933797"/>
    <w:rsid w:val="00935196"/>
    <w:rsid w:val="0095342D"/>
    <w:rsid w:val="00966EAA"/>
    <w:rsid w:val="009B36CA"/>
    <w:rsid w:val="009C11FF"/>
    <w:rsid w:val="009C3DD4"/>
    <w:rsid w:val="009F0064"/>
    <w:rsid w:val="009F0D9B"/>
    <w:rsid w:val="00A22004"/>
    <w:rsid w:val="00A2708A"/>
    <w:rsid w:val="00A6485A"/>
    <w:rsid w:val="00A815C7"/>
    <w:rsid w:val="00A87AF7"/>
    <w:rsid w:val="00AC2C27"/>
    <w:rsid w:val="00AC54AA"/>
    <w:rsid w:val="00AE26AB"/>
    <w:rsid w:val="00AE4602"/>
    <w:rsid w:val="00AF2F2E"/>
    <w:rsid w:val="00AF5FD4"/>
    <w:rsid w:val="00B01138"/>
    <w:rsid w:val="00B03498"/>
    <w:rsid w:val="00B105B2"/>
    <w:rsid w:val="00B10805"/>
    <w:rsid w:val="00B32C08"/>
    <w:rsid w:val="00B3474A"/>
    <w:rsid w:val="00B35AB6"/>
    <w:rsid w:val="00B42B96"/>
    <w:rsid w:val="00B579FF"/>
    <w:rsid w:val="00B73942"/>
    <w:rsid w:val="00B7473E"/>
    <w:rsid w:val="00B8005D"/>
    <w:rsid w:val="00B80351"/>
    <w:rsid w:val="00BB10BB"/>
    <w:rsid w:val="00BB26A5"/>
    <w:rsid w:val="00BC1862"/>
    <w:rsid w:val="00BC744C"/>
    <w:rsid w:val="00BF5A05"/>
    <w:rsid w:val="00C0257F"/>
    <w:rsid w:val="00C07B8E"/>
    <w:rsid w:val="00C20823"/>
    <w:rsid w:val="00C256B4"/>
    <w:rsid w:val="00C35980"/>
    <w:rsid w:val="00C51FFE"/>
    <w:rsid w:val="00C545E5"/>
    <w:rsid w:val="00C749BB"/>
    <w:rsid w:val="00C93101"/>
    <w:rsid w:val="00CB7E5C"/>
    <w:rsid w:val="00CC113A"/>
    <w:rsid w:val="00CD0522"/>
    <w:rsid w:val="00CF79E1"/>
    <w:rsid w:val="00D030F4"/>
    <w:rsid w:val="00D0641F"/>
    <w:rsid w:val="00D079B7"/>
    <w:rsid w:val="00D224BB"/>
    <w:rsid w:val="00D30E89"/>
    <w:rsid w:val="00D45F9C"/>
    <w:rsid w:val="00D572E4"/>
    <w:rsid w:val="00D57519"/>
    <w:rsid w:val="00D72E91"/>
    <w:rsid w:val="00D7798C"/>
    <w:rsid w:val="00D97260"/>
    <w:rsid w:val="00DC75C6"/>
    <w:rsid w:val="00DD73EC"/>
    <w:rsid w:val="00DE056A"/>
    <w:rsid w:val="00E15CFE"/>
    <w:rsid w:val="00E27985"/>
    <w:rsid w:val="00E43F68"/>
    <w:rsid w:val="00E66652"/>
    <w:rsid w:val="00EA789F"/>
    <w:rsid w:val="00ED6150"/>
    <w:rsid w:val="00EF4E8A"/>
    <w:rsid w:val="00F003C9"/>
    <w:rsid w:val="00F03CB8"/>
    <w:rsid w:val="00F208B6"/>
    <w:rsid w:val="00F27C06"/>
    <w:rsid w:val="00F30AE9"/>
    <w:rsid w:val="00F35B1B"/>
    <w:rsid w:val="00F71FC4"/>
    <w:rsid w:val="00FA5123"/>
    <w:rsid w:val="00FB0DE3"/>
    <w:rsid w:val="00FB1E17"/>
    <w:rsid w:val="00FB2B9C"/>
    <w:rsid w:val="00FB6A0C"/>
    <w:rsid w:val="00FC15FD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paragraph" w:styleId="3">
    <w:name w:val="heading 3"/>
    <w:basedOn w:val="a"/>
    <w:link w:val="30"/>
    <w:qFormat/>
    <w:locked/>
    <w:rsid w:val="00F35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locked/>
    <w:rsid w:val="00B5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E05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35B1B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F4E8A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F4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E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7041-5B11-4D50-A714-C7179C42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Хмельницька ОДА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Друкбюро-2</dc:creator>
  <cp:lastModifiedBy>Admin</cp:lastModifiedBy>
  <cp:revision>42</cp:revision>
  <cp:lastPrinted>2019-04-18T14:07:00Z</cp:lastPrinted>
  <dcterms:created xsi:type="dcterms:W3CDTF">2017-11-14T15:28:00Z</dcterms:created>
  <dcterms:modified xsi:type="dcterms:W3CDTF">2019-05-15T14:02:00Z</dcterms:modified>
</cp:coreProperties>
</file>