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86" w:rsidRPr="00F004F8" w:rsidRDefault="00303586" w:rsidP="00303586">
      <w:pPr>
        <w:autoSpaceDE w:val="0"/>
        <w:autoSpaceDN w:val="0"/>
        <w:adjustRightInd w:val="0"/>
        <w:spacing w:after="113" w:line="240" w:lineRule="auto"/>
        <w:ind w:right="340"/>
        <w:jc w:val="both"/>
        <w:rPr>
          <w:rFonts w:ascii="Calibri" w:hAnsi="Calibri" w:cs="Calibri"/>
          <w:lang w:val="uk-UA"/>
        </w:rPr>
      </w:pPr>
    </w:p>
    <w:p w:rsidR="00303586" w:rsidRDefault="00303586" w:rsidP="00303586">
      <w:pPr>
        <w:autoSpaceDE w:val="0"/>
        <w:autoSpaceDN w:val="0"/>
        <w:adjustRightInd w:val="0"/>
        <w:spacing w:after="0" w:line="240" w:lineRule="auto"/>
        <w:jc w:val="center"/>
        <w:rPr>
          <w:rFonts w:ascii="Times New Roman" w:hAnsi="Times New Roman" w:cs="Times New Roman"/>
          <w:b/>
          <w:bCs/>
          <w:sz w:val="26"/>
          <w:szCs w:val="26"/>
          <w:lang w:val="uk-UA"/>
        </w:rPr>
      </w:pPr>
      <w:r w:rsidRPr="00DC1B17">
        <w:rPr>
          <w:rFonts w:ascii="Times New Roman" w:hAnsi="Times New Roman" w:cs="Times New Roman"/>
          <w:b/>
          <w:bCs/>
          <w:sz w:val="26"/>
          <w:szCs w:val="26"/>
          <w:lang w:val="uk-UA"/>
        </w:rPr>
        <w:t xml:space="preserve"> </w:t>
      </w:r>
      <w:r w:rsidR="00B91C3F">
        <w:rPr>
          <w:rFonts w:ascii="Times New Roman" w:hAnsi="Times New Roman" w:cs="Times New Roman"/>
          <w:b/>
          <w:bCs/>
          <w:sz w:val="26"/>
          <w:szCs w:val="26"/>
          <w:lang w:val="uk-UA"/>
        </w:rPr>
        <w:t xml:space="preserve"> </w:t>
      </w:r>
      <w:r w:rsidR="006171F1">
        <w:rPr>
          <w:rFonts w:ascii="Times New Roman" w:hAnsi="Times New Roman" w:cs="Times New Roman"/>
          <w:b/>
          <w:bCs/>
          <w:sz w:val="26"/>
          <w:szCs w:val="26"/>
          <w:lang w:val="uk-UA"/>
        </w:rPr>
        <w:t>П</w:t>
      </w:r>
      <w:r w:rsidR="00B91C3F">
        <w:rPr>
          <w:rFonts w:ascii="Times New Roman" w:hAnsi="Times New Roman" w:cs="Times New Roman"/>
          <w:b/>
          <w:bCs/>
          <w:sz w:val="26"/>
          <w:szCs w:val="26"/>
          <w:lang w:val="uk-UA"/>
        </w:rPr>
        <w:t>ротокол</w:t>
      </w:r>
      <w:r>
        <w:rPr>
          <w:rFonts w:ascii="Times New Roman" w:hAnsi="Times New Roman" w:cs="Times New Roman"/>
          <w:b/>
          <w:bCs/>
          <w:sz w:val="26"/>
          <w:szCs w:val="26"/>
          <w:lang w:val="uk-UA"/>
        </w:rPr>
        <w:t xml:space="preserve"> </w:t>
      </w:r>
      <w:r>
        <w:rPr>
          <w:rFonts w:ascii="Segoe UI Symbol" w:hAnsi="Segoe UI Symbol" w:cs="Segoe UI Symbol"/>
          <w:b/>
          <w:bCs/>
          <w:sz w:val="26"/>
          <w:szCs w:val="26"/>
          <w:lang w:val="uk-UA"/>
        </w:rPr>
        <w:t>№</w:t>
      </w:r>
      <w:r w:rsidR="006212A5">
        <w:rPr>
          <w:rFonts w:ascii="Times New Roman" w:hAnsi="Times New Roman" w:cs="Times New Roman"/>
          <w:b/>
          <w:bCs/>
          <w:sz w:val="26"/>
          <w:szCs w:val="26"/>
          <w:lang w:val="uk-UA"/>
        </w:rPr>
        <w:t xml:space="preserve"> 6</w:t>
      </w:r>
    </w:p>
    <w:p w:rsidR="00303586" w:rsidRDefault="00303586" w:rsidP="00303586">
      <w:pPr>
        <w:autoSpaceDE w:val="0"/>
        <w:autoSpaceDN w:val="0"/>
        <w:adjustRightInd w:val="0"/>
        <w:spacing w:after="0" w:line="240" w:lineRule="auto"/>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засідання архітектурно-містобудівної ради</w:t>
      </w:r>
    </w:p>
    <w:p w:rsidR="00303586" w:rsidRDefault="00303586" w:rsidP="00303586">
      <w:pPr>
        <w:autoSpaceDE w:val="0"/>
        <w:autoSpaceDN w:val="0"/>
        <w:adjustRightInd w:val="0"/>
        <w:spacing w:after="0" w:line="240" w:lineRule="auto"/>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при відділі містобудування та архітектури облдержадміністрації</w:t>
      </w:r>
    </w:p>
    <w:p w:rsidR="00303586" w:rsidRPr="00303586" w:rsidRDefault="00303586" w:rsidP="00303586">
      <w:pPr>
        <w:autoSpaceDE w:val="0"/>
        <w:autoSpaceDN w:val="0"/>
        <w:adjustRightInd w:val="0"/>
        <w:spacing w:after="0" w:line="240" w:lineRule="auto"/>
        <w:jc w:val="center"/>
        <w:rPr>
          <w:rFonts w:ascii="Calibri" w:hAnsi="Calibri" w:cs="Calibri"/>
          <w:lang w:val="uk-UA"/>
        </w:rPr>
      </w:pPr>
    </w:p>
    <w:p w:rsidR="00303586" w:rsidRPr="000D1E10" w:rsidRDefault="004E6B96" w:rsidP="000D1E10">
      <w:pPr>
        <w:autoSpaceDE w:val="0"/>
        <w:autoSpaceDN w:val="0"/>
        <w:adjustRightInd w:val="0"/>
        <w:spacing w:before="100" w:after="0" w:line="240" w:lineRule="auto"/>
        <w:ind w:right="-346"/>
        <w:rPr>
          <w:rFonts w:ascii="Times New Roman" w:hAnsi="Times New Roman" w:cs="Times New Roman"/>
          <w:sz w:val="26"/>
          <w:szCs w:val="26"/>
          <w:lang w:val="uk-UA"/>
        </w:rPr>
      </w:pPr>
      <w:r>
        <w:rPr>
          <w:rFonts w:ascii="Times New Roman" w:hAnsi="Times New Roman" w:cs="Times New Roman"/>
          <w:sz w:val="26"/>
          <w:szCs w:val="26"/>
          <w:lang w:val="uk-UA"/>
        </w:rPr>
        <w:t>15</w:t>
      </w:r>
      <w:r w:rsidR="00303586" w:rsidRPr="00303586">
        <w:rPr>
          <w:rFonts w:ascii="Times New Roman" w:hAnsi="Times New Roman" w:cs="Times New Roman"/>
          <w:sz w:val="26"/>
          <w:szCs w:val="26"/>
        </w:rPr>
        <w:t>.</w:t>
      </w:r>
      <w:r>
        <w:rPr>
          <w:rFonts w:ascii="Times New Roman" w:hAnsi="Times New Roman" w:cs="Times New Roman"/>
          <w:sz w:val="26"/>
          <w:szCs w:val="26"/>
          <w:lang w:val="uk-UA"/>
        </w:rPr>
        <w:t>07</w:t>
      </w:r>
      <w:r w:rsidR="00303586" w:rsidRPr="00303586">
        <w:rPr>
          <w:rFonts w:ascii="Times New Roman" w:hAnsi="Times New Roman" w:cs="Times New Roman"/>
          <w:sz w:val="26"/>
          <w:szCs w:val="26"/>
        </w:rPr>
        <w:t>.20</w:t>
      </w:r>
      <w:r w:rsidR="00C36EEF">
        <w:rPr>
          <w:rFonts w:ascii="Times New Roman" w:hAnsi="Times New Roman" w:cs="Times New Roman"/>
          <w:sz w:val="26"/>
          <w:szCs w:val="26"/>
          <w:lang w:val="uk-UA"/>
        </w:rPr>
        <w:t>20</w:t>
      </w:r>
      <w:r w:rsidR="00303586" w:rsidRPr="00303586">
        <w:rPr>
          <w:rFonts w:ascii="Times New Roman" w:hAnsi="Times New Roman" w:cs="Times New Roman"/>
          <w:sz w:val="26"/>
          <w:szCs w:val="26"/>
        </w:rPr>
        <w:t xml:space="preserve"> </w:t>
      </w:r>
      <w:r w:rsidR="00303586">
        <w:rPr>
          <w:rFonts w:ascii="Times New Roman" w:hAnsi="Times New Roman" w:cs="Times New Roman"/>
          <w:sz w:val="26"/>
          <w:szCs w:val="26"/>
          <w:lang w:val="uk-UA"/>
        </w:rPr>
        <w:t>р.</w:t>
      </w:r>
      <w:r w:rsidR="00303586">
        <w:rPr>
          <w:rFonts w:ascii="Times New Roman" w:hAnsi="Times New Roman" w:cs="Times New Roman"/>
          <w:sz w:val="26"/>
          <w:szCs w:val="26"/>
          <w:lang w:val="uk-UA"/>
        </w:rPr>
        <w:tab/>
      </w:r>
      <w:r w:rsidR="00303586">
        <w:rPr>
          <w:rFonts w:ascii="Times New Roman" w:hAnsi="Times New Roman" w:cs="Times New Roman"/>
          <w:sz w:val="26"/>
          <w:szCs w:val="26"/>
          <w:lang w:val="uk-UA"/>
        </w:rPr>
        <w:tab/>
      </w:r>
      <w:r w:rsidR="00303586">
        <w:rPr>
          <w:rFonts w:ascii="Times New Roman" w:hAnsi="Times New Roman" w:cs="Times New Roman"/>
          <w:sz w:val="26"/>
          <w:szCs w:val="26"/>
          <w:lang w:val="uk-UA"/>
        </w:rPr>
        <w:tab/>
      </w:r>
      <w:r w:rsidR="00303586">
        <w:rPr>
          <w:rFonts w:ascii="Times New Roman" w:hAnsi="Times New Roman" w:cs="Times New Roman"/>
          <w:sz w:val="26"/>
          <w:szCs w:val="26"/>
          <w:lang w:val="uk-UA"/>
        </w:rPr>
        <w:tab/>
      </w:r>
      <w:r w:rsidR="00303586">
        <w:rPr>
          <w:rFonts w:ascii="Times New Roman" w:hAnsi="Times New Roman" w:cs="Times New Roman"/>
          <w:sz w:val="26"/>
          <w:szCs w:val="26"/>
          <w:lang w:val="uk-UA"/>
        </w:rPr>
        <w:tab/>
      </w:r>
      <w:r w:rsidR="00303586">
        <w:rPr>
          <w:rFonts w:ascii="Times New Roman" w:hAnsi="Times New Roman" w:cs="Times New Roman"/>
          <w:sz w:val="26"/>
          <w:szCs w:val="26"/>
          <w:lang w:val="uk-UA"/>
        </w:rPr>
        <w:tab/>
      </w:r>
      <w:r w:rsidR="00303586">
        <w:rPr>
          <w:rFonts w:ascii="Times New Roman" w:hAnsi="Times New Roman" w:cs="Times New Roman"/>
          <w:sz w:val="26"/>
          <w:szCs w:val="26"/>
          <w:lang w:val="uk-UA"/>
        </w:rPr>
        <w:tab/>
      </w:r>
      <w:r w:rsidR="00303586">
        <w:rPr>
          <w:rFonts w:ascii="Times New Roman" w:hAnsi="Times New Roman" w:cs="Times New Roman"/>
          <w:sz w:val="26"/>
          <w:szCs w:val="26"/>
          <w:lang w:val="uk-UA"/>
        </w:rPr>
        <w:tab/>
        <w:t xml:space="preserve"> м. Хмельницький</w:t>
      </w:r>
    </w:p>
    <w:p w:rsidR="00303586" w:rsidRDefault="00303586" w:rsidP="00303586">
      <w:pPr>
        <w:autoSpaceDE w:val="0"/>
        <w:autoSpaceDN w:val="0"/>
        <w:adjustRightInd w:val="0"/>
        <w:spacing w:before="100" w:after="0" w:line="240" w:lineRule="auto"/>
        <w:jc w:val="center"/>
        <w:rPr>
          <w:rFonts w:ascii="Times New Roman" w:hAnsi="Times New Roman" w:cs="Times New Roman"/>
          <w:b/>
          <w:bCs/>
          <w:i/>
          <w:iCs/>
          <w:sz w:val="26"/>
          <w:szCs w:val="26"/>
          <w:u w:val="single"/>
          <w:lang w:val="uk-UA"/>
        </w:rPr>
      </w:pPr>
      <w:r>
        <w:rPr>
          <w:rFonts w:ascii="Times New Roman" w:hAnsi="Times New Roman" w:cs="Times New Roman"/>
          <w:b/>
          <w:bCs/>
          <w:i/>
          <w:iCs/>
          <w:sz w:val="26"/>
          <w:szCs w:val="26"/>
          <w:u w:val="single"/>
          <w:lang w:val="uk-UA"/>
        </w:rPr>
        <w:t>Присутні члени ради:</w:t>
      </w:r>
    </w:p>
    <w:p w:rsidR="00C112BA" w:rsidRDefault="00C112BA" w:rsidP="00303586">
      <w:pPr>
        <w:autoSpaceDE w:val="0"/>
        <w:autoSpaceDN w:val="0"/>
        <w:adjustRightInd w:val="0"/>
        <w:spacing w:before="100" w:after="0" w:line="240" w:lineRule="auto"/>
        <w:jc w:val="center"/>
        <w:rPr>
          <w:rFonts w:ascii="Times New Roman" w:hAnsi="Times New Roman" w:cs="Times New Roman"/>
          <w:b/>
          <w:bCs/>
          <w:i/>
          <w:iCs/>
          <w:sz w:val="26"/>
          <w:szCs w:val="26"/>
          <w:u w:val="single"/>
          <w:lang w:val="uk-UA"/>
        </w:rPr>
      </w:pPr>
    </w:p>
    <w:tbl>
      <w:tblPr>
        <w:tblW w:w="9781" w:type="dxa"/>
        <w:tblInd w:w="16" w:type="dxa"/>
        <w:tblLayout w:type="fixed"/>
        <w:tblCellMar>
          <w:left w:w="16" w:type="dxa"/>
          <w:right w:w="16" w:type="dxa"/>
        </w:tblCellMar>
        <w:tblLook w:val="0000" w:firstRow="0" w:lastRow="0" w:firstColumn="0" w:lastColumn="0" w:noHBand="0" w:noVBand="0"/>
      </w:tblPr>
      <w:tblGrid>
        <w:gridCol w:w="3073"/>
        <w:gridCol w:w="6708"/>
      </w:tblGrid>
      <w:tr w:rsidR="00DD51D4" w:rsidTr="001A7F3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DD51D4" w:rsidRDefault="00DD51D4" w:rsidP="00691944">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ПІБ</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DD51D4" w:rsidRDefault="00DD51D4" w:rsidP="00691944">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Посада</w:t>
            </w:r>
          </w:p>
        </w:tc>
      </w:tr>
      <w:tr w:rsidR="00DD51D4" w:rsidTr="001A7F3B">
        <w:trPr>
          <w:trHeight w:val="1412"/>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DD51D4" w:rsidRDefault="00DD51D4" w:rsidP="00691944">
            <w:pPr>
              <w:autoSpaceDE w:val="0"/>
              <w:autoSpaceDN w:val="0"/>
              <w:adjustRightInd w:val="0"/>
              <w:spacing w:before="100" w:after="0" w:line="240" w:lineRule="auto"/>
              <w:jc w:val="center"/>
              <w:rPr>
                <w:rFonts w:ascii="Calibri" w:hAnsi="Calibri" w:cs="Calibri"/>
                <w:lang w:val="en-US"/>
              </w:rPr>
            </w:pPr>
          </w:p>
          <w:p w:rsidR="00DD51D4" w:rsidRDefault="00DD51D4" w:rsidP="00691944">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Дунаєвська</w:t>
            </w:r>
          </w:p>
          <w:p w:rsidR="00DD51D4" w:rsidRDefault="00DD51D4" w:rsidP="00691944">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Ірина Михайлівна</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DD51D4" w:rsidRPr="00303586" w:rsidRDefault="00DD51D4" w:rsidP="00A9568D">
            <w:pPr>
              <w:autoSpaceDE w:val="0"/>
              <w:autoSpaceDN w:val="0"/>
              <w:adjustRightInd w:val="0"/>
              <w:spacing w:before="100" w:after="0" w:line="240" w:lineRule="auto"/>
              <w:rPr>
                <w:rFonts w:ascii="Calibri" w:hAnsi="Calibri" w:cs="Calibri"/>
              </w:rPr>
            </w:pPr>
          </w:p>
          <w:p w:rsidR="00DD51D4" w:rsidRDefault="002A65E7" w:rsidP="00A9568D">
            <w:pPr>
              <w:autoSpaceDE w:val="0"/>
              <w:autoSpaceDN w:val="0"/>
              <w:adjustRightInd w:val="0"/>
              <w:spacing w:before="100" w:after="0" w:line="240" w:lineRule="auto"/>
              <w:rPr>
                <w:rFonts w:ascii="Times New Roman" w:hAnsi="Times New Roman" w:cs="Times New Roman"/>
                <w:sz w:val="26"/>
                <w:szCs w:val="26"/>
              </w:rPr>
            </w:pPr>
            <w:r>
              <w:rPr>
                <w:rFonts w:ascii="Times New Roman" w:hAnsi="Times New Roman" w:cs="Times New Roman"/>
                <w:sz w:val="26"/>
                <w:szCs w:val="26"/>
                <w:lang w:val="uk-UA"/>
              </w:rPr>
              <w:t>н</w:t>
            </w:r>
            <w:r w:rsidR="00DD51D4">
              <w:rPr>
                <w:rFonts w:ascii="Times New Roman" w:hAnsi="Times New Roman" w:cs="Times New Roman"/>
                <w:sz w:val="26"/>
                <w:szCs w:val="26"/>
              </w:rPr>
              <w:t>ачальник відділу містобудування та архітектури облдержадміністрації — головний архітектор області,</w:t>
            </w:r>
          </w:p>
          <w:p w:rsidR="00DD51D4" w:rsidRPr="002A65E7" w:rsidRDefault="00DD51D4" w:rsidP="00A9568D">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rPr>
              <w:t>голова ради;</w:t>
            </w:r>
          </w:p>
        </w:tc>
      </w:tr>
      <w:tr w:rsidR="00DD51D4" w:rsidRPr="00303586" w:rsidTr="001A7F3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DD51D4" w:rsidRDefault="00DD51D4" w:rsidP="00691944">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Панасюк</w:t>
            </w:r>
          </w:p>
          <w:p w:rsidR="00DD51D4" w:rsidRDefault="00DD51D4" w:rsidP="00691944">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Віктор Матвійович</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DD51D4" w:rsidRDefault="002A65E7" w:rsidP="00A9568D">
            <w:pPr>
              <w:autoSpaceDE w:val="0"/>
              <w:autoSpaceDN w:val="0"/>
              <w:adjustRightInd w:val="0"/>
              <w:spacing w:before="100" w:after="0" w:line="240" w:lineRule="auto"/>
              <w:rPr>
                <w:rFonts w:ascii="Times New Roman" w:hAnsi="Times New Roman" w:cs="Times New Roman"/>
                <w:sz w:val="26"/>
                <w:szCs w:val="26"/>
              </w:rPr>
            </w:pPr>
            <w:r>
              <w:rPr>
                <w:rFonts w:ascii="Times New Roman" w:hAnsi="Times New Roman" w:cs="Times New Roman"/>
                <w:sz w:val="26"/>
                <w:szCs w:val="26"/>
                <w:lang w:val="uk-UA"/>
              </w:rPr>
              <w:t>а</w:t>
            </w:r>
            <w:r w:rsidR="00DD51D4">
              <w:rPr>
                <w:rFonts w:ascii="Times New Roman" w:hAnsi="Times New Roman" w:cs="Times New Roman"/>
                <w:sz w:val="26"/>
                <w:szCs w:val="26"/>
              </w:rPr>
              <w:t>рхітектор, директор проектної майстерні “Зодчий”,</w:t>
            </w:r>
          </w:p>
          <w:p w:rsidR="00DD51D4" w:rsidRPr="00303586" w:rsidRDefault="00DD51D4" w:rsidP="00A9568D">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rPr>
              <w:t>м. Хмельницький, заступник голови ради (за згодою);</w:t>
            </w:r>
          </w:p>
        </w:tc>
      </w:tr>
      <w:tr w:rsidR="001A7F3B" w:rsidRPr="00303586" w:rsidTr="001A7F3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1A7F3B" w:rsidRDefault="001A7F3B" w:rsidP="00B32C11">
            <w:pPr>
              <w:autoSpaceDE w:val="0"/>
              <w:autoSpaceDN w:val="0"/>
              <w:adjustRightInd w:val="0"/>
              <w:spacing w:before="100" w:after="119" w:line="240" w:lineRule="auto"/>
              <w:jc w:val="center"/>
              <w:rPr>
                <w:rFonts w:ascii="Times New Roman" w:hAnsi="Times New Roman" w:cs="Times New Roman"/>
                <w:sz w:val="26"/>
                <w:szCs w:val="26"/>
              </w:rPr>
            </w:pPr>
          </w:p>
          <w:p w:rsidR="001A7F3B" w:rsidRDefault="001A7F3B" w:rsidP="00B32C11">
            <w:pPr>
              <w:autoSpaceDE w:val="0"/>
              <w:autoSpaceDN w:val="0"/>
              <w:adjustRightInd w:val="0"/>
              <w:spacing w:before="100" w:after="119" w:line="240" w:lineRule="auto"/>
              <w:jc w:val="center"/>
              <w:rPr>
                <w:rFonts w:ascii="Times New Roman" w:hAnsi="Times New Roman" w:cs="Times New Roman"/>
                <w:sz w:val="26"/>
                <w:szCs w:val="26"/>
              </w:rPr>
            </w:pPr>
            <w:r>
              <w:rPr>
                <w:rFonts w:ascii="Times New Roman" w:hAnsi="Times New Roman" w:cs="Times New Roman"/>
                <w:sz w:val="26"/>
                <w:szCs w:val="26"/>
              </w:rPr>
              <w:t>Габрикевич</w:t>
            </w:r>
          </w:p>
          <w:p w:rsidR="001A7F3B" w:rsidRDefault="001A7F3B" w:rsidP="00B32C11">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Микола Іванович</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1A7F3B" w:rsidRPr="00303586" w:rsidRDefault="002A65E7" w:rsidP="00B32C11">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w:t>
            </w:r>
            <w:r w:rsidR="001A7F3B">
              <w:rPr>
                <w:rFonts w:ascii="Times New Roman" w:hAnsi="Times New Roman" w:cs="Times New Roman"/>
                <w:sz w:val="26"/>
                <w:szCs w:val="26"/>
              </w:rPr>
              <w:t>аступник начальника управління, начальник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України у Хмельницькій області</w:t>
            </w:r>
          </w:p>
        </w:tc>
      </w:tr>
      <w:tr w:rsidR="001A7F3B" w:rsidRPr="007469FB" w:rsidTr="001A7F3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1A7F3B" w:rsidRDefault="001A7F3B"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Гнатюк</w:t>
            </w:r>
          </w:p>
          <w:p w:rsidR="001A7F3B" w:rsidRDefault="001A7F3B" w:rsidP="00B32C11">
            <w:pPr>
              <w:autoSpaceDE w:val="0"/>
              <w:autoSpaceDN w:val="0"/>
              <w:adjustRightInd w:val="0"/>
              <w:spacing w:before="100" w:after="0" w:line="240" w:lineRule="auto"/>
              <w:jc w:val="center"/>
              <w:rPr>
                <w:rFonts w:ascii="Calibri" w:hAnsi="Calibri" w:cs="Calibri"/>
                <w:lang w:val="en-US"/>
              </w:rPr>
            </w:pPr>
            <w:r>
              <w:rPr>
                <w:rFonts w:ascii="Times New Roman" w:hAnsi="Times New Roman" w:cs="Times New Roman"/>
                <w:sz w:val="26"/>
                <w:szCs w:val="26"/>
              </w:rPr>
              <w:t>Олександр Васильович</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1A7F3B" w:rsidRPr="002A65E7" w:rsidRDefault="002A65E7" w:rsidP="00B32C11">
            <w:pPr>
              <w:autoSpaceDE w:val="0"/>
              <w:autoSpaceDN w:val="0"/>
              <w:adjustRightInd w:val="0"/>
              <w:spacing w:before="100" w:after="119" w:line="240" w:lineRule="auto"/>
              <w:rPr>
                <w:rFonts w:ascii="Calibri" w:hAnsi="Calibri" w:cs="Calibri"/>
                <w:lang w:val="uk-UA"/>
              </w:rPr>
            </w:pPr>
            <w:r>
              <w:rPr>
                <w:rFonts w:ascii="Times New Roman" w:hAnsi="Times New Roman" w:cs="Times New Roman"/>
                <w:sz w:val="26"/>
                <w:szCs w:val="26"/>
                <w:lang w:val="uk-UA"/>
              </w:rPr>
              <w:t>п</w:t>
            </w:r>
            <w:r w:rsidR="001A7F3B" w:rsidRPr="002A65E7">
              <w:rPr>
                <w:rFonts w:ascii="Times New Roman" w:hAnsi="Times New Roman" w:cs="Times New Roman"/>
                <w:sz w:val="26"/>
                <w:szCs w:val="26"/>
                <w:lang w:val="uk-UA"/>
              </w:rPr>
              <w:t xml:space="preserve">ровідний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w:t>
            </w:r>
          </w:p>
        </w:tc>
      </w:tr>
      <w:tr w:rsidR="001A7F3B" w:rsidRPr="001A7F3B" w:rsidTr="001A7F3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1A7F3B" w:rsidRPr="005D3FA1" w:rsidRDefault="001A7F3B" w:rsidP="00B32C11">
            <w:pPr>
              <w:autoSpaceDE w:val="0"/>
              <w:autoSpaceDN w:val="0"/>
              <w:adjustRightInd w:val="0"/>
              <w:spacing w:before="100" w:after="119" w:line="240" w:lineRule="auto"/>
              <w:jc w:val="center"/>
              <w:rPr>
                <w:rFonts w:ascii="Times New Roman" w:hAnsi="Times New Roman" w:cs="Times New Roman"/>
                <w:sz w:val="26"/>
                <w:szCs w:val="26"/>
                <w:lang w:val="uk-UA"/>
              </w:rPr>
            </w:pPr>
            <w:r w:rsidRPr="005D3FA1">
              <w:rPr>
                <w:rFonts w:ascii="Times New Roman" w:hAnsi="Times New Roman" w:cs="Times New Roman"/>
                <w:sz w:val="26"/>
                <w:szCs w:val="26"/>
                <w:lang w:val="uk-UA"/>
              </w:rPr>
              <w:t>Дикан</w:t>
            </w:r>
          </w:p>
          <w:p w:rsidR="001A7F3B" w:rsidRPr="005D3FA1" w:rsidRDefault="001A7F3B" w:rsidP="00B32C11">
            <w:pPr>
              <w:autoSpaceDE w:val="0"/>
              <w:autoSpaceDN w:val="0"/>
              <w:adjustRightInd w:val="0"/>
              <w:spacing w:before="100" w:after="119" w:line="240" w:lineRule="auto"/>
              <w:jc w:val="center"/>
              <w:rPr>
                <w:rFonts w:ascii="Times New Roman" w:hAnsi="Times New Roman" w:cs="Times New Roman"/>
                <w:sz w:val="26"/>
                <w:szCs w:val="26"/>
                <w:lang w:val="uk-UA"/>
              </w:rPr>
            </w:pPr>
            <w:r w:rsidRPr="005D3FA1">
              <w:rPr>
                <w:rFonts w:ascii="Times New Roman" w:hAnsi="Times New Roman" w:cs="Times New Roman"/>
                <w:sz w:val="26"/>
                <w:szCs w:val="26"/>
                <w:lang w:val="uk-UA"/>
              </w:rPr>
              <w:t>Михайло Петрович</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1A7F3B" w:rsidRPr="005D3FA1" w:rsidRDefault="002A65E7" w:rsidP="00B32C11">
            <w:pPr>
              <w:autoSpaceDE w:val="0"/>
              <w:autoSpaceDN w:val="0"/>
              <w:adjustRightInd w:val="0"/>
              <w:spacing w:before="100" w:after="119" w:line="240" w:lineRule="auto"/>
              <w:rPr>
                <w:rFonts w:ascii="Times New Roman" w:hAnsi="Times New Roman" w:cs="Times New Roman"/>
                <w:sz w:val="26"/>
                <w:szCs w:val="26"/>
                <w:lang w:val="uk-UA"/>
              </w:rPr>
            </w:pPr>
            <w:r>
              <w:rPr>
                <w:rFonts w:ascii="Times New Roman" w:hAnsi="Times New Roman" w:cs="Times New Roman"/>
                <w:sz w:val="26"/>
                <w:szCs w:val="26"/>
                <w:lang w:val="uk-UA"/>
              </w:rPr>
              <w:t>з</w:t>
            </w:r>
            <w:r w:rsidR="001A7F3B" w:rsidRPr="005D3FA1">
              <w:rPr>
                <w:rFonts w:ascii="Times New Roman" w:hAnsi="Times New Roman" w:cs="Times New Roman"/>
                <w:sz w:val="26"/>
                <w:szCs w:val="26"/>
                <w:lang w:val="uk-UA"/>
              </w:rPr>
              <w:t>аступник начальника відділу з управління інфраструктурою та меліоративного моніторингу Регіонального офісу водних ресурсів у Хмельницькій області</w:t>
            </w:r>
          </w:p>
        </w:tc>
      </w:tr>
      <w:tr w:rsidR="00DD51D4" w:rsidRPr="00303586" w:rsidTr="001A7F3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DD51D4" w:rsidRDefault="00DD51D4" w:rsidP="00691944">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Дунаєвський</w:t>
            </w:r>
          </w:p>
          <w:p w:rsidR="00DD51D4" w:rsidRDefault="00DD51D4" w:rsidP="00691944">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Віктор Володимирович</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DD51D4" w:rsidRPr="00303586" w:rsidRDefault="002A65E7" w:rsidP="00A9568D">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а</w:t>
            </w:r>
            <w:r w:rsidR="00DD51D4">
              <w:rPr>
                <w:rFonts w:ascii="Times New Roman" w:hAnsi="Times New Roman" w:cs="Times New Roman"/>
                <w:sz w:val="26"/>
                <w:szCs w:val="26"/>
              </w:rPr>
              <w:t>рхітектор, м. Хмельницький (за згодою);</w:t>
            </w:r>
          </w:p>
        </w:tc>
      </w:tr>
      <w:tr w:rsidR="00DD51D4" w:rsidRPr="00303586" w:rsidTr="001A7F3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DD51D4" w:rsidRDefault="00DD51D4" w:rsidP="00691944">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Козак</w:t>
            </w:r>
          </w:p>
          <w:p w:rsidR="00DD51D4" w:rsidRDefault="00DD51D4" w:rsidP="00691944">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Сергій Іванович</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DD51D4" w:rsidRPr="00303586" w:rsidRDefault="002A65E7" w:rsidP="00A9568D">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w:t>
            </w:r>
            <w:r w:rsidR="00DD51D4">
              <w:rPr>
                <w:rFonts w:ascii="Times New Roman" w:hAnsi="Times New Roman" w:cs="Times New Roman"/>
                <w:sz w:val="26"/>
                <w:szCs w:val="26"/>
              </w:rPr>
              <w:t>аступник голови правління Хмельницької організації Національної спілки архітекторів України (за згодою);</w:t>
            </w:r>
          </w:p>
        </w:tc>
      </w:tr>
      <w:tr w:rsidR="00DD51D4" w:rsidRPr="00303586" w:rsidTr="001A7F3B">
        <w:trPr>
          <w:trHeight w:val="930"/>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DD51D4" w:rsidRDefault="00DD51D4" w:rsidP="00691944">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Козюк</w:t>
            </w:r>
          </w:p>
          <w:p w:rsidR="00DD51D4" w:rsidRDefault="00DD51D4" w:rsidP="00691944">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Тарас Анатолійович</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DD51D4" w:rsidRPr="00303586" w:rsidRDefault="002A65E7" w:rsidP="00A9568D">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г</w:t>
            </w:r>
            <w:r w:rsidR="00DD51D4">
              <w:rPr>
                <w:rFonts w:ascii="Times New Roman" w:hAnsi="Times New Roman" w:cs="Times New Roman"/>
                <w:sz w:val="26"/>
                <w:szCs w:val="26"/>
              </w:rPr>
              <w:t>олова правління Хмельницької організації Національної спілки архітекторів України (за згодою);</w:t>
            </w:r>
          </w:p>
        </w:tc>
      </w:tr>
      <w:tr w:rsidR="001A7F3B" w:rsidRPr="00303586" w:rsidTr="001A7F3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1A7F3B" w:rsidRDefault="001A7F3B"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Колесник</w:t>
            </w:r>
          </w:p>
          <w:p w:rsidR="001A7F3B" w:rsidRDefault="001A7F3B" w:rsidP="00B32C11">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lastRenderedPageBreak/>
              <w:t>Володимир Григорович</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1A7F3B" w:rsidRPr="00303586" w:rsidRDefault="002A65E7" w:rsidP="00B32C11">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lastRenderedPageBreak/>
              <w:t>з</w:t>
            </w:r>
            <w:r w:rsidR="001A7F3B">
              <w:rPr>
                <w:rFonts w:ascii="Times New Roman" w:hAnsi="Times New Roman" w:cs="Times New Roman"/>
                <w:sz w:val="26"/>
                <w:szCs w:val="26"/>
              </w:rPr>
              <w:t>аступник начальника управління лісового та мисливського господарства</w:t>
            </w:r>
          </w:p>
        </w:tc>
      </w:tr>
      <w:tr w:rsidR="00DD51D4" w:rsidRPr="00303586" w:rsidTr="001A7F3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DD51D4" w:rsidRDefault="00DD51D4" w:rsidP="00691944">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Лукашук</w:t>
            </w:r>
          </w:p>
          <w:p w:rsidR="00DD51D4" w:rsidRDefault="00DD51D4" w:rsidP="00691944">
            <w:pPr>
              <w:autoSpaceDE w:val="0"/>
              <w:autoSpaceDN w:val="0"/>
              <w:adjustRightInd w:val="0"/>
              <w:spacing w:before="100" w:after="0" w:line="240" w:lineRule="auto"/>
              <w:jc w:val="center"/>
              <w:rPr>
                <w:rFonts w:ascii="Calibri" w:hAnsi="Calibri" w:cs="Calibri"/>
                <w:lang w:val="en-US"/>
              </w:rPr>
            </w:pPr>
            <w:r>
              <w:rPr>
                <w:rFonts w:ascii="Times New Roman" w:hAnsi="Times New Roman" w:cs="Times New Roman"/>
                <w:sz w:val="26"/>
                <w:szCs w:val="26"/>
              </w:rPr>
              <w:t>Валентина Сергіївна</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DD51D4" w:rsidRPr="00303586" w:rsidRDefault="002A65E7" w:rsidP="00A9568D">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w:t>
            </w:r>
            <w:r w:rsidR="00DD51D4">
              <w:rPr>
                <w:rFonts w:ascii="Times New Roman" w:hAnsi="Times New Roman" w:cs="Times New Roman"/>
                <w:sz w:val="26"/>
                <w:szCs w:val="26"/>
              </w:rPr>
              <w:t>аступник начальника – начальник відділу управління культури, національностей, релігії та туризму облдержадміністрації</w:t>
            </w:r>
          </w:p>
        </w:tc>
      </w:tr>
      <w:tr w:rsidR="00DD51D4" w:rsidRPr="00303586" w:rsidTr="001A7F3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DD51D4" w:rsidRDefault="00DD51D4" w:rsidP="00691944">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Плащева</w:t>
            </w:r>
          </w:p>
          <w:p w:rsidR="00DD51D4" w:rsidRDefault="00DD51D4" w:rsidP="00691944">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Тетяна Григорівна</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DD51D4" w:rsidRPr="00303586" w:rsidRDefault="002A65E7" w:rsidP="00A9568D">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г</w:t>
            </w:r>
            <w:r w:rsidR="00DD51D4">
              <w:rPr>
                <w:rFonts w:ascii="Times New Roman" w:hAnsi="Times New Roman" w:cs="Times New Roman"/>
                <w:sz w:val="26"/>
                <w:szCs w:val="26"/>
              </w:rPr>
              <w:t>оловний спеціаліст відділу планування організації цивільного захисту населення та підготовки органів управління;</w:t>
            </w:r>
          </w:p>
        </w:tc>
      </w:tr>
      <w:tr w:rsidR="001A7F3B" w:rsidRPr="00303586" w:rsidTr="001A7F3B">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1A7F3B" w:rsidRDefault="001A7F3B"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Шибецька</w:t>
            </w:r>
          </w:p>
          <w:p w:rsidR="001A7F3B" w:rsidRDefault="001A7F3B" w:rsidP="00B32C11">
            <w:pPr>
              <w:autoSpaceDE w:val="0"/>
              <w:autoSpaceDN w:val="0"/>
              <w:adjustRightInd w:val="0"/>
              <w:spacing w:before="100" w:after="0" w:line="240" w:lineRule="auto"/>
              <w:jc w:val="center"/>
              <w:rPr>
                <w:rFonts w:ascii="Calibri" w:hAnsi="Calibri" w:cs="Calibri"/>
                <w:lang w:val="en-US"/>
              </w:rPr>
            </w:pPr>
            <w:r>
              <w:rPr>
                <w:rFonts w:ascii="Times New Roman" w:hAnsi="Times New Roman" w:cs="Times New Roman"/>
                <w:sz w:val="26"/>
                <w:szCs w:val="26"/>
              </w:rPr>
              <w:t>Валентина Олександрівна</w:t>
            </w:r>
          </w:p>
        </w:tc>
        <w:tc>
          <w:tcPr>
            <w:tcW w:w="6708" w:type="dxa"/>
            <w:tcBorders>
              <w:top w:val="single" w:sz="6" w:space="0" w:color="000001"/>
              <w:left w:val="single" w:sz="6" w:space="0" w:color="000001"/>
              <w:bottom w:val="single" w:sz="6" w:space="0" w:color="000001"/>
              <w:right w:val="single" w:sz="6" w:space="0" w:color="000001"/>
            </w:tcBorders>
            <w:shd w:val="clear" w:color="000000" w:fill="FFFFFF"/>
          </w:tcPr>
          <w:p w:rsidR="001A7F3B" w:rsidRPr="00303586" w:rsidRDefault="002A65E7" w:rsidP="00B32C11">
            <w:pPr>
              <w:autoSpaceDE w:val="0"/>
              <w:autoSpaceDN w:val="0"/>
              <w:adjustRightInd w:val="0"/>
              <w:spacing w:before="100" w:after="0" w:line="240" w:lineRule="auto"/>
              <w:rPr>
                <w:rFonts w:ascii="Calibri" w:hAnsi="Calibri" w:cs="Calibri"/>
              </w:rPr>
            </w:pPr>
            <w:r>
              <w:rPr>
                <w:rFonts w:ascii="Times New Roman" w:hAnsi="Times New Roman" w:cs="Times New Roman"/>
                <w:sz w:val="26"/>
                <w:szCs w:val="26"/>
                <w:lang w:val="uk-UA"/>
              </w:rPr>
              <w:t>н</w:t>
            </w:r>
            <w:r w:rsidR="001A7F3B">
              <w:rPr>
                <w:rFonts w:ascii="Times New Roman" w:hAnsi="Times New Roman" w:cs="Times New Roman"/>
                <w:sz w:val="26"/>
                <w:szCs w:val="26"/>
              </w:rPr>
              <w:t>ачальник управління оцінки впливу на довкілля, регулювання природокористування та моніторингу Департаменту екології та природних ресурсів Хмельницької облдержадміністрації</w:t>
            </w:r>
          </w:p>
        </w:tc>
      </w:tr>
      <w:tr w:rsidR="00DD51D4" w:rsidRPr="00303586" w:rsidTr="001A7F3B">
        <w:trPr>
          <w:trHeight w:val="1"/>
        </w:trPr>
        <w:tc>
          <w:tcPr>
            <w:tcW w:w="3073" w:type="dxa"/>
            <w:tcBorders>
              <w:top w:val="single" w:sz="2" w:space="0" w:color="000000"/>
              <w:left w:val="single" w:sz="6" w:space="0" w:color="000001"/>
              <w:bottom w:val="single" w:sz="2" w:space="0" w:color="000001"/>
              <w:right w:val="single" w:sz="6" w:space="0" w:color="000001"/>
            </w:tcBorders>
            <w:shd w:val="clear" w:color="000000" w:fill="FFFFFF"/>
          </w:tcPr>
          <w:p w:rsidR="00DD51D4" w:rsidRDefault="00DD51D4" w:rsidP="00691944">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Шпаковський</w:t>
            </w:r>
          </w:p>
          <w:p w:rsidR="00DD51D4" w:rsidRDefault="00DD51D4" w:rsidP="00691944">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Сергій Михайлович</w:t>
            </w:r>
          </w:p>
        </w:tc>
        <w:tc>
          <w:tcPr>
            <w:tcW w:w="6708" w:type="dxa"/>
            <w:tcBorders>
              <w:top w:val="single" w:sz="2" w:space="0" w:color="000000"/>
              <w:left w:val="single" w:sz="6" w:space="0" w:color="000001"/>
              <w:bottom w:val="single" w:sz="2" w:space="0" w:color="000001"/>
              <w:right w:val="single" w:sz="6" w:space="0" w:color="000001"/>
            </w:tcBorders>
            <w:shd w:val="clear" w:color="000000" w:fill="FFFFFF"/>
          </w:tcPr>
          <w:p w:rsidR="00DD51D4" w:rsidRPr="00303586" w:rsidRDefault="002A65E7" w:rsidP="00A9568D">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w:t>
            </w:r>
            <w:r w:rsidR="00DD51D4">
              <w:rPr>
                <w:rFonts w:ascii="Times New Roman" w:hAnsi="Times New Roman" w:cs="Times New Roman"/>
                <w:sz w:val="26"/>
                <w:szCs w:val="26"/>
              </w:rPr>
              <w:t>авідувач відділом охорони пам’яток історії та культури у Хмельницькій області</w:t>
            </w:r>
          </w:p>
        </w:tc>
      </w:tr>
    </w:tbl>
    <w:p w:rsidR="00DD51D4" w:rsidRPr="00FF0FCC" w:rsidRDefault="00DD51D4" w:rsidP="00DD51D4">
      <w:pPr>
        <w:autoSpaceDE w:val="0"/>
        <w:autoSpaceDN w:val="0"/>
        <w:adjustRightInd w:val="0"/>
        <w:spacing w:before="100" w:after="0" w:line="240" w:lineRule="auto"/>
        <w:rPr>
          <w:rFonts w:ascii="Calibri" w:hAnsi="Calibri" w:cs="Calibri"/>
          <w:lang w:val="uk-UA"/>
        </w:rPr>
      </w:pPr>
    </w:p>
    <w:p w:rsidR="00DD51D4" w:rsidRPr="00FF0FCC" w:rsidRDefault="00DD51D4" w:rsidP="00DD51D4">
      <w:pPr>
        <w:autoSpaceDE w:val="0"/>
        <w:autoSpaceDN w:val="0"/>
        <w:adjustRightInd w:val="0"/>
        <w:spacing w:before="100" w:after="0" w:line="240" w:lineRule="auto"/>
        <w:jc w:val="center"/>
        <w:rPr>
          <w:rFonts w:ascii="Times New Roman" w:hAnsi="Times New Roman" w:cs="Times New Roman"/>
          <w:b/>
          <w:bCs/>
          <w:i/>
          <w:iCs/>
          <w:sz w:val="26"/>
          <w:szCs w:val="26"/>
          <w:u w:val="single"/>
          <w:lang w:val="uk-UA"/>
        </w:rPr>
      </w:pPr>
      <w:r>
        <w:rPr>
          <w:rFonts w:ascii="Times New Roman" w:hAnsi="Times New Roman" w:cs="Times New Roman"/>
          <w:b/>
          <w:bCs/>
          <w:i/>
          <w:iCs/>
          <w:sz w:val="26"/>
          <w:szCs w:val="26"/>
          <w:u w:val="single"/>
        </w:rPr>
        <w:t>Відсутні члени ради:</w:t>
      </w:r>
    </w:p>
    <w:tbl>
      <w:tblPr>
        <w:tblW w:w="9781" w:type="dxa"/>
        <w:tblInd w:w="16" w:type="dxa"/>
        <w:tblLayout w:type="fixed"/>
        <w:tblCellMar>
          <w:left w:w="16" w:type="dxa"/>
          <w:right w:w="16" w:type="dxa"/>
        </w:tblCellMar>
        <w:tblLook w:val="0000" w:firstRow="0" w:lastRow="0" w:firstColumn="0" w:lastColumn="0" w:noHBand="0" w:noVBand="0"/>
      </w:tblPr>
      <w:tblGrid>
        <w:gridCol w:w="3119"/>
        <w:gridCol w:w="6662"/>
      </w:tblGrid>
      <w:tr w:rsidR="00C112BA" w:rsidRPr="00303586"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Pr="00BC3230" w:rsidRDefault="00C112BA" w:rsidP="00B32C11">
            <w:pPr>
              <w:autoSpaceDE w:val="0"/>
              <w:autoSpaceDN w:val="0"/>
              <w:adjustRightInd w:val="0"/>
              <w:spacing w:before="100" w:after="119" w:line="240" w:lineRule="auto"/>
              <w:jc w:val="center"/>
              <w:rPr>
                <w:rFonts w:ascii="Times New Roman" w:hAnsi="Times New Roman" w:cs="Times New Roman"/>
                <w:sz w:val="28"/>
                <w:szCs w:val="28"/>
              </w:rPr>
            </w:pPr>
            <w:r w:rsidRPr="00BC3230">
              <w:rPr>
                <w:rFonts w:ascii="Times New Roman" w:hAnsi="Times New Roman" w:cs="Times New Roman"/>
                <w:sz w:val="28"/>
                <w:szCs w:val="28"/>
              </w:rPr>
              <w:t>Беляков</w:t>
            </w:r>
          </w:p>
          <w:p w:rsidR="00C112BA" w:rsidRPr="00BC3230" w:rsidRDefault="00C112BA" w:rsidP="00B32C11">
            <w:pPr>
              <w:autoSpaceDE w:val="0"/>
              <w:autoSpaceDN w:val="0"/>
              <w:adjustRightInd w:val="0"/>
              <w:spacing w:before="100" w:after="119" w:line="240" w:lineRule="auto"/>
              <w:jc w:val="center"/>
              <w:rPr>
                <w:rFonts w:ascii="Calibri" w:hAnsi="Calibri" w:cs="Calibri"/>
              </w:rPr>
            </w:pPr>
            <w:r w:rsidRPr="00BC3230">
              <w:rPr>
                <w:rFonts w:ascii="Times New Roman" w:hAnsi="Times New Roman" w:cs="Times New Roman"/>
                <w:sz w:val="28"/>
                <w:szCs w:val="28"/>
              </w:rPr>
              <w:t>Павло Валентинович</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Pr="00BC3230" w:rsidRDefault="002A65E7" w:rsidP="00B32C11">
            <w:pPr>
              <w:autoSpaceDE w:val="0"/>
              <w:autoSpaceDN w:val="0"/>
              <w:adjustRightInd w:val="0"/>
              <w:spacing w:before="100" w:after="119" w:line="240" w:lineRule="auto"/>
              <w:rPr>
                <w:rFonts w:ascii="Times New Roman" w:hAnsi="Times New Roman" w:cs="Times New Roman"/>
                <w:sz w:val="28"/>
                <w:szCs w:val="28"/>
              </w:rPr>
            </w:pPr>
            <w:r>
              <w:rPr>
                <w:rFonts w:ascii="Times New Roman" w:hAnsi="Times New Roman" w:cs="Times New Roman"/>
                <w:sz w:val="28"/>
                <w:szCs w:val="28"/>
                <w:lang w:val="uk-UA"/>
              </w:rPr>
              <w:t>а</w:t>
            </w:r>
            <w:r w:rsidR="00C112BA" w:rsidRPr="00BC3230">
              <w:rPr>
                <w:rFonts w:ascii="Times New Roman" w:hAnsi="Times New Roman" w:cs="Times New Roman"/>
                <w:sz w:val="28"/>
                <w:szCs w:val="28"/>
              </w:rPr>
              <w:t xml:space="preserve">рхітектор, заступник директора </w:t>
            </w:r>
            <w:r w:rsidR="00C112BA">
              <w:rPr>
                <w:rFonts w:ascii="Times New Roman" w:hAnsi="Times New Roman" w:cs="Times New Roman"/>
                <w:sz w:val="28"/>
                <w:szCs w:val="28"/>
              </w:rPr>
              <w:t>Хмельницької філії</w:t>
            </w:r>
            <w:r w:rsidR="00C112BA" w:rsidRPr="00BC3230">
              <w:rPr>
                <w:rFonts w:ascii="Times New Roman" w:hAnsi="Times New Roman" w:cs="Times New Roman"/>
                <w:sz w:val="28"/>
                <w:szCs w:val="28"/>
              </w:rPr>
              <w:t>ДП «УКРДЕРЖБУДЕКСПЕРТИЗА» (за згодою)</w:t>
            </w:r>
          </w:p>
        </w:tc>
      </w:tr>
      <w:tr w:rsidR="00C112BA" w:rsidRPr="00303586"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C112BA"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Денисов</w:t>
            </w:r>
          </w:p>
          <w:p w:rsidR="00C112BA" w:rsidRDefault="00C112BA" w:rsidP="00B32C11">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Денис Валерійович</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2A65E7" w:rsidP="00B32C11">
            <w:pPr>
              <w:autoSpaceDE w:val="0"/>
              <w:autoSpaceDN w:val="0"/>
              <w:adjustRightInd w:val="0"/>
              <w:spacing w:before="100" w:after="0" w:line="240" w:lineRule="auto"/>
              <w:rPr>
                <w:rFonts w:ascii="Times New Roman" w:hAnsi="Times New Roman" w:cs="Times New Roman"/>
                <w:sz w:val="26"/>
                <w:szCs w:val="26"/>
              </w:rPr>
            </w:pPr>
            <w:r>
              <w:rPr>
                <w:rFonts w:ascii="Times New Roman" w:hAnsi="Times New Roman" w:cs="Times New Roman"/>
                <w:sz w:val="26"/>
                <w:szCs w:val="26"/>
                <w:lang w:val="uk-UA"/>
              </w:rPr>
              <w:t>с</w:t>
            </w:r>
            <w:r w:rsidR="00C112BA">
              <w:rPr>
                <w:rFonts w:ascii="Times New Roman" w:hAnsi="Times New Roman" w:cs="Times New Roman"/>
                <w:sz w:val="26"/>
                <w:szCs w:val="26"/>
              </w:rPr>
              <w:t>удовий експерт Київського НДІ судових</w:t>
            </w:r>
          </w:p>
          <w:p w:rsidR="00C112BA" w:rsidRPr="00303586" w:rsidRDefault="00C112BA" w:rsidP="00B32C11">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rPr>
              <w:t>експертиз (за згодою)</w:t>
            </w:r>
          </w:p>
        </w:tc>
      </w:tr>
      <w:tr w:rsidR="00C112BA" w:rsidRPr="00303586"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C112BA"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Доміна</w:t>
            </w:r>
          </w:p>
          <w:p w:rsidR="00C112BA" w:rsidRDefault="00C112BA" w:rsidP="00B32C11">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Андрій Олександрович</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Pr="00303586" w:rsidRDefault="002A65E7" w:rsidP="00B32C11">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н</w:t>
            </w:r>
            <w:r w:rsidR="00C112BA">
              <w:rPr>
                <w:rFonts w:ascii="Times New Roman" w:hAnsi="Times New Roman" w:cs="Times New Roman"/>
                <w:sz w:val="26"/>
                <w:szCs w:val="26"/>
              </w:rPr>
              <w:t>ачальник управління запобігання НС ГУДСНС України у Хмельницькій області</w:t>
            </w:r>
          </w:p>
        </w:tc>
      </w:tr>
      <w:tr w:rsidR="00C112BA" w:rsidRPr="007469FB" w:rsidTr="006D255D">
        <w:trPr>
          <w:trHeight w:val="915"/>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C112BA" w:rsidP="00B32C11">
            <w:pPr>
              <w:autoSpaceDE w:val="0"/>
              <w:autoSpaceDN w:val="0"/>
              <w:adjustRightInd w:val="0"/>
              <w:spacing w:before="100" w:after="119" w:line="240" w:lineRule="auto"/>
              <w:jc w:val="center"/>
              <w:rPr>
                <w:rFonts w:ascii="Times New Roman" w:hAnsi="Times New Roman" w:cs="Times New Roman"/>
                <w:sz w:val="26"/>
                <w:szCs w:val="26"/>
              </w:rPr>
            </w:pPr>
            <w:r>
              <w:rPr>
                <w:rFonts w:ascii="Times New Roman" w:hAnsi="Times New Roman" w:cs="Times New Roman"/>
                <w:sz w:val="26"/>
                <w:szCs w:val="26"/>
              </w:rPr>
              <w:t>Коломієць</w:t>
            </w:r>
          </w:p>
          <w:p w:rsidR="00C112BA" w:rsidRDefault="00C112BA" w:rsidP="00B32C11">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Вадим Петрович</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Pr="002A65E7" w:rsidRDefault="002A65E7" w:rsidP="00B32C11">
            <w:pPr>
              <w:autoSpaceDE w:val="0"/>
              <w:autoSpaceDN w:val="0"/>
              <w:adjustRightInd w:val="0"/>
              <w:spacing w:before="100" w:after="119" w:line="240" w:lineRule="auto"/>
              <w:rPr>
                <w:rFonts w:ascii="Calibri" w:hAnsi="Calibri" w:cs="Calibri"/>
                <w:lang w:val="uk-UA"/>
              </w:rPr>
            </w:pPr>
            <w:r>
              <w:rPr>
                <w:rFonts w:ascii="Times New Roman" w:hAnsi="Times New Roman" w:cs="Times New Roman"/>
                <w:sz w:val="26"/>
                <w:szCs w:val="26"/>
                <w:lang w:val="uk-UA"/>
              </w:rPr>
              <w:t>г</w:t>
            </w:r>
            <w:r w:rsidR="00C112BA" w:rsidRPr="002A65E7">
              <w:rPr>
                <w:rFonts w:ascii="Times New Roman" w:hAnsi="Times New Roman" w:cs="Times New Roman"/>
                <w:sz w:val="26"/>
                <w:szCs w:val="26"/>
                <w:lang w:val="uk-UA"/>
              </w:rPr>
              <w:t>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(за згодою)</w:t>
            </w:r>
          </w:p>
        </w:tc>
      </w:tr>
      <w:tr w:rsidR="00C112BA" w:rsidRPr="00C112BA"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C112BA"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Копил</w:t>
            </w:r>
          </w:p>
          <w:p w:rsidR="00C112BA" w:rsidRDefault="00C112BA" w:rsidP="00B32C11">
            <w:pPr>
              <w:autoSpaceDE w:val="0"/>
              <w:autoSpaceDN w:val="0"/>
              <w:adjustRightInd w:val="0"/>
              <w:spacing w:before="100" w:after="0" w:line="240" w:lineRule="auto"/>
              <w:jc w:val="center"/>
              <w:rPr>
                <w:rFonts w:ascii="Calibri" w:hAnsi="Calibri" w:cs="Calibri"/>
                <w:lang w:val="en-US"/>
              </w:rPr>
            </w:pPr>
            <w:r>
              <w:rPr>
                <w:rFonts w:ascii="Times New Roman" w:hAnsi="Times New Roman" w:cs="Times New Roman"/>
                <w:sz w:val="26"/>
                <w:szCs w:val="26"/>
              </w:rPr>
              <w:t>Микола Лукіч</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Pr="00303586" w:rsidRDefault="002A65E7" w:rsidP="00B32C11">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w:t>
            </w:r>
            <w:r w:rsidR="00C112BA">
              <w:rPr>
                <w:rFonts w:ascii="Times New Roman" w:hAnsi="Times New Roman" w:cs="Times New Roman"/>
                <w:sz w:val="26"/>
                <w:szCs w:val="26"/>
              </w:rPr>
              <w:t>аслужений архітектор України, м. Хмельницький (за згодою);</w:t>
            </w:r>
          </w:p>
        </w:tc>
      </w:tr>
      <w:tr w:rsidR="00C112BA" w:rsidRPr="007469FB"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C112BA"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Кулик</w:t>
            </w:r>
          </w:p>
          <w:p w:rsidR="00C112BA" w:rsidRDefault="00C112BA" w:rsidP="00B32C11">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Денис Вікторович</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Pr="002A65E7" w:rsidRDefault="002A65E7" w:rsidP="00B32C11">
            <w:pPr>
              <w:autoSpaceDE w:val="0"/>
              <w:autoSpaceDN w:val="0"/>
              <w:adjustRightInd w:val="0"/>
              <w:spacing w:before="100" w:after="119" w:line="240" w:lineRule="auto"/>
              <w:rPr>
                <w:rFonts w:ascii="Calibri" w:hAnsi="Calibri" w:cs="Calibri"/>
                <w:lang w:val="en-US"/>
              </w:rPr>
            </w:pPr>
            <w:r>
              <w:rPr>
                <w:rFonts w:ascii="Times New Roman" w:hAnsi="Times New Roman" w:cs="Times New Roman"/>
                <w:sz w:val="26"/>
                <w:szCs w:val="26"/>
                <w:lang w:val="uk-UA"/>
              </w:rPr>
              <w:t>н</w:t>
            </w:r>
            <w:r w:rsidR="00C112BA">
              <w:rPr>
                <w:rFonts w:ascii="Times New Roman" w:hAnsi="Times New Roman" w:cs="Times New Roman"/>
                <w:sz w:val="26"/>
                <w:szCs w:val="26"/>
              </w:rPr>
              <w:t>ачальник</w:t>
            </w:r>
            <w:r w:rsidR="00C112BA" w:rsidRPr="002A65E7">
              <w:rPr>
                <w:rFonts w:ascii="Times New Roman" w:hAnsi="Times New Roman" w:cs="Times New Roman"/>
                <w:sz w:val="26"/>
                <w:szCs w:val="26"/>
                <w:lang w:val="en-US"/>
              </w:rPr>
              <w:t xml:space="preserve"> </w:t>
            </w:r>
            <w:r w:rsidR="00C112BA">
              <w:rPr>
                <w:rFonts w:ascii="Times New Roman" w:hAnsi="Times New Roman" w:cs="Times New Roman"/>
                <w:sz w:val="26"/>
                <w:szCs w:val="26"/>
              </w:rPr>
              <w:t>відділу</w:t>
            </w:r>
            <w:r w:rsidR="00C112BA" w:rsidRPr="002A65E7">
              <w:rPr>
                <w:rFonts w:ascii="Times New Roman" w:hAnsi="Times New Roman" w:cs="Times New Roman"/>
                <w:sz w:val="26"/>
                <w:szCs w:val="26"/>
                <w:lang w:val="en-US"/>
              </w:rPr>
              <w:t xml:space="preserve"> </w:t>
            </w:r>
            <w:r w:rsidR="00C112BA">
              <w:rPr>
                <w:rFonts w:ascii="Times New Roman" w:hAnsi="Times New Roman" w:cs="Times New Roman"/>
                <w:sz w:val="26"/>
                <w:szCs w:val="26"/>
              </w:rPr>
              <w:t>ремонтів</w:t>
            </w:r>
            <w:r w:rsidR="00C112BA" w:rsidRPr="002A65E7">
              <w:rPr>
                <w:rFonts w:ascii="Times New Roman" w:hAnsi="Times New Roman" w:cs="Times New Roman"/>
                <w:sz w:val="26"/>
                <w:szCs w:val="26"/>
                <w:lang w:val="en-US"/>
              </w:rPr>
              <w:t xml:space="preserve"> </w:t>
            </w:r>
            <w:r w:rsidR="00C112BA">
              <w:rPr>
                <w:rFonts w:ascii="Times New Roman" w:hAnsi="Times New Roman" w:cs="Times New Roman"/>
                <w:sz w:val="26"/>
                <w:szCs w:val="26"/>
              </w:rPr>
              <w:t>експлуатації</w:t>
            </w:r>
            <w:r w:rsidR="00C112BA" w:rsidRPr="002A65E7">
              <w:rPr>
                <w:rFonts w:ascii="Times New Roman" w:hAnsi="Times New Roman" w:cs="Times New Roman"/>
                <w:sz w:val="26"/>
                <w:szCs w:val="26"/>
                <w:lang w:val="en-US"/>
              </w:rPr>
              <w:t xml:space="preserve"> </w:t>
            </w:r>
            <w:r w:rsidR="00C112BA">
              <w:rPr>
                <w:rFonts w:ascii="Times New Roman" w:hAnsi="Times New Roman" w:cs="Times New Roman"/>
                <w:sz w:val="26"/>
                <w:szCs w:val="26"/>
              </w:rPr>
              <w:t>утримання</w:t>
            </w:r>
            <w:r w:rsidR="00C112BA" w:rsidRPr="002A65E7">
              <w:rPr>
                <w:rFonts w:ascii="Times New Roman" w:hAnsi="Times New Roman" w:cs="Times New Roman"/>
                <w:sz w:val="26"/>
                <w:szCs w:val="26"/>
                <w:lang w:val="en-US"/>
              </w:rPr>
              <w:t xml:space="preserve"> </w:t>
            </w:r>
            <w:r w:rsidR="00C112BA">
              <w:rPr>
                <w:rFonts w:ascii="Times New Roman" w:hAnsi="Times New Roman" w:cs="Times New Roman"/>
                <w:sz w:val="26"/>
                <w:szCs w:val="26"/>
              </w:rPr>
              <w:t>техспоруд</w:t>
            </w:r>
            <w:r w:rsidR="00C112BA" w:rsidRPr="002A65E7">
              <w:rPr>
                <w:rFonts w:ascii="Times New Roman" w:hAnsi="Times New Roman" w:cs="Times New Roman"/>
                <w:sz w:val="26"/>
                <w:szCs w:val="26"/>
                <w:lang w:val="en-US"/>
              </w:rPr>
              <w:t xml:space="preserve"> — </w:t>
            </w:r>
            <w:r w:rsidR="00C112BA">
              <w:rPr>
                <w:rFonts w:ascii="Times New Roman" w:hAnsi="Times New Roman" w:cs="Times New Roman"/>
                <w:sz w:val="26"/>
                <w:szCs w:val="26"/>
              </w:rPr>
              <w:t>ДП</w:t>
            </w:r>
            <w:r w:rsidR="00C112BA" w:rsidRPr="002A65E7">
              <w:rPr>
                <w:rFonts w:ascii="Times New Roman" w:hAnsi="Times New Roman" w:cs="Times New Roman"/>
                <w:sz w:val="26"/>
                <w:szCs w:val="26"/>
                <w:lang w:val="en-US"/>
              </w:rPr>
              <w:t xml:space="preserve"> “</w:t>
            </w:r>
            <w:r w:rsidR="00C112BA">
              <w:rPr>
                <w:rFonts w:ascii="Times New Roman" w:hAnsi="Times New Roman" w:cs="Times New Roman"/>
                <w:sz w:val="26"/>
                <w:szCs w:val="26"/>
              </w:rPr>
              <w:t>Служба</w:t>
            </w:r>
            <w:r w:rsidR="00C112BA" w:rsidRPr="002A65E7">
              <w:rPr>
                <w:rFonts w:ascii="Times New Roman" w:hAnsi="Times New Roman" w:cs="Times New Roman"/>
                <w:sz w:val="26"/>
                <w:szCs w:val="26"/>
                <w:lang w:val="en-US"/>
              </w:rPr>
              <w:t xml:space="preserve"> </w:t>
            </w:r>
            <w:r w:rsidR="00C112BA">
              <w:rPr>
                <w:rFonts w:ascii="Times New Roman" w:hAnsi="Times New Roman" w:cs="Times New Roman"/>
                <w:sz w:val="26"/>
                <w:szCs w:val="26"/>
              </w:rPr>
              <w:t>місцевих</w:t>
            </w:r>
            <w:r w:rsidR="00C112BA" w:rsidRPr="002A65E7">
              <w:rPr>
                <w:rFonts w:ascii="Times New Roman" w:hAnsi="Times New Roman" w:cs="Times New Roman"/>
                <w:sz w:val="26"/>
                <w:szCs w:val="26"/>
                <w:lang w:val="en-US"/>
              </w:rPr>
              <w:t xml:space="preserve"> </w:t>
            </w:r>
            <w:r w:rsidR="00C112BA">
              <w:rPr>
                <w:rFonts w:ascii="Times New Roman" w:hAnsi="Times New Roman" w:cs="Times New Roman"/>
                <w:sz w:val="26"/>
                <w:szCs w:val="26"/>
              </w:rPr>
              <w:t>автодоріг</w:t>
            </w:r>
            <w:r w:rsidR="00C112BA" w:rsidRPr="002A65E7">
              <w:rPr>
                <w:rFonts w:ascii="Times New Roman" w:hAnsi="Times New Roman" w:cs="Times New Roman"/>
                <w:sz w:val="26"/>
                <w:szCs w:val="26"/>
                <w:lang w:val="en-US"/>
              </w:rPr>
              <w:t>”</w:t>
            </w:r>
          </w:p>
        </w:tc>
      </w:tr>
      <w:tr w:rsidR="00C112BA" w:rsidRPr="00C112BA"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C112BA"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Лесневич</w:t>
            </w:r>
          </w:p>
          <w:p w:rsidR="00C112BA" w:rsidRDefault="00C112BA" w:rsidP="00B32C11">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Олександр Вітольдович</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Pr="00303586" w:rsidRDefault="002A65E7" w:rsidP="00B32C11">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з</w:t>
            </w:r>
            <w:r w:rsidR="00C112BA">
              <w:rPr>
                <w:rFonts w:ascii="Times New Roman" w:hAnsi="Times New Roman" w:cs="Times New Roman"/>
                <w:sz w:val="26"/>
                <w:szCs w:val="26"/>
              </w:rPr>
              <w:t>аступник начальника Хмельницького обласного управління водних ресурсів</w:t>
            </w:r>
          </w:p>
        </w:tc>
      </w:tr>
      <w:tr w:rsidR="00C112BA" w:rsidRPr="00AD6D19"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C112BA"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Мартинюк</w:t>
            </w:r>
          </w:p>
          <w:p w:rsidR="00C112BA" w:rsidRDefault="00C112BA" w:rsidP="00B32C11">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Павло Євгенович</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Pr="00303586" w:rsidRDefault="002A65E7" w:rsidP="00B32C11">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а</w:t>
            </w:r>
            <w:r w:rsidR="00C112BA">
              <w:rPr>
                <w:rFonts w:ascii="Times New Roman" w:hAnsi="Times New Roman" w:cs="Times New Roman"/>
                <w:sz w:val="26"/>
                <w:szCs w:val="26"/>
              </w:rPr>
              <w:t>рхітектор, м. Хмельницький (за згодою)</w:t>
            </w:r>
          </w:p>
        </w:tc>
      </w:tr>
      <w:tr w:rsidR="00C112BA" w:rsidRPr="00303586"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C112BA"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Параскевич</w:t>
            </w:r>
          </w:p>
          <w:p w:rsidR="00C112BA" w:rsidRDefault="00C112BA" w:rsidP="00B32C11">
            <w:pPr>
              <w:autoSpaceDE w:val="0"/>
              <w:autoSpaceDN w:val="0"/>
              <w:adjustRightInd w:val="0"/>
              <w:spacing w:before="100" w:after="0" w:line="240" w:lineRule="auto"/>
              <w:jc w:val="center"/>
              <w:rPr>
                <w:rFonts w:ascii="Calibri" w:hAnsi="Calibri" w:cs="Calibri"/>
                <w:lang w:val="en-US"/>
              </w:rPr>
            </w:pPr>
            <w:r>
              <w:rPr>
                <w:rFonts w:ascii="Times New Roman" w:hAnsi="Times New Roman" w:cs="Times New Roman"/>
                <w:sz w:val="26"/>
                <w:szCs w:val="26"/>
              </w:rPr>
              <w:t>Анжела Володимирівна</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Pr="00303586" w:rsidRDefault="002A65E7" w:rsidP="00B32C11">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г</w:t>
            </w:r>
            <w:r w:rsidR="00C112BA">
              <w:rPr>
                <w:rFonts w:ascii="Times New Roman" w:hAnsi="Times New Roman" w:cs="Times New Roman"/>
                <w:sz w:val="26"/>
                <w:szCs w:val="26"/>
              </w:rPr>
              <w:t>оловний спеціаліст відділу містобудування та архітектури ОДА, секретар ради</w:t>
            </w:r>
          </w:p>
        </w:tc>
      </w:tr>
      <w:tr w:rsidR="00C112BA" w:rsidRPr="00303586"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C112BA"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Панасюк</w:t>
            </w:r>
          </w:p>
          <w:p w:rsidR="00C112BA" w:rsidRDefault="00C112BA" w:rsidP="00B32C11">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Олексій Вікторович</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Pr="006D255D" w:rsidRDefault="002A65E7" w:rsidP="00B32C11">
            <w:pPr>
              <w:autoSpaceDE w:val="0"/>
              <w:autoSpaceDN w:val="0"/>
              <w:adjustRightInd w:val="0"/>
              <w:spacing w:before="100" w:after="119" w:line="240" w:lineRule="auto"/>
              <w:jc w:val="center"/>
              <w:rPr>
                <w:rFonts w:ascii="Calibri" w:hAnsi="Calibri" w:cs="Calibri"/>
                <w:lang w:val="uk-UA"/>
              </w:rPr>
            </w:pPr>
            <w:r>
              <w:rPr>
                <w:rFonts w:ascii="Times New Roman" w:hAnsi="Times New Roman" w:cs="Times New Roman"/>
                <w:sz w:val="26"/>
                <w:szCs w:val="26"/>
                <w:lang w:val="uk-UA"/>
              </w:rPr>
              <w:t>а</w:t>
            </w:r>
            <w:r w:rsidR="00C112BA">
              <w:rPr>
                <w:rFonts w:ascii="Times New Roman" w:hAnsi="Times New Roman" w:cs="Times New Roman"/>
                <w:sz w:val="26"/>
                <w:szCs w:val="26"/>
              </w:rPr>
              <w:t>рхітектор “Проектна майстерня “Зодчий” (за згодою)</w:t>
            </w:r>
          </w:p>
        </w:tc>
      </w:tr>
      <w:tr w:rsidR="00C112BA" w:rsidRPr="00303586"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C112BA" w:rsidP="00B32C11">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Пастухов</w:t>
            </w:r>
          </w:p>
          <w:p w:rsidR="00C112BA" w:rsidRDefault="00C112BA" w:rsidP="00B32C11">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Микола Петрович</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Pr="00303586" w:rsidRDefault="002A65E7" w:rsidP="00B32C11">
            <w:pPr>
              <w:autoSpaceDE w:val="0"/>
              <w:autoSpaceDN w:val="0"/>
              <w:adjustRightInd w:val="0"/>
              <w:spacing w:before="100" w:after="119" w:line="240" w:lineRule="auto"/>
              <w:jc w:val="center"/>
              <w:rPr>
                <w:rFonts w:ascii="Calibri" w:hAnsi="Calibri" w:cs="Calibri"/>
              </w:rPr>
            </w:pPr>
            <w:r>
              <w:rPr>
                <w:rFonts w:ascii="Times New Roman" w:hAnsi="Times New Roman" w:cs="Times New Roman"/>
                <w:sz w:val="26"/>
                <w:szCs w:val="26"/>
                <w:lang w:val="uk-UA"/>
              </w:rPr>
              <w:t>н</w:t>
            </w:r>
            <w:r w:rsidR="00C112BA">
              <w:rPr>
                <w:rFonts w:ascii="Times New Roman" w:hAnsi="Times New Roman" w:cs="Times New Roman"/>
                <w:sz w:val="26"/>
                <w:szCs w:val="26"/>
              </w:rPr>
              <w:t>ачальник відділу експлуатації Служби автомобільних доріг у Хмельницькій області</w:t>
            </w:r>
          </w:p>
        </w:tc>
      </w:tr>
      <w:tr w:rsidR="00DD51D4" w:rsidRPr="00303586"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DD51D4" w:rsidRDefault="00DD51D4" w:rsidP="00691944">
            <w:pPr>
              <w:autoSpaceDE w:val="0"/>
              <w:autoSpaceDN w:val="0"/>
              <w:adjustRightInd w:val="0"/>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Сердюков</w:t>
            </w:r>
          </w:p>
          <w:p w:rsidR="00DD51D4" w:rsidRDefault="00DD51D4" w:rsidP="00691944">
            <w:pPr>
              <w:autoSpaceDE w:val="0"/>
              <w:autoSpaceDN w:val="0"/>
              <w:adjustRightInd w:val="0"/>
              <w:spacing w:before="100" w:after="119" w:line="240" w:lineRule="auto"/>
              <w:jc w:val="center"/>
              <w:rPr>
                <w:rFonts w:ascii="Calibri" w:hAnsi="Calibri" w:cs="Calibri"/>
                <w:lang w:val="en-US"/>
              </w:rPr>
            </w:pPr>
            <w:r>
              <w:rPr>
                <w:rFonts w:ascii="Times New Roman" w:hAnsi="Times New Roman" w:cs="Times New Roman"/>
                <w:sz w:val="26"/>
                <w:szCs w:val="26"/>
              </w:rPr>
              <w:t>Василь Олексійович</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DD51D4" w:rsidRPr="00303586" w:rsidRDefault="002A65E7" w:rsidP="004B5274">
            <w:pPr>
              <w:autoSpaceDE w:val="0"/>
              <w:autoSpaceDN w:val="0"/>
              <w:adjustRightInd w:val="0"/>
              <w:spacing w:before="100" w:after="119" w:line="240" w:lineRule="auto"/>
              <w:rPr>
                <w:rFonts w:ascii="Calibri" w:hAnsi="Calibri" w:cs="Calibri"/>
              </w:rPr>
            </w:pPr>
            <w:r>
              <w:rPr>
                <w:rFonts w:ascii="Times New Roman" w:hAnsi="Times New Roman" w:cs="Times New Roman"/>
                <w:sz w:val="26"/>
                <w:szCs w:val="26"/>
                <w:lang w:val="uk-UA"/>
              </w:rPr>
              <w:t>д</w:t>
            </w:r>
            <w:r w:rsidR="00DD51D4">
              <w:rPr>
                <w:rFonts w:ascii="Times New Roman" w:hAnsi="Times New Roman" w:cs="Times New Roman"/>
                <w:sz w:val="26"/>
                <w:szCs w:val="26"/>
              </w:rPr>
              <w:t xml:space="preserve">иректор Товариства з обмеженою відповідальністю </w:t>
            </w:r>
            <w:r w:rsidR="00DD51D4" w:rsidRPr="00303586">
              <w:rPr>
                <w:rFonts w:ascii="Times New Roman" w:hAnsi="Times New Roman" w:cs="Times New Roman"/>
                <w:sz w:val="26"/>
                <w:szCs w:val="26"/>
              </w:rPr>
              <w:t>«</w:t>
            </w:r>
            <w:r w:rsidR="00DD51D4">
              <w:rPr>
                <w:rFonts w:ascii="Times New Roman" w:hAnsi="Times New Roman" w:cs="Times New Roman"/>
                <w:sz w:val="26"/>
                <w:szCs w:val="26"/>
              </w:rPr>
              <w:t>Хмельницькархпроект</w:t>
            </w:r>
            <w:r w:rsidR="00DD51D4" w:rsidRPr="00303586">
              <w:rPr>
                <w:rFonts w:ascii="Times New Roman" w:hAnsi="Times New Roman" w:cs="Times New Roman"/>
                <w:sz w:val="26"/>
                <w:szCs w:val="26"/>
              </w:rPr>
              <w:t>» (</w:t>
            </w:r>
            <w:r w:rsidR="00DD51D4">
              <w:rPr>
                <w:rFonts w:ascii="Times New Roman" w:hAnsi="Times New Roman" w:cs="Times New Roman"/>
                <w:sz w:val="26"/>
                <w:szCs w:val="26"/>
              </w:rPr>
              <w:t>за згодою)</w:t>
            </w:r>
          </w:p>
        </w:tc>
      </w:tr>
      <w:tr w:rsidR="00C112BA" w:rsidRPr="00303586" w:rsidTr="006D255D">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C112BA" w:rsidP="00B32C11">
            <w:pPr>
              <w:autoSpaceDE w:val="0"/>
              <w:autoSpaceDN w:val="0"/>
              <w:adjustRightInd w:val="0"/>
              <w:spacing w:before="100" w:after="0" w:line="240" w:lineRule="auto"/>
              <w:jc w:val="center"/>
              <w:rPr>
                <w:rFonts w:ascii="Calibri" w:hAnsi="Calibri" w:cs="Calibri"/>
                <w:lang w:val="en-US"/>
              </w:rPr>
            </w:pPr>
            <w:r>
              <w:rPr>
                <w:rFonts w:ascii="Times New Roman" w:hAnsi="Times New Roman" w:cs="Times New Roman"/>
                <w:sz w:val="26"/>
                <w:szCs w:val="26"/>
              </w:rPr>
              <w:t>ШахубМілуді</w:t>
            </w:r>
          </w:p>
        </w:tc>
        <w:tc>
          <w:tcPr>
            <w:tcW w:w="6662" w:type="dxa"/>
            <w:tcBorders>
              <w:top w:val="single" w:sz="6" w:space="0" w:color="000001"/>
              <w:left w:val="single" w:sz="6" w:space="0" w:color="000001"/>
              <w:bottom w:val="single" w:sz="6" w:space="0" w:color="000001"/>
              <w:right w:val="single" w:sz="6" w:space="0" w:color="000001"/>
            </w:tcBorders>
            <w:shd w:val="clear" w:color="000000" w:fill="FFFFFF"/>
          </w:tcPr>
          <w:p w:rsidR="00C112BA" w:rsidRDefault="002A65E7" w:rsidP="00B32C11">
            <w:pPr>
              <w:autoSpaceDE w:val="0"/>
              <w:autoSpaceDN w:val="0"/>
              <w:adjustRightInd w:val="0"/>
              <w:spacing w:before="100" w:after="0" w:line="240" w:lineRule="auto"/>
              <w:rPr>
                <w:rFonts w:ascii="Times New Roman" w:hAnsi="Times New Roman" w:cs="Times New Roman"/>
                <w:sz w:val="26"/>
                <w:szCs w:val="26"/>
              </w:rPr>
            </w:pPr>
            <w:r>
              <w:rPr>
                <w:rFonts w:ascii="Times New Roman" w:hAnsi="Times New Roman" w:cs="Times New Roman"/>
                <w:sz w:val="26"/>
                <w:szCs w:val="26"/>
                <w:lang w:val="uk-UA"/>
              </w:rPr>
              <w:t>г</w:t>
            </w:r>
            <w:r w:rsidR="00C112BA">
              <w:rPr>
                <w:rFonts w:ascii="Times New Roman" w:hAnsi="Times New Roman" w:cs="Times New Roman"/>
                <w:sz w:val="26"/>
                <w:szCs w:val="26"/>
              </w:rPr>
              <w:t>оловний архітектор проекту ПП “АрхШахубПроект”</w:t>
            </w:r>
          </w:p>
          <w:p w:rsidR="00C112BA" w:rsidRPr="00675AC4" w:rsidRDefault="00C112BA" w:rsidP="00B32C11">
            <w:pPr>
              <w:autoSpaceDE w:val="0"/>
              <w:autoSpaceDN w:val="0"/>
              <w:adjustRightInd w:val="0"/>
              <w:spacing w:before="100" w:after="119" w:line="240" w:lineRule="auto"/>
              <w:rPr>
                <w:rFonts w:ascii="Calibri" w:hAnsi="Calibri" w:cs="Calibri"/>
              </w:rPr>
            </w:pPr>
            <w:r w:rsidRPr="00675AC4">
              <w:rPr>
                <w:rFonts w:ascii="Times New Roman" w:hAnsi="Times New Roman" w:cs="Times New Roman"/>
                <w:sz w:val="26"/>
                <w:szCs w:val="26"/>
              </w:rPr>
              <w:t>(</w:t>
            </w:r>
            <w:r>
              <w:rPr>
                <w:rFonts w:ascii="Times New Roman" w:hAnsi="Times New Roman" w:cs="Times New Roman"/>
                <w:sz w:val="26"/>
                <w:szCs w:val="26"/>
              </w:rPr>
              <w:t>за згодою)</w:t>
            </w:r>
          </w:p>
        </w:tc>
      </w:tr>
    </w:tbl>
    <w:p w:rsidR="005823B6" w:rsidRPr="00E31A4C" w:rsidRDefault="005823B6" w:rsidP="00E31A4C">
      <w:pPr>
        <w:autoSpaceDE w:val="0"/>
        <w:autoSpaceDN w:val="0"/>
        <w:adjustRightInd w:val="0"/>
        <w:spacing w:before="100" w:after="0" w:line="240" w:lineRule="auto"/>
        <w:rPr>
          <w:rFonts w:ascii="Calibri" w:hAnsi="Calibri" w:cs="Calibri"/>
          <w:lang w:val="uk-UA"/>
        </w:rPr>
      </w:pPr>
    </w:p>
    <w:p w:rsidR="00C664EA" w:rsidRDefault="00C664EA" w:rsidP="00C664EA">
      <w:pPr>
        <w:autoSpaceDE w:val="0"/>
        <w:autoSpaceDN w:val="0"/>
        <w:adjustRightInd w:val="0"/>
        <w:spacing w:after="113" w:line="240" w:lineRule="auto"/>
        <w:ind w:left="40" w:right="340" w:firstLine="720"/>
        <w:jc w:val="center"/>
        <w:rPr>
          <w:rFonts w:ascii="Times New Roman" w:hAnsi="Times New Roman" w:cs="Times New Roman"/>
          <w:b/>
          <w:bCs/>
          <w:i/>
          <w:iCs/>
          <w:color w:val="000000"/>
          <w:sz w:val="28"/>
          <w:szCs w:val="28"/>
          <w:u w:val="single"/>
          <w:lang w:val="uk-UA"/>
        </w:rPr>
      </w:pPr>
      <w:r w:rsidRPr="007D5B9E">
        <w:rPr>
          <w:rFonts w:ascii="Times New Roman" w:hAnsi="Times New Roman" w:cs="Times New Roman"/>
          <w:b/>
          <w:bCs/>
          <w:i/>
          <w:iCs/>
          <w:color w:val="000000"/>
          <w:sz w:val="28"/>
          <w:szCs w:val="28"/>
          <w:u w:val="single"/>
          <w:lang w:val="uk-UA"/>
        </w:rPr>
        <w:t>Порядок денний:</w:t>
      </w:r>
    </w:p>
    <w:p w:rsidR="00CA060B" w:rsidRPr="00150244" w:rsidRDefault="00CA060B" w:rsidP="00CA060B">
      <w:pPr>
        <w:numPr>
          <w:ilvl w:val="0"/>
          <w:numId w:val="28"/>
        </w:numPr>
        <w:suppressAutoHyphens/>
        <w:spacing w:after="0" w:line="240" w:lineRule="auto"/>
        <w:ind w:left="0" w:firstLine="0"/>
        <w:jc w:val="both"/>
        <w:rPr>
          <w:rFonts w:ascii="Times New Roman" w:eastAsia="Times New Roman" w:hAnsi="Times New Roman" w:cs="Times New Roman"/>
          <w:sz w:val="28"/>
          <w:szCs w:val="28"/>
          <w:lang w:val="uk-UA"/>
        </w:rPr>
      </w:pPr>
      <w:r w:rsidRPr="00BD5955">
        <w:rPr>
          <w:rFonts w:ascii="Times New Roman" w:eastAsia="Times New Roman" w:hAnsi="Times New Roman" w:cs="Times New Roman"/>
          <w:bCs/>
          <w:iCs/>
          <w:sz w:val="28"/>
          <w:szCs w:val="28"/>
          <w:lang w:val="uk-UA"/>
        </w:rPr>
        <w:t xml:space="preserve">Розгляд генеральних планів та планів зонування </w:t>
      </w:r>
      <w:r>
        <w:rPr>
          <w:rFonts w:ascii="Times New Roman" w:eastAsia="Times New Roman" w:hAnsi="Times New Roman" w:cs="Times New Roman"/>
          <w:bCs/>
          <w:iCs/>
          <w:sz w:val="28"/>
          <w:szCs w:val="28"/>
          <w:lang w:val="uk-UA"/>
        </w:rPr>
        <w:t>територій сіл Деражнянського району:</w:t>
      </w:r>
    </w:p>
    <w:p w:rsidR="00CA060B" w:rsidRPr="00150244" w:rsidRDefault="00CA060B" w:rsidP="00CA060B">
      <w:pPr>
        <w:numPr>
          <w:ilvl w:val="0"/>
          <w:numId w:val="29"/>
        </w:numPr>
        <w:suppressAutoHyphen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Cs/>
          <w:iCs/>
          <w:sz w:val="28"/>
          <w:szCs w:val="28"/>
          <w:lang w:val="uk-UA"/>
        </w:rPr>
        <w:t>с. Нижнє;</w:t>
      </w:r>
    </w:p>
    <w:p w:rsidR="00CA060B" w:rsidRPr="00150244" w:rsidRDefault="00CA060B" w:rsidP="00CA060B">
      <w:pPr>
        <w:numPr>
          <w:ilvl w:val="0"/>
          <w:numId w:val="29"/>
        </w:numPr>
        <w:suppressAutoHyphen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Cs/>
          <w:iCs/>
          <w:sz w:val="28"/>
          <w:szCs w:val="28"/>
          <w:lang w:val="uk-UA"/>
        </w:rPr>
        <w:t>с. Черешенька;</w:t>
      </w:r>
    </w:p>
    <w:p w:rsidR="00CA060B" w:rsidRPr="00150244" w:rsidRDefault="00CA060B" w:rsidP="00CA060B">
      <w:pPr>
        <w:numPr>
          <w:ilvl w:val="0"/>
          <w:numId w:val="29"/>
        </w:numPr>
        <w:suppressAutoHyphen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Cs/>
          <w:iCs/>
          <w:sz w:val="28"/>
          <w:szCs w:val="28"/>
          <w:lang w:val="uk-UA"/>
        </w:rPr>
        <w:t>с. Слобідка</w:t>
      </w:r>
    </w:p>
    <w:p w:rsidR="00CA060B" w:rsidRDefault="00CA060B" w:rsidP="00CA060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Cs/>
          <w:i/>
          <w:iCs/>
          <w:sz w:val="28"/>
          <w:szCs w:val="28"/>
          <w:lang w:val="uk-UA"/>
        </w:rPr>
        <w:t>Розробник: ТОВ «Кайлас-К»</w:t>
      </w:r>
    </w:p>
    <w:p w:rsidR="00CA060B" w:rsidRPr="00CA060B" w:rsidRDefault="00CA060B" w:rsidP="00CA060B">
      <w:pPr>
        <w:spacing w:after="0" w:line="240" w:lineRule="auto"/>
        <w:jc w:val="both"/>
        <w:rPr>
          <w:rFonts w:ascii="Times New Roman" w:hAnsi="Times New Roman" w:cs="Times New Roman"/>
          <w:bCs/>
          <w:iCs/>
          <w:sz w:val="28"/>
          <w:szCs w:val="28"/>
          <w:lang w:val="uk-UA"/>
        </w:rPr>
      </w:pPr>
      <w:r>
        <w:rPr>
          <w:rFonts w:ascii="Times New Roman" w:eastAsia="Times New Roman" w:hAnsi="Times New Roman" w:cs="Times New Roman"/>
          <w:bCs/>
          <w:i/>
          <w:iCs/>
          <w:sz w:val="28"/>
          <w:szCs w:val="28"/>
          <w:lang w:val="uk-UA"/>
        </w:rPr>
        <w:t>Доповідач: ГАП  Лопатюк Микола Олександрович  та доповідач – Шевчук Олександр Іванович</w:t>
      </w:r>
      <w:r>
        <w:rPr>
          <w:rFonts w:ascii="Times New Roman" w:eastAsia="Times New Roman" w:hAnsi="Times New Roman" w:cs="Times New Roman"/>
          <w:bCs/>
          <w:iCs/>
          <w:sz w:val="28"/>
          <w:szCs w:val="28"/>
          <w:lang w:val="uk-UA"/>
        </w:rPr>
        <w:t xml:space="preserve"> </w:t>
      </w:r>
    </w:p>
    <w:p w:rsidR="002630E6" w:rsidRPr="004B3030" w:rsidRDefault="009A3186" w:rsidP="004B3030">
      <w:pPr>
        <w:pStyle w:val="a3"/>
        <w:numPr>
          <w:ilvl w:val="0"/>
          <w:numId w:val="26"/>
        </w:numPr>
        <w:autoSpaceDE w:val="0"/>
        <w:autoSpaceDN w:val="0"/>
        <w:adjustRightInd w:val="0"/>
        <w:spacing w:after="113" w:line="240" w:lineRule="auto"/>
        <w:ind w:right="59"/>
        <w:jc w:val="both"/>
        <w:rPr>
          <w:rFonts w:ascii="Times New Roman" w:hAnsi="Times New Roman" w:cs="Times New Roman"/>
          <w:sz w:val="28"/>
          <w:szCs w:val="28"/>
          <w:lang w:val="uk-UA"/>
        </w:rPr>
      </w:pPr>
      <w:r w:rsidRPr="004B3030">
        <w:rPr>
          <w:rFonts w:ascii="Times New Roman" w:hAnsi="Times New Roman" w:cs="Times New Roman"/>
          <w:bCs/>
          <w:color w:val="000000"/>
          <w:sz w:val="28"/>
          <w:szCs w:val="28"/>
          <w:lang w:val="uk-UA"/>
        </w:rPr>
        <w:t>Розгляд генеральних планів та планів</w:t>
      </w:r>
      <w:r w:rsidR="0002700C" w:rsidRPr="004B3030">
        <w:rPr>
          <w:rFonts w:ascii="Times New Roman" w:hAnsi="Times New Roman" w:cs="Times New Roman"/>
          <w:bCs/>
          <w:color w:val="000000"/>
          <w:sz w:val="28"/>
          <w:szCs w:val="28"/>
          <w:lang w:val="uk-UA"/>
        </w:rPr>
        <w:t xml:space="preserve"> </w:t>
      </w:r>
      <w:r w:rsidRPr="004B3030">
        <w:rPr>
          <w:rFonts w:ascii="Times New Roman" w:hAnsi="Times New Roman" w:cs="Times New Roman"/>
          <w:bCs/>
          <w:color w:val="000000"/>
          <w:sz w:val="28"/>
          <w:szCs w:val="28"/>
          <w:lang w:val="uk-UA"/>
        </w:rPr>
        <w:t>зонування територій</w:t>
      </w:r>
      <w:r w:rsidR="0002700C" w:rsidRPr="004B3030">
        <w:rPr>
          <w:rFonts w:ascii="Times New Roman" w:hAnsi="Times New Roman" w:cs="Times New Roman"/>
          <w:bCs/>
          <w:color w:val="000000"/>
          <w:sz w:val="28"/>
          <w:szCs w:val="28"/>
          <w:lang w:val="uk-UA"/>
        </w:rPr>
        <w:t xml:space="preserve"> </w:t>
      </w:r>
      <w:r w:rsidR="002630E6" w:rsidRPr="004B3030">
        <w:rPr>
          <w:rFonts w:ascii="Times New Roman" w:hAnsi="Times New Roman" w:cs="Times New Roman"/>
          <w:bCs/>
          <w:color w:val="000000"/>
          <w:sz w:val="28"/>
          <w:szCs w:val="28"/>
          <w:lang w:val="uk-UA"/>
        </w:rPr>
        <w:t>Деражнянського району:</w:t>
      </w:r>
    </w:p>
    <w:p w:rsidR="002630E6" w:rsidRPr="002630E6" w:rsidRDefault="002630E6" w:rsidP="002630E6">
      <w:pPr>
        <w:pStyle w:val="a3"/>
        <w:numPr>
          <w:ilvl w:val="0"/>
          <w:numId w:val="25"/>
        </w:numPr>
        <w:autoSpaceDE w:val="0"/>
        <w:autoSpaceDN w:val="0"/>
        <w:adjustRightInd w:val="0"/>
        <w:spacing w:after="113" w:line="240" w:lineRule="auto"/>
        <w:ind w:right="59"/>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 xml:space="preserve">с. </w:t>
      </w:r>
      <w:r w:rsidR="004B3030">
        <w:rPr>
          <w:rFonts w:ascii="Times New Roman" w:hAnsi="Times New Roman" w:cs="Times New Roman"/>
          <w:bCs/>
          <w:color w:val="000000"/>
          <w:sz w:val="28"/>
          <w:szCs w:val="28"/>
          <w:lang w:val="uk-UA"/>
        </w:rPr>
        <w:t>Яськівці;</w:t>
      </w:r>
    </w:p>
    <w:p w:rsidR="002630E6" w:rsidRPr="005C5A8C" w:rsidRDefault="002630E6" w:rsidP="004B3030">
      <w:pPr>
        <w:pStyle w:val="a3"/>
        <w:numPr>
          <w:ilvl w:val="0"/>
          <w:numId w:val="25"/>
        </w:numPr>
        <w:autoSpaceDE w:val="0"/>
        <w:autoSpaceDN w:val="0"/>
        <w:adjustRightInd w:val="0"/>
        <w:spacing w:after="113" w:line="240" w:lineRule="auto"/>
        <w:ind w:right="59"/>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 xml:space="preserve">с. </w:t>
      </w:r>
      <w:r w:rsidR="004B3030">
        <w:rPr>
          <w:rFonts w:ascii="Times New Roman" w:hAnsi="Times New Roman" w:cs="Times New Roman"/>
          <w:bCs/>
          <w:color w:val="000000"/>
          <w:sz w:val="28"/>
          <w:szCs w:val="28"/>
          <w:lang w:val="uk-UA"/>
        </w:rPr>
        <w:t>Красносілка</w:t>
      </w:r>
    </w:p>
    <w:p w:rsidR="005C5A8C" w:rsidRPr="00E83E1B" w:rsidRDefault="005C5A8C" w:rsidP="00E83E1B">
      <w:pPr>
        <w:pStyle w:val="a3"/>
        <w:autoSpaceDE w:val="0"/>
        <w:autoSpaceDN w:val="0"/>
        <w:adjustRightInd w:val="0"/>
        <w:spacing w:after="113" w:line="240" w:lineRule="auto"/>
        <w:ind w:left="0" w:right="59"/>
        <w:jc w:val="both"/>
        <w:rPr>
          <w:rFonts w:ascii="Times New Roman" w:hAnsi="Times New Roman" w:cs="Times New Roman"/>
          <w:bCs/>
          <w:i/>
          <w:color w:val="000000"/>
          <w:sz w:val="28"/>
          <w:szCs w:val="28"/>
          <w:lang w:val="uk-UA"/>
        </w:rPr>
      </w:pPr>
      <w:r w:rsidRPr="00E83E1B">
        <w:rPr>
          <w:rFonts w:ascii="Times New Roman" w:hAnsi="Times New Roman" w:cs="Times New Roman"/>
          <w:bCs/>
          <w:i/>
          <w:color w:val="000000"/>
          <w:sz w:val="28"/>
          <w:szCs w:val="28"/>
          <w:lang w:val="uk-UA"/>
        </w:rPr>
        <w:t>Розробник: ДП «Діпромісто»</w:t>
      </w:r>
      <w:r w:rsidR="00083546" w:rsidRPr="00E83E1B">
        <w:rPr>
          <w:rFonts w:ascii="Times New Roman" w:hAnsi="Times New Roman" w:cs="Times New Roman"/>
          <w:bCs/>
          <w:i/>
          <w:color w:val="000000"/>
          <w:sz w:val="28"/>
          <w:szCs w:val="28"/>
          <w:lang w:val="uk-UA"/>
        </w:rPr>
        <w:t xml:space="preserve"> (м.Рівне)</w:t>
      </w:r>
    </w:p>
    <w:p w:rsidR="00083546" w:rsidRDefault="00083546" w:rsidP="00E83E1B">
      <w:pPr>
        <w:pStyle w:val="a3"/>
        <w:autoSpaceDE w:val="0"/>
        <w:autoSpaceDN w:val="0"/>
        <w:adjustRightInd w:val="0"/>
        <w:spacing w:after="113" w:line="240" w:lineRule="auto"/>
        <w:ind w:left="0" w:right="59"/>
        <w:jc w:val="both"/>
        <w:rPr>
          <w:rFonts w:ascii="Times New Roman" w:hAnsi="Times New Roman" w:cs="Times New Roman"/>
          <w:bCs/>
          <w:i/>
          <w:color w:val="000000"/>
          <w:sz w:val="28"/>
          <w:szCs w:val="28"/>
          <w:lang w:val="uk-UA"/>
        </w:rPr>
      </w:pPr>
      <w:r w:rsidRPr="00E83E1B">
        <w:rPr>
          <w:rFonts w:ascii="Times New Roman" w:hAnsi="Times New Roman" w:cs="Times New Roman"/>
          <w:bCs/>
          <w:i/>
          <w:color w:val="000000"/>
          <w:sz w:val="28"/>
          <w:szCs w:val="28"/>
          <w:lang w:val="uk-UA"/>
        </w:rPr>
        <w:t>Доповідач:ГАП Лопатюк Микола Олександрович та Шевчук Олександр Іванович</w:t>
      </w:r>
    </w:p>
    <w:p w:rsidR="004B2DD9" w:rsidRPr="004B2DD9" w:rsidRDefault="004B2DD9" w:rsidP="004B2DD9">
      <w:pPr>
        <w:pStyle w:val="a3"/>
        <w:numPr>
          <w:ilvl w:val="0"/>
          <w:numId w:val="26"/>
        </w:numPr>
        <w:autoSpaceDE w:val="0"/>
        <w:autoSpaceDN w:val="0"/>
        <w:adjustRightInd w:val="0"/>
        <w:spacing w:after="113" w:line="240" w:lineRule="auto"/>
        <w:ind w:right="59"/>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Розгляд генерального плану та плану</w:t>
      </w:r>
      <w:r w:rsidRPr="004B3030">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зонування території</w:t>
      </w:r>
      <w:r w:rsidRPr="004B3030">
        <w:rPr>
          <w:rFonts w:ascii="Times New Roman" w:hAnsi="Times New Roman" w:cs="Times New Roman"/>
          <w:bCs/>
          <w:color w:val="000000"/>
          <w:sz w:val="28"/>
          <w:szCs w:val="28"/>
          <w:lang w:val="uk-UA"/>
        </w:rPr>
        <w:t xml:space="preserve"> </w:t>
      </w:r>
      <w:r w:rsidRPr="004B2DD9">
        <w:rPr>
          <w:rFonts w:ascii="Times New Roman" w:hAnsi="Times New Roman" w:cs="Times New Roman"/>
          <w:bCs/>
          <w:color w:val="000000"/>
          <w:sz w:val="28"/>
          <w:szCs w:val="28"/>
          <w:lang w:val="uk-UA"/>
        </w:rPr>
        <w:t>Полонського району:</w:t>
      </w:r>
    </w:p>
    <w:p w:rsidR="004B2DD9" w:rsidRPr="002630E6" w:rsidRDefault="004B2DD9" w:rsidP="004B2DD9">
      <w:pPr>
        <w:pStyle w:val="a3"/>
        <w:numPr>
          <w:ilvl w:val="0"/>
          <w:numId w:val="25"/>
        </w:numPr>
        <w:autoSpaceDE w:val="0"/>
        <w:autoSpaceDN w:val="0"/>
        <w:adjustRightInd w:val="0"/>
        <w:spacing w:after="113" w:line="240" w:lineRule="auto"/>
        <w:ind w:right="59"/>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Білецьке</w:t>
      </w:r>
    </w:p>
    <w:p w:rsidR="00CA060B" w:rsidRPr="00CD5383" w:rsidRDefault="00CA060B" w:rsidP="00CD5383">
      <w:pPr>
        <w:spacing w:after="0" w:line="240" w:lineRule="auto"/>
        <w:ind w:firstLine="708"/>
        <w:jc w:val="both"/>
        <w:rPr>
          <w:rFonts w:ascii="Times New Roman" w:hAnsi="Times New Roman" w:cs="Times New Roman"/>
          <w:sz w:val="28"/>
          <w:szCs w:val="28"/>
          <w:lang w:val="uk-UA"/>
        </w:rPr>
      </w:pPr>
      <w:r w:rsidRPr="00CA060B">
        <w:rPr>
          <w:rFonts w:ascii="Times New Roman" w:hAnsi="Times New Roman" w:cs="Times New Roman"/>
          <w:b/>
          <w:bCs/>
          <w:color w:val="000000"/>
          <w:sz w:val="28"/>
          <w:szCs w:val="28"/>
          <w:lang w:val="uk-UA"/>
        </w:rPr>
        <w:t>Село Нижнє Деражнянського району</w:t>
      </w:r>
      <w:r>
        <w:rPr>
          <w:rFonts w:ascii="Times New Roman" w:hAnsi="Times New Roman" w:cs="Times New Roman"/>
          <w:b/>
          <w:bCs/>
          <w:color w:val="000000"/>
          <w:sz w:val="28"/>
          <w:szCs w:val="28"/>
          <w:lang w:val="uk-UA"/>
        </w:rPr>
        <w:t xml:space="preserve"> </w:t>
      </w:r>
      <w:r w:rsidRPr="00CD5383">
        <w:rPr>
          <w:rFonts w:ascii="Times New Roman" w:hAnsi="Times New Roman" w:cs="Times New Roman"/>
          <w:b/>
          <w:bCs/>
          <w:color w:val="000000"/>
          <w:sz w:val="28"/>
          <w:szCs w:val="28"/>
          <w:lang w:val="uk-UA"/>
        </w:rPr>
        <w:t xml:space="preserve">- </w:t>
      </w:r>
      <w:r w:rsidR="00CD5383" w:rsidRPr="00CD5383">
        <w:rPr>
          <w:rFonts w:ascii="Times New Roman" w:hAnsi="Times New Roman" w:cs="Times New Roman"/>
          <w:sz w:val="28"/>
          <w:szCs w:val="28"/>
          <w:lang w:val="uk-UA"/>
        </w:rPr>
        <w:t>н</w:t>
      </w:r>
      <w:r w:rsidR="00CD5383" w:rsidRPr="00CD5383">
        <w:rPr>
          <w:rFonts w:ascii="Times New Roman" w:hAnsi="Times New Roman" w:cs="Times New Roman"/>
          <w:sz w:val="28"/>
          <w:szCs w:val="28"/>
        </w:rPr>
        <w:t xml:space="preserve">аселений пункт знаходиться на півночі Деражнянського району Хмельницької області, на відстані 5 км від районного центру м. Деражня. Географічне положення населеного пункту – 49°17'00'' північної широти, 27°49'13'' східної довготи. </w:t>
      </w:r>
    </w:p>
    <w:p w:rsidR="00CA060B" w:rsidRPr="00D159BD" w:rsidRDefault="00CA060B" w:rsidP="00D159BD">
      <w:pPr>
        <w:spacing w:after="0" w:line="240" w:lineRule="auto"/>
        <w:ind w:left="-851" w:right="-567" w:firstLine="851"/>
        <w:rPr>
          <w:rFonts w:ascii="Times New Roman" w:hAnsi="Times New Roman" w:cs="Times New Roman"/>
          <w:sz w:val="28"/>
          <w:szCs w:val="28"/>
          <w:lang w:val="uk-UA"/>
        </w:rPr>
      </w:pPr>
      <w:r w:rsidRPr="00CD5383">
        <w:rPr>
          <w:rFonts w:ascii="Times New Roman" w:hAnsi="Times New Roman" w:cs="Times New Roman"/>
          <w:sz w:val="28"/>
          <w:szCs w:val="28"/>
        </w:rPr>
        <w:t>Населення села становить 475 особи</w:t>
      </w:r>
      <w:r w:rsidR="00D159BD">
        <w:rPr>
          <w:rFonts w:ascii="Times New Roman" w:hAnsi="Times New Roman" w:cs="Times New Roman"/>
          <w:sz w:val="28"/>
          <w:szCs w:val="28"/>
          <w:lang w:val="uk-UA"/>
        </w:rPr>
        <w:t xml:space="preserve">. </w:t>
      </w:r>
      <w:r w:rsidRPr="00CD5383">
        <w:rPr>
          <w:rFonts w:ascii="Times New Roman" w:hAnsi="Times New Roman" w:cs="Times New Roman"/>
          <w:sz w:val="28"/>
          <w:szCs w:val="28"/>
        </w:rPr>
        <w:t>Площа населеного пункту – 190,9</w:t>
      </w:r>
      <w:r w:rsidR="00CD5383">
        <w:rPr>
          <w:rFonts w:ascii="Times New Roman" w:hAnsi="Times New Roman" w:cs="Times New Roman"/>
          <w:sz w:val="28"/>
          <w:szCs w:val="28"/>
        </w:rPr>
        <w:t xml:space="preserve"> га</w:t>
      </w:r>
      <w:r w:rsidR="00D159BD">
        <w:rPr>
          <w:rFonts w:ascii="Times New Roman" w:hAnsi="Times New Roman" w:cs="Times New Roman"/>
          <w:sz w:val="28"/>
          <w:szCs w:val="28"/>
          <w:lang w:val="uk-UA"/>
        </w:rPr>
        <w:t>.</w:t>
      </w:r>
    </w:p>
    <w:p w:rsidR="00CA060B" w:rsidRPr="00CA060B" w:rsidRDefault="00CA060B" w:rsidP="00CA060B">
      <w:pPr>
        <w:spacing w:after="0" w:line="240" w:lineRule="auto"/>
        <w:ind w:right="-567"/>
        <w:jc w:val="center"/>
        <w:rPr>
          <w:rFonts w:ascii="Times New Roman" w:hAnsi="Times New Roman" w:cs="Times New Roman"/>
          <w:b/>
          <w:sz w:val="28"/>
          <w:szCs w:val="28"/>
          <w:u w:val="single"/>
        </w:rPr>
      </w:pPr>
      <w:r w:rsidRPr="00CA060B">
        <w:rPr>
          <w:rFonts w:ascii="Times New Roman" w:hAnsi="Times New Roman" w:cs="Times New Roman"/>
          <w:b/>
          <w:sz w:val="28"/>
          <w:szCs w:val="28"/>
          <w:u w:val="single"/>
        </w:rPr>
        <w:t>Об’єкти обслуговування</w:t>
      </w:r>
    </w:p>
    <w:p w:rsidR="00CA060B" w:rsidRPr="00CA060B" w:rsidRDefault="00CA060B" w:rsidP="00CA060B">
      <w:pPr>
        <w:pStyle w:val="a3"/>
        <w:numPr>
          <w:ilvl w:val="0"/>
          <w:numId w:val="30"/>
        </w:numPr>
        <w:spacing w:after="0" w:line="240" w:lineRule="auto"/>
        <w:ind w:right="-567"/>
        <w:rPr>
          <w:rFonts w:ascii="Times New Roman" w:hAnsi="Times New Roman" w:cs="Times New Roman"/>
          <w:sz w:val="28"/>
          <w:szCs w:val="28"/>
        </w:rPr>
      </w:pPr>
      <w:r w:rsidRPr="00CA060B">
        <w:rPr>
          <w:rFonts w:ascii="Times New Roman" w:hAnsi="Times New Roman" w:cs="Times New Roman"/>
          <w:sz w:val="28"/>
          <w:szCs w:val="28"/>
        </w:rPr>
        <w:t xml:space="preserve">Дошкільний заклад на 21 місце. </w:t>
      </w:r>
    </w:p>
    <w:p w:rsidR="00CA060B" w:rsidRPr="00CA060B" w:rsidRDefault="00CA060B" w:rsidP="00CA060B">
      <w:pPr>
        <w:pStyle w:val="a3"/>
        <w:numPr>
          <w:ilvl w:val="0"/>
          <w:numId w:val="30"/>
        </w:numPr>
        <w:spacing w:after="0" w:line="240" w:lineRule="auto"/>
        <w:ind w:right="-567"/>
        <w:rPr>
          <w:rFonts w:ascii="Times New Roman" w:hAnsi="Times New Roman" w:cs="Times New Roman"/>
          <w:sz w:val="28"/>
          <w:szCs w:val="28"/>
        </w:rPr>
      </w:pPr>
      <w:r w:rsidRPr="00CA060B">
        <w:rPr>
          <w:rFonts w:ascii="Times New Roman" w:hAnsi="Times New Roman" w:cs="Times New Roman"/>
          <w:sz w:val="28"/>
          <w:szCs w:val="28"/>
        </w:rPr>
        <w:t>будинок культури на 100 місць</w:t>
      </w:r>
    </w:p>
    <w:p w:rsidR="00CA060B" w:rsidRPr="00CA060B" w:rsidRDefault="00CA060B" w:rsidP="00CA060B">
      <w:pPr>
        <w:pStyle w:val="a3"/>
        <w:numPr>
          <w:ilvl w:val="0"/>
          <w:numId w:val="30"/>
        </w:numPr>
        <w:spacing w:after="0" w:line="240" w:lineRule="auto"/>
        <w:ind w:right="-567"/>
        <w:rPr>
          <w:rFonts w:ascii="Times New Roman" w:hAnsi="Times New Roman" w:cs="Times New Roman"/>
          <w:sz w:val="28"/>
          <w:szCs w:val="28"/>
        </w:rPr>
      </w:pPr>
      <w:r w:rsidRPr="00CA060B">
        <w:rPr>
          <w:rFonts w:ascii="Times New Roman" w:hAnsi="Times New Roman" w:cs="Times New Roman"/>
          <w:sz w:val="28"/>
          <w:szCs w:val="28"/>
        </w:rPr>
        <w:lastRenderedPageBreak/>
        <w:t>будинок сільської ради</w:t>
      </w:r>
    </w:p>
    <w:p w:rsidR="00CA060B" w:rsidRPr="00CA060B" w:rsidRDefault="00CA060B" w:rsidP="00CA060B">
      <w:pPr>
        <w:pStyle w:val="a3"/>
        <w:numPr>
          <w:ilvl w:val="0"/>
          <w:numId w:val="30"/>
        </w:numPr>
        <w:spacing w:after="0" w:line="240" w:lineRule="auto"/>
        <w:ind w:right="-567"/>
        <w:rPr>
          <w:rFonts w:ascii="Times New Roman" w:hAnsi="Times New Roman" w:cs="Times New Roman"/>
          <w:sz w:val="28"/>
          <w:szCs w:val="28"/>
        </w:rPr>
      </w:pPr>
      <w:r w:rsidRPr="00CA060B">
        <w:rPr>
          <w:rFonts w:ascii="Times New Roman" w:hAnsi="Times New Roman" w:cs="Times New Roman"/>
          <w:sz w:val="28"/>
          <w:szCs w:val="28"/>
        </w:rPr>
        <w:t>відділення зв’язку</w:t>
      </w:r>
    </w:p>
    <w:p w:rsidR="00CA060B" w:rsidRPr="00CA060B" w:rsidRDefault="00CA060B" w:rsidP="009B4BA6">
      <w:pPr>
        <w:pStyle w:val="a3"/>
        <w:numPr>
          <w:ilvl w:val="0"/>
          <w:numId w:val="30"/>
        </w:numPr>
        <w:spacing w:after="0" w:line="240" w:lineRule="auto"/>
        <w:ind w:right="-567"/>
        <w:jc w:val="both"/>
        <w:rPr>
          <w:rFonts w:ascii="Times New Roman" w:hAnsi="Times New Roman" w:cs="Times New Roman"/>
          <w:sz w:val="28"/>
          <w:szCs w:val="28"/>
        </w:rPr>
      </w:pPr>
      <w:r w:rsidRPr="00CA060B">
        <w:rPr>
          <w:rFonts w:ascii="Times New Roman" w:hAnsi="Times New Roman" w:cs="Times New Roman"/>
          <w:sz w:val="28"/>
          <w:szCs w:val="28"/>
        </w:rPr>
        <w:t>Фельдшерсько-акушерський пункт</w:t>
      </w:r>
    </w:p>
    <w:p w:rsidR="00CA060B" w:rsidRPr="00CA060B" w:rsidRDefault="00CA060B" w:rsidP="009B4BA6">
      <w:pPr>
        <w:pStyle w:val="a3"/>
        <w:numPr>
          <w:ilvl w:val="0"/>
          <w:numId w:val="30"/>
        </w:numPr>
        <w:spacing w:after="0" w:line="240" w:lineRule="auto"/>
        <w:ind w:right="-567"/>
        <w:jc w:val="both"/>
        <w:rPr>
          <w:rFonts w:ascii="Times New Roman" w:hAnsi="Times New Roman" w:cs="Times New Roman"/>
          <w:sz w:val="28"/>
          <w:szCs w:val="28"/>
        </w:rPr>
      </w:pPr>
      <w:r w:rsidRPr="00CA060B">
        <w:rPr>
          <w:rFonts w:ascii="Times New Roman" w:hAnsi="Times New Roman" w:cs="Times New Roman"/>
          <w:sz w:val="28"/>
          <w:szCs w:val="28"/>
        </w:rPr>
        <w:t>2 церкви</w:t>
      </w:r>
    </w:p>
    <w:p w:rsidR="00CA060B" w:rsidRPr="00CA060B" w:rsidRDefault="00776306" w:rsidP="009B4BA6">
      <w:pPr>
        <w:pStyle w:val="a3"/>
        <w:numPr>
          <w:ilvl w:val="0"/>
          <w:numId w:val="30"/>
        </w:num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lang w:val="uk-UA"/>
        </w:rPr>
        <w:t>м</w:t>
      </w:r>
      <w:r w:rsidR="00CA060B" w:rsidRPr="00CA060B">
        <w:rPr>
          <w:rFonts w:ascii="Times New Roman" w:hAnsi="Times New Roman" w:cs="Times New Roman"/>
          <w:sz w:val="28"/>
          <w:szCs w:val="28"/>
        </w:rPr>
        <w:t>агазини</w:t>
      </w:r>
    </w:p>
    <w:p w:rsidR="00CA060B" w:rsidRPr="00CA060B" w:rsidRDefault="00CA060B" w:rsidP="009B4BA6">
      <w:pPr>
        <w:spacing w:after="0" w:line="240" w:lineRule="auto"/>
        <w:ind w:left="-851" w:right="-567" w:firstLine="775"/>
        <w:jc w:val="both"/>
        <w:rPr>
          <w:rFonts w:ascii="Times New Roman" w:eastAsia="Calibri" w:hAnsi="Times New Roman" w:cs="Times New Roman"/>
          <w:sz w:val="28"/>
          <w:szCs w:val="28"/>
        </w:rPr>
      </w:pPr>
      <w:r w:rsidRPr="00CA060B">
        <w:rPr>
          <w:rFonts w:ascii="Times New Roman" w:hAnsi="Times New Roman" w:cs="Times New Roman"/>
          <w:b/>
          <w:sz w:val="28"/>
          <w:szCs w:val="28"/>
        </w:rPr>
        <w:t>Сільськогосподарська зона:</w:t>
      </w:r>
    </w:p>
    <w:p w:rsidR="00CA060B" w:rsidRPr="00CA060B" w:rsidRDefault="00776306" w:rsidP="00675AC4">
      <w:pPr>
        <w:pStyle w:val="a3"/>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с</w:t>
      </w:r>
      <w:r w:rsidR="00CA060B" w:rsidRPr="00CA060B">
        <w:rPr>
          <w:rFonts w:ascii="Times New Roman" w:hAnsi="Times New Roman" w:cs="Times New Roman"/>
          <w:sz w:val="28"/>
          <w:szCs w:val="28"/>
        </w:rPr>
        <w:t>ільськогосподарське підприємство із СЗЗ – 100м;</w:t>
      </w:r>
    </w:p>
    <w:p w:rsidR="00CA060B" w:rsidRPr="00CA060B" w:rsidRDefault="00776306" w:rsidP="00675AC4">
      <w:pPr>
        <w:pStyle w:val="a3"/>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с</w:t>
      </w:r>
      <w:r w:rsidR="00CA060B" w:rsidRPr="00CA060B">
        <w:rPr>
          <w:rFonts w:ascii="Times New Roman" w:hAnsi="Times New Roman" w:cs="Times New Roman"/>
          <w:sz w:val="28"/>
          <w:szCs w:val="28"/>
        </w:rPr>
        <w:t>ільськогосподарське підприємство для утримання великої рогатої худоби (недіюче);</w:t>
      </w:r>
    </w:p>
    <w:p w:rsidR="00CA060B" w:rsidRPr="00CA060B" w:rsidRDefault="00776306" w:rsidP="00675AC4">
      <w:pPr>
        <w:pStyle w:val="a3"/>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с</w:t>
      </w:r>
      <w:r w:rsidR="00CA060B" w:rsidRPr="00CA060B">
        <w:rPr>
          <w:rFonts w:ascii="Times New Roman" w:hAnsi="Times New Roman" w:cs="Times New Roman"/>
          <w:sz w:val="28"/>
          <w:szCs w:val="28"/>
        </w:rPr>
        <w:t>клад сільськогосподарської продукції із СЗЗ – 50м;</w:t>
      </w:r>
    </w:p>
    <w:p w:rsidR="00CA060B" w:rsidRPr="00CA060B" w:rsidRDefault="00776306" w:rsidP="00675AC4">
      <w:pPr>
        <w:pStyle w:val="a3"/>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п</w:t>
      </w:r>
      <w:r w:rsidR="00CA060B" w:rsidRPr="00CA060B">
        <w:rPr>
          <w:rFonts w:ascii="Times New Roman" w:hAnsi="Times New Roman" w:cs="Times New Roman"/>
          <w:sz w:val="28"/>
          <w:szCs w:val="28"/>
        </w:rPr>
        <w:t>илорама із СЗЗ – 50м;</w:t>
      </w:r>
    </w:p>
    <w:p w:rsidR="00CA060B" w:rsidRPr="00CA060B" w:rsidRDefault="00776306" w:rsidP="00675AC4">
      <w:pPr>
        <w:pStyle w:val="a3"/>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м</w:t>
      </w:r>
      <w:r w:rsidR="00CA060B" w:rsidRPr="00CA060B">
        <w:rPr>
          <w:rFonts w:ascii="Times New Roman" w:hAnsi="Times New Roman" w:cs="Times New Roman"/>
          <w:sz w:val="28"/>
          <w:szCs w:val="28"/>
        </w:rPr>
        <w:t>айстерні із СЗЗ – 50м;</w:t>
      </w:r>
    </w:p>
    <w:p w:rsidR="00CA060B" w:rsidRPr="00CA060B" w:rsidRDefault="00776306" w:rsidP="00675AC4">
      <w:pPr>
        <w:pStyle w:val="a3"/>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п</w:t>
      </w:r>
      <w:r w:rsidR="00CA060B" w:rsidRPr="00CA060B">
        <w:rPr>
          <w:rFonts w:ascii="Times New Roman" w:hAnsi="Times New Roman" w:cs="Times New Roman"/>
          <w:sz w:val="28"/>
          <w:szCs w:val="28"/>
        </w:rPr>
        <w:t xml:space="preserve">ідприємство з виготовлення деревного вугілля із СЗЗ – 500м </w:t>
      </w:r>
      <w:r w:rsidR="00676B2E">
        <w:rPr>
          <w:rFonts w:ascii="Times New Roman" w:hAnsi="Times New Roman" w:cs="Times New Roman"/>
          <w:sz w:val="28"/>
          <w:szCs w:val="28"/>
          <w:lang w:val="uk-UA"/>
        </w:rPr>
        <w:t xml:space="preserve">    </w:t>
      </w:r>
      <w:r w:rsidR="00CA060B" w:rsidRPr="00CA060B">
        <w:rPr>
          <w:rFonts w:ascii="Times New Roman" w:hAnsi="Times New Roman" w:cs="Times New Roman"/>
          <w:sz w:val="28"/>
          <w:szCs w:val="28"/>
        </w:rPr>
        <w:t>(</w:t>
      </w:r>
      <w:r w:rsidR="00676B2E">
        <w:rPr>
          <w:rFonts w:ascii="Times New Roman" w:hAnsi="Times New Roman" w:cs="Times New Roman"/>
          <w:sz w:val="28"/>
          <w:szCs w:val="28"/>
          <w:lang w:val="uk-UA"/>
        </w:rPr>
        <w:t xml:space="preserve"> </w:t>
      </w:r>
      <w:r w:rsidR="00CA060B" w:rsidRPr="00CA060B">
        <w:rPr>
          <w:rFonts w:ascii="Times New Roman" w:hAnsi="Times New Roman" w:cs="Times New Roman"/>
          <w:sz w:val="28"/>
          <w:szCs w:val="28"/>
        </w:rPr>
        <w:t xml:space="preserve">на півдні, </w:t>
      </w:r>
      <w:r w:rsidR="0059128A">
        <w:rPr>
          <w:rFonts w:ascii="Times New Roman" w:hAnsi="Times New Roman" w:cs="Times New Roman"/>
          <w:sz w:val="28"/>
          <w:szCs w:val="28"/>
          <w:lang w:val="uk-UA"/>
        </w:rPr>
        <w:t xml:space="preserve">   </w:t>
      </w:r>
      <w:r w:rsidR="00CA060B" w:rsidRPr="00CA060B">
        <w:rPr>
          <w:rFonts w:ascii="Times New Roman" w:hAnsi="Times New Roman" w:cs="Times New Roman"/>
          <w:sz w:val="28"/>
          <w:szCs w:val="28"/>
        </w:rPr>
        <w:t>Деражня)</w:t>
      </w:r>
    </w:p>
    <w:p w:rsidR="00CA060B" w:rsidRPr="00CA060B" w:rsidRDefault="00CA060B" w:rsidP="00675AC4">
      <w:pPr>
        <w:spacing w:after="0" w:line="240" w:lineRule="auto"/>
        <w:jc w:val="both"/>
        <w:rPr>
          <w:rFonts w:ascii="Times New Roman" w:hAnsi="Times New Roman" w:cs="Times New Roman"/>
          <w:b/>
          <w:sz w:val="28"/>
          <w:szCs w:val="28"/>
        </w:rPr>
      </w:pPr>
      <w:r w:rsidRPr="00CA060B">
        <w:rPr>
          <w:rFonts w:ascii="Times New Roman" w:hAnsi="Times New Roman" w:cs="Times New Roman"/>
          <w:b/>
          <w:sz w:val="28"/>
          <w:szCs w:val="28"/>
        </w:rPr>
        <w:t>Комунальна зона:</w:t>
      </w:r>
    </w:p>
    <w:p w:rsidR="00CA060B" w:rsidRPr="00CA060B" w:rsidRDefault="00CA060B" w:rsidP="00675AC4">
      <w:pPr>
        <w:pStyle w:val="a3"/>
        <w:numPr>
          <w:ilvl w:val="0"/>
          <w:numId w:val="30"/>
        </w:numPr>
        <w:spacing w:after="0" w:line="240" w:lineRule="auto"/>
        <w:ind w:left="0" w:firstLine="0"/>
        <w:jc w:val="both"/>
        <w:rPr>
          <w:rFonts w:ascii="Times New Roman" w:hAnsi="Times New Roman" w:cs="Times New Roman"/>
          <w:sz w:val="28"/>
          <w:szCs w:val="28"/>
        </w:rPr>
      </w:pPr>
      <w:r w:rsidRPr="00CA060B">
        <w:rPr>
          <w:rFonts w:ascii="Times New Roman" w:hAnsi="Times New Roman" w:cs="Times New Roman"/>
          <w:sz w:val="28"/>
          <w:szCs w:val="28"/>
        </w:rPr>
        <w:t>сміттєзвалище – 500 м;</w:t>
      </w:r>
    </w:p>
    <w:p w:rsidR="00CA060B" w:rsidRPr="00CA060B" w:rsidRDefault="00CA060B" w:rsidP="00675AC4">
      <w:pPr>
        <w:pStyle w:val="a3"/>
        <w:numPr>
          <w:ilvl w:val="0"/>
          <w:numId w:val="30"/>
        </w:numPr>
        <w:spacing w:after="0" w:line="240" w:lineRule="auto"/>
        <w:ind w:left="0" w:firstLine="0"/>
        <w:jc w:val="both"/>
        <w:rPr>
          <w:rFonts w:ascii="Times New Roman" w:hAnsi="Times New Roman" w:cs="Times New Roman"/>
          <w:sz w:val="28"/>
          <w:szCs w:val="28"/>
        </w:rPr>
      </w:pPr>
      <w:r w:rsidRPr="00CA060B">
        <w:rPr>
          <w:rFonts w:ascii="Times New Roman" w:hAnsi="Times New Roman" w:cs="Times New Roman"/>
          <w:sz w:val="28"/>
          <w:szCs w:val="28"/>
        </w:rPr>
        <w:t>кам’яний кар’єр (недіючий).</w:t>
      </w:r>
    </w:p>
    <w:p w:rsidR="00CA060B" w:rsidRPr="00CA060B" w:rsidRDefault="00CA060B" w:rsidP="00675AC4">
      <w:pPr>
        <w:spacing w:after="0" w:line="240" w:lineRule="auto"/>
        <w:jc w:val="both"/>
        <w:rPr>
          <w:rFonts w:ascii="Times New Roman" w:hAnsi="Times New Roman" w:cs="Times New Roman"/>
          <w:sz w:val="28"/>
          <w:szCs w:val="28"/>
        </w:rPr>
      </w:pPr>
      <w:r w:rsidRPr="00CA060B">
        <w:rPr>
          <w:rFonts w:ascii="Times New Roman" w:hAnsi="Times New Roman" w:cs="Times New Roman"/>
          <w:sz w:val="28"/>
          <w:szCs w:val="28"/>
        </w:rPr>
        <w:t>В межах встановлених обмежень розташовано 83 житлових будинки, площа СЗЗ становить 66,5 га.</w:t>
      </w:r>
    </w:p>
    <w:p w:rsidR="00CA060B" w:rsidRPr="00CA060B" w:rsidRDefault="00CA060B" w:rsidP="00675AC4">
      <w:pPr>
        <w:spacing w:after="0" w:line="240" w:lineRule="auto"/>
        <w:jc w:val="both"/>
        <w:rPr>
          <w:rFonts w:ascii="Times New Roman" w:hAnsi="Times New Roman" w:cs="Times New Roman"/>
          <w:sz w:val="28"/>
          <w:szCs w:val="28"/>
        </w:rPr>
      </w:pPr>
      <w:proofErr w:type="gramStart"/>
      <w:r w:rsidRPr="00CA060B">
        <w:rPr>
          <w:rFonts w:ascii="Times New Roman" w:hAnsi="Times New Roman" w:cs="Times New Roman"/>
          <w:b/>
          <w:sz w:val="28"/>
          <w:szCs w:val="28"/>
        </w:rPr>
        <w:t>Водопостачання:</w:t>
      </w:r>
      <w:r w:rsidRPr="00CA060B">
        <w:rPr>
          <w:rFonts w:ascii="Times New Roman" w:hAnsi="Times New Roman" w:cs="Times New Roman"/>
          <w:sz w:val="28"/>
          <w:szCs w:val="28"/>
        </w:rPr>
        <w:t>В</w:t>
      </w:r>
      <w:proofErr w:type="gramEnd"/>
      <w:r w:rsidRPr="00CA060B">
        <w:rPr>
          <w:rFonts w:ascii="Times New Roman" w:hAnsi="Times New Roman" w:cs="Times New Roman"/>
          <w:sz w:val="28"/>
          <w:szCs w:val="28"/>
        </w:rPr>
        <w:t xml:space="preserve"> селі  свердловина та водонапірна башта.</w:t>
      </w:r>
    </w:p>
    <w:p w:rsidR="00CA060B" w:rsidRPr="00CA060B" w:rsidRDefault="00CA060B" w:rsidP="00675AC4">
      <w:pPr>
        <w:spacing w:after="0" w:line="240" w:lineRule="auto"/>
        <w:jc w:val="both"/>
        <w:rPr>
          <w:rFonts w:ascii="Times New Roman" w:hAnsi="Times New Roman" w:cs="Times New Roman"/>
          <w:sz w:val="28"/>
          <w:szCs w:val="28"/>
        </w:rPr>
      </w:pPr>
      <w:r w:rsidRPr="00CA060B">
        <w:rPr>
          <w:rFonts w:ascii="Times New Roman" w:hAnsi="Times New Roman" w:cs="Times New Roman"/>
          <w:b/>
          <w:sz w:val="28"/>
          <w:szCs w:val="28"/>
        </w:rPr>
        <w:t>Каналізування</w:t>
      </w:r>
      <w:r w:rsidRPr="00CA060B">
        <w:rPr>
          <w:rFonts w:ascii="Times New Roman" w:hAnsi="Times New Roman" w:cs="Times New Roman"/>
          <w:sz w:val="28"/>
          <w:szCs w:val="28"/>
        </w:rPr>
        <w:t xml:space="preserve"> відсутнє.</w:t>
      </w:r>
    </w:p>
    <w:p w:rsidR="00CA060B" w:rsidRPr="00676B2E" w:rsidRDefault="00CA060B" w:rsidP="00675AC4">
      <w:pPr>
        <w:spacing w:after="0" w:line="240" w:lineRule="auto"/>
        <w:jc w:val="both"/>
        <w:rPr>
          <w:rFonts w:ascii="Times New Roman" w:hAnsi="Times New Roman" w:cs="Times New Roman"/>
          <w:sz w:val="28"/>
          <w:szCs w:val="28"/>
        </w:rPr>
      </w:pPr>
      <w:r w:rsidRPr="00CA060B">
        <w:rPr>
          <w:rFonts w:ascii="Times New Roman" w:hAnsi="Times New Roman" w:cs="Times New Roman"/>
          <w:b/>
          <w:sz w:val="28"/>
          <w:szCs w:val="28"/>
        </w:rPr>
        <w:t xml:space="preserve">Електропостачання: </w:t>
      </w:r>
      <w:r w:rsidR="00776306">
        <w:rPr>
          <w:rFonts w:ascii="Times New Roman" w:hAnsi="Times New Roman" w:cs="Times New Roman"/>
          <w:sz w:val="28"/>
          <w:szCs w:val="28"/>
          <w:lang w:val="uk-UA"/>
        </w:rPr>
        <w:t>в</w:t>
      </w:r>
      <w:r w:rsidRPr="00CA060B">
        <w:rPr>
          <w:rFonts w:ascii="Times New Roman" w:hAnsi="Times New Roman" w:cs="Times New Roman"/>
          <w:sz w:val="28"/>
          <w:szCs w:val="28"/>
        </w:rPr>
        <w:t xml:space="preserve"> селі діє 5 трансформаторних підстанцій загальною потужністю 770 кВт.Електропостачання здійснюється від електропідстанції </w:t>
      </w:r>
      <w:r w:rsidRPr="00676B2E">
        <w:rPr>
          <w:rFonts w:ascii="Times New Roman" w:hAnsi="Times New Roman" w:cs="Times New Roman"/>
          <w:sz w:val="28"/>
          <w:szCs w:val="28"/>
        </w:rPr>
        <w:t>ПС 35/10 «Деражня».</w:t>
      </w:r>
    </w:p>
    <w:p w:rsidR="00CA060B" w:rsidRPr="007E37A2" w:rsidRDefault="00CA060B" w:rsidP="00675AC4">
      <w:pPr>
        <w:spacing w:after="0" w:line="240" w:lineRule="auto"/>
        <w:jc w:val="both"/>
        <w:rPr>
          <w:rFonts w:ascii="Times New Roman" w:hAnsi="Times New Roman" w:cs="Times New Roman"/>
          <w:sz w:val="28"/>
          <w:szCs w:val="28"/>
        </w:rPr>
      </w:pPr>
      <w:r w:rsidRPr="007E37A2">
        <w:rPr>
          <w:rFonts w:ascii="Times New Roman" w:hAnsi="Times New Roman" w:cs="Times New Roman"/>
          <w:sz w:val="28"/>
          <w:szCs w:val="28"/>
        </w:rPr>
        <w:t xml:space="preserve">Газопостачання споживачів здійснюється від АГРС «Деражня». </w:t>
      </w:r>
    </w:p>
    <w:p w:rsidR="00CA060B" w:rsidRPr="00CA060B" w:rsidRDefault="00CA060B" w:rsidP="00675AC4">
      <w:pPr>
        <w:spacing w:after="0" w:line="240" w:lineRule="auto"/>
        <w:jc w:val="both"/>
        <w:rPr>
          <w:rFonts w:ascii="Times New Roman" w:hAnsi="Times New Roman" w:cs="Times New Roman"/>
          <w:b/>
          <w:sz w:val="28"/>
          <w:szCs w:val="28"/>
          <w:u w:val="single"/>
        </w:rPr>
      </w:pPr>
      <w:r w:rsidRPr="00CA060B">
        <w:rPr>
          <w:rFonts w:ascii="Times New Roman" w:hAnsi="Times New Roman" w:cs="Times New Roman"/>
          <w:b/>
          <w:sz w:val="28"/>
          <w:szCs w:val="28"/>
          <w:u w:val="single"/>
        </w:rPr>
        <w:t>Культура</w:t>
      </w:r>
    </w:p>
    <w:p w:rsidR="00CA060B" w:rsidRPr="00CA060B" w:rsidRDefault="00CB09E3" w:rsidP="00675AC4">
      <w:pPr>
        <w:pStyle w:val="a3"/>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п</w:t>
      </w:r>
      <w:r w:rsidR="00CA060B" w:rsidRPr="00CA060B">
        <w:rPr>
          <w:rFonts w:ascii="Times New Roman" w:hAnsi="Times New Roman" w:cs="Times New Roman"/>
          <w:sz w:val="28"/>
          <w:szCs w:val="28"/>
        </w:rPr>
        <w:t>ам’ятний знак на честь воїнів-односельчан (охоронний номер 433 рішення виконавчого комітету Хмельницької обласної ради депутатів трудящих №66 від 11.03.1972 року);</w:t>
      </w:r>
    </w:p>
    <w:p w:rsidR="000F1FDF" w:rsidRPr="000F1FDF" w:rsidRDefault="00CA060B" w:rsidP="00675AC4">
      <w:pPr>
        <w:pStyle w:val="a3"/>
        <w:numPr>
          <w:ilvl w:val="0"/>
          <w:numId w:val="30"/>
        </w:numPr>
        <w:spacing w:after="0" w:line="240" w:lineRule="auto"/>
        <w:ind w:left="0" w:firstLine="0"/>
        <w:jc w:val="both"/>
        <w:rPr>
          <w:rFonts w:ascii="Times New Roman" w:hAnsi="Times New Roman" w:cs="Times New Roman"/>
          <w:sz w:val="28"/>
          <w:szCs w:val="28"/>
        </w:rPr>
      </w:pPr>
      <w:r w:rsidRPr="000F1FDF">
        <w:rPr>
          <w:rFonts w:ascii="Times New Roman" w:hAnsi="Times New Roman" w:cs="Times New Roman"/>
          <w:sz w:val="28"/>
          <w:szCs w:val="28"/>
        </w:rPr>
        <w:t>Братські могили</w:t>
      </w:r>
      <w:r w:rsidR="000F1FDF">
        <w:rPr>
          <w:rFonts w:ascii="Times New Roman" w:hAnsi="Times New Roman" w:cs="Times New Roman"/>
          <w:sz w:val="28"/>
          <w:szCs w:val="28"/>
          <w:lang w:val="uk-UA"/>
        </w:rPr>
        <w:t>;</w:t>
      </w:r>
    </w:p>
    <w:p w:rsidR="00CA060B" w:rsidRPr="000F1FDF" w:rsidRDefault="00CA060B" w:rsidP="00675AC4">
      <w:pPr>
        <w:pStyle w:val="a3"/>
        <w:numPr>
          <w:ilvl w:val="0"/>
          <w:numId w:val="30"/>
        </w:numPr>
        <w:spacing w:after="0" w:line="240" w:lineRule="auto"/>
        <w:ind w:left="0" w:firstLine="0"/>
        <w:jc w:val="both"/>
        <w:rPr>
          <w:rFonts w:ascii="Times New Roman" w:hAnsi="Times New Roman" w:cs="Times New Roman"/>
          <w:b/>
          <w:sz w:val="28"/>
          <w:szCs w:val="28"/>
        </w:rPr>
      </w:pPr>
      <w:r w:rsidRPr="000F1FDF">
        <w:rPr>
          <w:rFonts w:ascii="Times New Roman" w:hAnsi="Times New Roman" w:cs="Times New Roman"/>
          <w:sz w:val="28"/>
          <w:szCs w:val="28"/>
        </w:rPr>
        <w:t xml:space="preserve"> </w:t>
      </w:r>
      <w:r w:rsidR="00CB09E3" w:rsidRPr="000F1FDF">
        <w:rPr>
          <w:rFonts w:ascii="Times New Roman" w:hAnsi="Times New Roman" w:cs="Times New Roman"/>
          <w:sz w:val="28"/>
          <w:szCs w:val="28"/>
          <w:lang w:val="uk-UA"/>
        </w:rPr>
        <w:t>д</w:t>
      </w:r>
      <w:r w:rsidRPr="000F1FDF">
        <w:rPr>
          <w:rFonts w:ascii="Times New Roman" w:hAnsi="Times New Roman" w:cs="Times New Roman"/>
          <w:sz w:val="28"/>
          <w:szCs w:val="28"/>
        </w:rPr>
        <w:t>овготривала оборонна точка (ДОТ)</w:t>
      </w:r>
      <w:r w:rsidR="000F1FDF" w:rsidRPr="000F1FDF">
        <w:rPr>
          <w:rFonts w:ascii="Times New Roman" w:hAnsi="Times New Roman" w:cs="Times New Roman"/>
          <w:sz w:val="28"/>
          <w:szCs w:val="28"/>
        </w:rPr>
        <w:t xml:space="preserve"> (0,5 км на схід від села Нижнє) </w:t>
      </w:r>
      <w:r w:rsidRPr="000F1FDF">
        <w:rPr>
          <w:rFonts w:ascii="Times New Roman" w:hAnsi="Times New Roman" w:cs="Times New Roman"/>
          <w:b/>
          <w:sz w:val="28"/>
          <w:szCs w:val="28"/>
        </w:rPr>
        <w:t>Проектний стан</w:t>
      </w:r>
    </w:p>
    <w:p w:rsidR="00CA060B" w:rsidRPr="00CA060B" w:rsidRDefault="00CA060B" w:rsidP="00675AC4">
      <w:pPr>
        <w:spacing w:after="0" w:line="240" w:lineRule="auto"/>
        <w:jc w:val="both"/>
        <w:rPr>
          <w:rFonts w:ascii="Times New Roman" w:hAnsi="Times New Roman" w:cs="Times New Roman"/>
          <w:sz w:val="28"/>
          <w:szCs w:val="28"/>
        </w:rPr>
      </w:pPr>
      <w:r w:rsidRPr="00CA060B">
        <w:rPr>
          <w:rFonts w:ascii="Times New Roman" w:hAnsi="Times New Roman" w:cs="Times New Roman"/>
          <w:sz w:val="28"/>
          <w:szCs w:val="28"/>
        </w:rPr>
        <w:t>Проектна площа НП – 191,9га (+1 га).</w:t>
      </w:r>
    </w:p>
    <w:p w:rsidR="00CA060B" w:rsidRPr="000D470B" w:rsidRDefault="00CA060B" w:rsidP="00675AC4">
      <w:pPr>
        <w:spacing w:after="0" w:line="240" w:lineRule="auto"/>
        <w:jc w:val="both"/>
        <w:rPr>
          <w:rFonts w:ascii="Times New Roman" w:hAnsi="Times New Roman" w:cs="Times New Roman"/>
          <w:sz w:val="28"/>
          <w:szCs w:val="28"/>
        </w:rPr>
      </w:pPr>
      <w:r w:rsidRPr="000D470B">
        <w:rPr>
          <w:rFonts w:ascii="Times New Roman" w:hAnsi="Times New Roman" w:cs="Times New Roman"/>
          <w:sz w:val="28"/>
          <w:szCs w:val="28"/>
        </w:rPr>
        <w:t xml:space="preserve">Кількість проектного </w:t>
      </w:r>
      <w:proofErr w:type="gramStart"/>
      <w:r w:rsidRPr="000D470B">
        <w:rPr>
          <w:rFonts w:ascii="Times New Roman" w:hAnsi="Times New Roman" w:cs="Times New Roman"/>
          <w:sz w:val="28"/>
          <w:szCs w:val="28"/>
        </w:rPr>
        <w:t>населення</w:t>
      </w:r>
      <w:r w:rsidR="000D470B">
        <w:rPr>
          <w:rFonts w:ascii="Times New Roman" w:hAnsi="Times New Roman" w:cs="Times New Roman"/>
          <w:sz w:val="28"/>
          <w:szCs w:val="28"/>
          <w:lang w:val="uk-UA"/>
        </w:rPr>
        <w:t>:</w:t>
      </w:r>
      <w:r w:rsidR="000D470B">
        <w:rPr>
          <w:rFonts w:ascii="Times New Roman" w:hAnsi="Times New Roman" w:cs="Times New Roman"/>
          <w:sz w:val="28"/>
          <w:szCs w:val="28"/>
        </w:rPr>
        <w:t xml:space="preserve">  </w:t>
      </w:r>
      <w:r w:rsidR="000D470B">
        <w:rPr>
          <w:rFonts w:ascii="Times New Roman" w:hAnsi="Times New Roman" w:cs="Times New Roman"/>
          <w:sz w:val="28"/>
          <w:szCs w:val="28"/>
          <w:lang w:val="uk-UA"/>
        </w:rPr>
        <w:t>о</w:t>
      </w:r>
      <w:r w:rsidRPr="000D470B">
        <w:rPr>
          <w:rFonts w:ascii="Times New Roman" w:hAnsi="Times New Roman" w:cs="Times New Roman"/>
          <w:sz w:val="28"/>
          <w:szCs w:val="28"/>
        </w:rPr>
        <w:t>птимістичне</w:t>
      </w:r>
      <w:proofErr w:type="gramEnd"/>
      <w:r w:rsidRPr="000D470B">
        <w:rPr>
          <w:rFonts w:ascii="Times New Roman" w:hAnsi="Times New Roman" w:cs="Times New Roman"/>
          <w:sz w:val="28"/>
          <w:szCs w:val="28"/>
        </w:rPr>
        <w:t xml:space="preserve"> 640 осіб (+165)</w:t>
      </w:r>
      <w:r w:rsidR="000D470B">
        <w:rPr>
          <w:rFonts w:ascii="Times New Roman" w:hAnsi="Times New Roman" w:cs="Times New Roman"/>
          <w:sz w:val="28"/>
          <w:szCs w:val="28"/>
          <w:lang w:val="uk-UA"/>
        </w:rPr>
        <w:t>, р</w:t>
      </w:r>
      <w:r w:rsidRPr="000D470B">
        <w:rPr>
          <w:rFonts w:ascii="Times New Roman" w:hAnsi="Times New Roman" w:cs="Times New Roman"/>
          <w:sz w:val="28"/>
          <w:szCs w:val="28"/>
        </w:rPr>
        <w:t>еалістичне     378 осіб (-97)</w:t>
      </w:r>
    </w:p>
    <w:p w:rsidR="00CA060B" w:rsidRPr="00CA060B" w:rsidRDefault="000D470B" w:rsidP="00675AC4">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00CA060B" w:rsidRPr="00CA060B">
        <w:rPr>
          <w:rFonts w:ascii="Times New Roman" w:hAnsi="Times New Roman" w:cs="Times New Roman"/>
          <w:b/>
          <w:sz w:val="28"/>
          <w:szCs w:val="28"/>
        </w:rPr>
        <w:t>Проектне житло</w:t>
      </w:r>
      <w:r>
        <w:rPr>
          <w:rFonts w:ascii="Times New Roman" w:hAnsi="Times New Roman" w:cs="Times New Roman"/>
          <w:b/>
          <w:sz w:val="28"/>
          <w:szCs w:val="28"/>
          <w:lang w:val="uk-UA"/>
        </w:rPr>
        <w:t xml:space="preserve"> </w:t>
      </w:r>
      <w:r w:rsidR="00CA060B" w:rsidRPr="00CA060B">
        <w:rPr>
          <w:rFonts w:ascii="Times New Roman" w:hAnsi="Times New Roman" w:cs="Times New Roman"/>
          <w:sz w:val="28"/>
          <w:szCs w:val="28"/>
        </w:rPr>
        <w:t>становить 6,6 тис. м</w:t>
      </w:r>
      <w:r w:rsidR="00CA060B" w:rsidRPr="00CA060B">
        <w:rPr>
          <w:rFonts w:ascii="Times New Roman" w:hAnsi="Times New Roman" w:cs="Times New Roman"/>
          <w:sz w:val="28"/>
          <w:szCs w:val="28"/>
          <w:vertAlign w:val="superscript"/>
        </w:rPr>
        <w:t>2</w:t>
      </w:r>
      <w:r w:rsidR="00CA060B" w:rsidRPr="00CA060B">
        <w:rPr>
          <w:rFonts w:ascii="Times New Roman" w:hAnsi="Times New Roman" w:cs="Times New Roman"/>
          <w:sz w:val="28"/>
          <w:szCs w:val="28"/>
        </w:rPr>
        <w:t>, які розміщуватимуться на 55 ділянках.</w:t>
      </w:r>
    </w:p>
    <w:p w:rsidR="00CA060B" w:rsidRPr="000D470B" w:rsidRDefault="000D470B" w:rsidP="00675AC4">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00CA060B" w:rsidRPr="00CA060B">
        <w:rPr>
          <w:rFonts w:ascii="Times New Roman" w:hAnsi="Times New Roman" w:cs="Times New Roman"/>
          <w:b/>
          <w:sz w:val="28"/>
          <w:szCs w:val="28"/>
        </w:rPr>
        <w:t>Громадська зона:</w:t>
      </w:r>
      <w:r w:rsidR="00CA060B" w:rsidRPr="00CA060B">
        <w:rPr>
          <w:rFonts w:ascii="Times New Roman" w:hAnsi="Times New Roman" w:cs="Times New Roman"/>
          <w:sz w:val="28"/>
          <w:szCs w:val="28"/>
        </w:rPr>
        <w:t xml:space="preserve"> передбачається розширення </w:t>
      </w:r>
      <w:r w:rsidR="00CA060B" w:rsidRPr="000D470B">
        <w:rPr>
          <w:rFonts w:ascii="Times New Roman" w:hAnsi="Times New Roman" w:cs="Times New Roman"/>
          <w:sz w:val="28"/>
          <w:szCs w:val="28"/>
        </w:rPr>
        <w:t>будинку культури до 192</w:t>
      </w:r>
      <w:r w:rsidR="00CA060B" w:rsidRPr="00CA060B">
        <w:rPr>
          <w:rFonts w:ascii="Times New Roman" w:hAnsi="Times New Roman" w:cs="Times New Roman"/>
          <w:b/>
          <w:sz w:val="28"/>
          <w:szCs w:val="28"/>
        </w:rPr>
        <w:t xml:space="preserve"> </w:t>
      </w:r>
      <w:r w:rsidR="00CA060B" w:rsidRPr="000D470B">
        <w:rPr>
          <w:rFonts w:ascii="Times New Roman" w:hAnsi="Times New Roman" w:cs="Times New Roman"/>
          <w:sz w:val="28"/>
          <w:szCs w:val="28"/>
        </w:rPr>
        <w:t>місць та дитячого садочку до 40 місць, а також створення скверу в центрі НП.</w:t>
      </w:r>
    </w:p>
    <w:p w:rsidR="00CA060B" w:rsidRPr="00CA060B" w:rsidRDefault="000D470B" w:rsidP="00675A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CA060B" w:rsidRPr="00CA060B">
        <w:rPr>
          <w:rFonts w:ascii="Times New Roman" w:hAnsi="Times New Roman" w:cs="Times New Roman"/>
          <w:b/>
          <w:sz w:val="28"/>
          <w:szCs w:val="28"/>
        </w:rPr>
        <w:t xml:space="preserve">Сільськогосподарська зона: </w:t>
      </w:r>
    </w:p>
    <w:p w:rsidR="00CA060B" w:rsidRPr="00CA060B" w:rsidRDefault="00CA060B" w:rsidP="009B4BA6">
      <w:pPr>
        <w:pStyle w:val="a3"/>
        <w:numPr>
          <w:ilvl w:val="0"/>
          <w:numId w:val="31"/>
        </w:numPr>
        <w:spacing w:after="0" w:line="240" w:lineRule="auto"/>
        <w:ind w:left="0" w:firstLine="0"/>
        <w:jc w:val="both"/>
        <w:rPr>
          <w:rFonts w:ascii="Times New Roman" w:hAnsi="Times New Roman" w:cs="Times New Roman"/>
          <w:sz w:val="28"/>
          <w:szCs w:val="28"/>
        </w:rPr>
      </w:pPr>
      <w:r w:rsidRPr="00CA060B">
        <w:rPr>
          <w:rFonts w:ascii="Times New Roman" w:hAnsi="Times New Roman" w:cs="Times New Roman"/>
          <w:sz w:val="28"/>
          <w:szCs w:val="28"/>
        </w:rPr>
        <w:t>Переоснащення сільськогосподарського підприємства із СЗЗ – 100 м у сільськогосподарське підприємство із СЗЗ – 50 м;</w:t>
      </w:r>
    </w:p>
    <w:p w:rsidR="00CA060B" w:rsidRPr="00CA060B" w:rsidRDefault="00776306" w:rsidP="009B4BA6">
      <w:pPr>
        <w:pStyle w:val="a3"/>
        <w:numPr>
          <w:ilvl w:val="0"/>
          <w:numId w:val="3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lastRenderedPageBreak/>
        <w:t>п</w:t>
      </w:r>
      <w:r w:rsidR="00CA060B" w:rsidRPr="00CA060B">
        <w:rPr>
          <w:rFonts w:ascii="Times New Roman" w:hAnsi="Times New Roman" w:cs="Times New Roman"/>
          <w:sz w:val="28"/>
          <w:szCs w:val="28"/>
        </w:rPr>
        <w:t>ереоснащення недіючого сільськогосподарського підприємства для утримання великої рогатої худоби у 3 сільськогосподарські підприємства із СЗЗ – 50 та 100 м;</w:t>
      </w:r>
    </w:p>
    <w:p w:rsidR="00CA060B" w:rsidRPr="00CA060B" w:rsidRDefault="00CA060B" w:rsidP="009B4BA6">
      <w:pPr>
        <w:pStyle w:val="a3"/>
        <w:numPr>
          <w:ilvl w:val="0"/>
          <w:numId w:val="31"/>
        </w:numPr>
        <w:spacing w:after="0" w:line="240" w:lineRule="auto"/>
        <w:ind w:left="0" w:firstLine="0"/>
        <w:jc w:val="both"/>
        <w:rPr>
          <w:rFonts w:ascii="Times New Roman" w:hAnsi="Times New Roman" w:cs="Times New Roman"/>
          <w:sz w:val="28"/>
          <w:szCs w:val="28"/>
        </w:rPr>
      </w:pPr>
      <w:r w:rsidRPr="00CA060B">
        <w:rPr>
          <w:rFonts w:ascii="Times New Roman" w:hAnsi="Times New Roman" w:cs="Times New Roman"/>
          <w:sz w:val="28"/>
          <w:szCs w:val="28"/>
        </w:rPr>
        <w:t>Переоснащення майстерень із СЗЗ – 50м у територію для громадських потреб.</w:t>
      </w:r>
    </w:p>
    <w:p w:rsidR="00CA060B" w:rsidRPr="00CA060B" w:rsidRDefault="000D470B" w:rsidP="009B4BA6">
      <w:pPr>
        <w:spacing w:after="0" w:line="240" w:lineRule="auto"/>
        <w:ind w:hanging="426"/>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177438">
        <w:rPr>
          <w:rFonts w:ascii="Times New Roman" w:hAnsi="Times New Roman" w:cs="Times New Roman"/>
          <w:b/>
          <w:sz w:val="28"/>
          <w:szCs w:val="28"/>
          <w:lang w:val="uk-UA"/>
        </w:rPr>
        <w:tab/>
      </w:r>
      <w:r w:rsidR="00CA060B" w:rsidRPr="00CA060B">
        <w:rPr>
          <w:rFonts w:ascii="Times New Roman" w:hAnsi="Times New Roman" w:cs="Times New Roman"/>
          <w:b/>
          <w:sz w:val="28"/>
          <w:szCs w:val="28"/>
        </w:rPr>
        <w:t>Комунально зона:</w:t>
      </w:r>
    </w:p>
    <w:p w:rsidR="00CA060B" w:rsidRPr="00CA060B" w:rsidRDefault="00CA060B" w:rsidP="009B4BA6">
      <w:pPr>
        <w:pStyle w:val="a3"/>
        <w:numPr>
          <w:ilvl w:val="0"/>
          <w:numId w:val="31"/>
        </w:numPr>
        <w:spacing w:after="0" w:line="240" w:lineRule="auto"/>
        <w:ind w:left="0" w:firstLine="0"/>
        <w:jc w:val="both"/>
        <w:rPr>
          <w:rFonts w:ascii="Times New Roman" w:hAnsi="Times New Roman" w:cs="Times New Roman"/>
          <w:sz w:val="28"/>
          <w:szCs w:val="28"/>
        </w:rPr>
      </w:pPr>
      <w:r w:rsidRPr="00CA060B">
        <w:rPr>
          <w:rFonts w:ascii="Times New Roman" w:hAnsi="Times New Roman" w:cs="Times New Roman"/>
          <w:sz w:val="28"/>
          <w:szCs w:val="28"/>
        </w:rPr>
        <w:t>Створення пожежного депо на 2 автомобілі</w:t>
      </w:r>
    </w:p>
    <w:p w:rsidR="00CA060B" w:rsidRPr="007D20C5" w:rsidRDefault="00CA060B" w:rsidP="009B4BA6">
      <w:pPr>
        <w:pStyle w:val="a3"/>
        <w:numPr>
          <w:ilvl w:val="0"/>
          <w:numId w:val="31"/>
        </w:numPr>
        <w:spacing w:after="0" w:line="240" w:lineRule="auto"/>
        <w:ind w:left="0" w:firstLine="0"/>
        <w:jc w:val="both"/>
        <w:rPr>
          <w:rFonts w:ascii="Times New Roman" w:hAnsi="Times New Roman" w:cs="Times New Roman"/>
          <w:sz w:val="28"/>
          <w:szCs w:val="28"/>
        </w:rPr>
      </w:pPr>
      <w:r w:rsidRPr="00CA060B">
        <w:rPr>
          <w:rFonts w:ascii="Times New Roman" w:hAnsi="Times New Roman" w:cs="Times New Roman"/>
          <w:sz w:val="28"/>
          <w:szCs w:val="28"/>
        </w:rPr>
        <w:t xml:space="preserve">Відновлення порушених земель після </w:t>
      </w:r>
      <w:r w:rsidRPr="007D20C5">
        <w:rPr>
          <w:rFonts w:ascii="Times New Roman" w:hAnsi="Times New Roman" w:cs="Times New Roman"/>
          <w:sz w:val="28"/>
          <w:szCs w:val="28"/>
        </w:rPr>
        <w:t>сміттєзвалища.</w:t>
      </w:r>
    </w:p>
    <w:p w:rsidR="003B3CF0" w:rsidRPr="003B3CF0" w:rsidRDefault="003B3CF0" w:rsidP="009B4BA6">
      <w:pPr>
        <w:spacing w:after="0" w:line="240" w:lineRule="auto"/>
        <w:jc w:val="both"/>
        <w:rPr>
          <w:rFonts w:ascii="Times New Roman" w:hAnsi="Times New Roman" w:cs="Times New Roman"/>
          <w:sz w:val="28"/>
          <w:szCs w:val="28"/>
        </w:rPr>
      </w:pPr>
      <w:r w:rsidRPr="003B3CF0">
        <w:rPr>
          <w:rFonts w:ascii="Times New Roman" w:hAnsi="Times New Roman" w:cs="Times New Roman"/>
          <w:sz w:val="28"/>
          <w:szCs w:val="28"/>
        </w:rPr>
        <w:t>Основними функціональними зонами є житлова, громадська, сільськогосподарська, комунальна та ландшафтно-рекреаційна.</w:t>
      </w:r>
    </w:p>
    <w:p w:rsidR="003B3CF0" w:rsidRPr="003B3CF0" w:rsidRDefault="00676B2E" w:rsidP="009B4BA6">
      <w:pPr>
        <w:spacing w:after="0" w:line="240" w:lineRule="auto"/>
        <w:jc w:val="both"/>
        <w:rPr>
          <w:rFonts w:ascii="Times New Roman" w:hAnsi="Times New Roman" w:cs="Times New Roman"/>
          <w:sz w:val="28"/>
          <w:szCs w:val="28"/>
        </w:rPr>
      </w:pPr>
      <w:r>
        <w:rPr>
          <w:rFonts w:ascii="Times New Roman" w:hAnsi="Times New Roman" w:cs="Times New Roman"/>
          <w:i/>
          <w:sz w:val="28"/>
          <w:szCs w:val="28"/>
          <w:lang w:val="uk-UA"/>
        </w:rPr>
        <w:t xml:space="preserve">     </w:t>
      </w:r>
      <w:r w:rsidR="003B3CF0" w:rsidRPr="003B3CF0">
        <w:rPr>
          <w:rFonts w:ascii="Times New Roman" w:hAnsi="Times New Roman" w:cs="Times New Roman"/>
          <w:i/>
          <w:sz w:val="28"/>
          <w:szCs w:val="28"/>
        </w:rPr>
        <w:t>Житлова зона</w:t>
      </w:r>
      <w:r w:rsidR="003B3CF0" w:rsidRPr="003B3CF0">
        <w:rPr>
          <w:rFonts w:ascii="Times New Roman" w:hAnsi="Times New Roman" w:cs="Times New Roman"/>
          <w:sz w:val="28"/>
          <w:szCs w:val="28"/>
        </w:rPr>
        <w:t xml:space="preserve"> представлена садибною забудовою, що займає найбільшу площу населеного пункту. </w:t>
      </w:r>
    </w:p>
    <w:p w:rsidR="003B3CF0" w:rsidRPr="003B3CF0" w:rsidRDefault="00676B2E" w:rsidP="009B4BA6">
      <w:pPr>
        <w:spacing w:after="0" w:line="240" w:lineRule="auto"/>
        <w:jc w:val="both"/>
        <w:rPr>
          <w:rFonts w:ascii="Times New Roman" w:hAnsi="Times New Roman" w:cs="Times New Roman"/>
          <w:sz w:val="28"/>
          <w:szCs w:val="28"/>
        </w:rPr>
      </w:pPr>
      <w:r>
        <w:rPr>
          <w:rFonts w:ascii="Times New Roman" w:hAnsi="Times New Roman" w:cs="Times New Roman"/>
          <w:i/>
          <w:sz w:val="28"/>
          <w:szCs w:val="28"/>
          <w:lang w:val="uk-UA"/>
        </w:rPr>
        <w:t xml:space="preserve">    </w:t>
      </w:r>
      <w:r w:rsidR="003B3CF0" w:rsidRPr="003B3CF0">
        <w:rPr>
          <w:rFonts w:ascii="Times New Roman" w:hAnsi="Times New Roman" w:cs="Times New Roman"/>
          <w:i/>
          <w:sz w:val="28"/>
          <w:szCs w:val="28"/>
        </w:rPr>
        <w:t xml:space="preserve">Громадська зона. </w:t>
      </w:r>
      <w:r w:rsidR="003B3CF0" w:rsidRPr="003B3CF0">
        <w:rPr>
          <w:rFonts w:ascii="Times New Roman" w:hAnsi="Times New Roman" w:cs="Times New Roman"/>
          <w:sz w:val="28"/>
          <w:szCs w:val="28"/>
        </w:rPr>
        <w:t xml:space="preserve">Скупчення громадських об’єктів розміщується, в </w:t>
      </w:r>
      <w:proofErr w:type="gramStart"/>
      <w:r w:rsidR="003B3CF0" w:rsidRPr="003B3CF0">
        <w:rPr>
          <w:rFonts w:ascii="Times New Roman" w:hAnsi="Times New Roman" w:cs="Times New Roman"/>
          <w:sz w:val="28"/>
          <w:szCs w:val="28"/>
        </w:rPr>
        <w:t>основному,на</w:t>
      </w:r>
      <w:proofErr w:type="gramEnd"/>
      <w:r w:rsidR="003B3CF0" w:rsidRPr="003B3CF0">
        <w:rPr>
          <w:rFonts w:ascii="Times New Roman" w:hAnsi="Times New Roman" w:cs="Times New Roman"/>
          <w:sz w:val="28"/>
          <w:szCs w:val="28"/>
        </w:rPr>
        <w:t xml:space="preserve"> заході населеного пунктута представлена об’єктами торгівельної, освітньої та культурно-побутової сфери.</w:t>
      </w:r>
    </w:p>
    <w:p w:rsidR="003B3CF0" w:rsidRPr="003B3CF0" w:rsidRDefault="00676B2E" w:rsidP="009B4BA6">
      <w:pPr>
        <w:spacing w:after="0" w:line="240" w:lineRule="auto"/>
        <w:jc w:val="both"/>
        <w:rPr>
          <w:rFonts w:ascii="Times New Roman" w:hAnsi="Times New Roman" w:cs="Times New Roman"/>
          <w:sz w:val="28"/>
          <w:szCs w:val="28"/>
        </w:rPr>
      </w:pPr>
      <w:r>
        <w:rPr>
          <w:rFonts w:ascii="Times New Roman" w:hAnsi="Times New Roman" w:cs="Times New Roman"/>
          <w:i/>
          <w:sz w:val="28"/>
          <w:szCs w:val="28"/>
          <w:lang w:val="uk-UA"/>
        </w:rPr>
        <w:t xml:space="preserve">    </w:t>
      </w:r>
      <w:r w:rsidR="003B3CF0" w:rsidRPr="003B3CF0">
        <w:rPr>
          <w:rFonts w:ascii="Times New Roman" w:hAnsi="Times New Roman" w:cs="Times New Roman"/>
          <w:i/>
          <w:sz w:val="28"/>
          <w:szCs w:val="28"/>
        </w:rPr>
        <w:t>Сільськогосподарська зона</w:t>
      </w:r>
      <w:r>
        <w:rPr>
          <w:rFonts w:ascii="Times New Roman" w:hAnsi="Times New Roman" w:cs="Times New Roman"/>
          <w:i/>
          <w:sz w:val="28"/>
          <w:szCs w:val="28"/>
          <w:lang w:val="uk-UA"/>
        </w:rPr>
        <w:t xml:space="preserve"> </w:t>
      </w:r>
      <w:r w:rsidR="003B3CF0" w:rsidRPr="003B3CF0">
        <w:rPr>
          <w:rFonts w:ascii="Times New Roman" w:hAnsi="Times New Roman" w:cs="Times New Roman"/>
          <w:sz w:val="28"/>
          <w:szCs w:val="28"/>
        </w:rPr>
        <w:t>представлена сільськогосподарськими підприємствами на півночі населеного пункту, а також земельними ділянками для ведення особистого селянського господарства та резервними територіями.</w:t>
      </w:r>
    </w:p>
    <w:p w:rsidR="003B3CF0" w:rsidRPr="003B3CF0" w:rsidRDefault="003B3CF0" w:rsidP="009B4BA6">
      <w:pPr>
        <w:spacing w:after="0" w:line="240" w:lineRule="auto"/>
        <w:jc w:val="both"/>
        <w:rPr>
          <w:rFonts w:ascii="Times New Roman" w:hAnsi="Times New Roman" w:cs="Times New Roman"/>
          <w:sz w:val="28"/>
          <w:szCs w:val="28"/>
        </w:rPr>
      </w:pPr>
      <w:r w:rsidRPr="003B3CF0">
        <w:rPr>
          <w:rFonts w:ascii="Times New Roman" w:hAnsi="Times New Roman" w:cs="Times New Roman"/>
          <w:sz w:val="28"/>
          <w:szCs w:val="28"/>
        </w:rPr>
        <w:t xml:space="preserve">До </w:t>
      </w:r>
      <w:r w:rsidRPr="003B3CF0">
        <w:rPr>
          <w:rFonts w:ascii="Times New Roman" w:hAnsi="Times New Roman" w:cs="Times New Roman"/>
          <w:i/>
          <w:sz w:val="28"/>
          <w:szCs w:val="28"/>
        </w:rPr>
        <w:t>комунальної зони</w:t>
      </w:r>
      <w:r w:rsidRPr="003B3CF0">
        <w:rPr>
          <w:rFonts w:ascii="Times New Roman" w:hAnsi="Times New Roman" w:cs="Times New Roman"/>
          <w:sz w:val="28"/>
          <w:szCs w:val="28"/>
        </w:rPr>
        <w:t xml:space="preserve"> відноситься сміттєзвалище, яке розміщується на сходінаселеного пункту.</w:t>
      </w:r>
    </w:p>
    <w:p w:rsidR="003B3CF0" w:rsidRPr="00E15D34" w:rsidRDefault="00676B2E" w:rsidP="009B4BA6">
      <w:p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3B3CF0" w:rsidRPr="003B3CF0">
        <w:rPr>
          <w:rFonts w:ascii="Times New Roman" w:hAnsi="Times New Roman" w:cs="Times New Roman"/>
          <w:i/>
          <w:sz w:val="28"/>
          <w:szCs w:val="28"/>
        </w:rPr>
        <w:t>Ландшафтно-рекреаційна зона</w:t>
      </w:r>
      <w:r w:rsidR="003B3CF0" w:rsidRPr="003B3CF0">
        <w:rPr>
          <w:rFonts w:ascii="Times New Roman" w:hAnsi="Times New Roman" w:cs="Times New Roman"/>
          <w:sz w:val="28"/>
          <w:szCs w:val="28"/>
        </w:rPr>
        <w:t>складає невелику частину території населеного пункту, в основному вона представлена зеленими насадженнями вздовж водних об’єктів.</w:t>
      </w:r>
    </w:p>
    <w:p w:rsidR="003B3CF0" w:rsidRPr="003B3CF0" w:rsidRDefault="003B3CF0" w:rsidP="009B4BA6">
      <w:pPr>
        <w:spacing w:after="0" w:line="24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Основними проблемами використання території населеного пункту являються:</w:t>
      </w:r>
    </w:p>
    <w:p w:rsidR="003B3CF0" w:rsidRPr="003B3CF0" w:rsidRDefault="003B3CF0" w:rsidP="009B4BA6">
      <w:pPr>
        <w:pStyle w:val="a3"/>
        <w:numPr>
          <w:ilvl w:val="0"/>
          <w:numId w:val="32"/>
        </w:numPr>
        <w:spacing w:after="0" w:line="240" w:lineRule="auto"/>
        <w:jc w:val="both"/>
        <w:rPr>
          <w:rFonts w:ascii="Times New Roman" w:hAnsi="Times New Roman" w:cs="Times New Roman"/>
          <w:sz w:val="28"/>
          <w:szCs w:val="28"/>
        </w:rPr>
      </w:pPr>
      <w:r w:rsidRPr="003B3CF0">
        <w:rPr>
          <w:rFonts w:ascii="Times New Roman" w:hAnsi="Times New Roman" w:cs="Times New Roman"/>
          <w:sz w:val="28"/>
          <w:szCs w:val="28"/>
        </w:rPr>
        <w:t>не витримані санітарні розриви між виробничими підприємствами до житлової і громадської забудови;</w:t>
      </w:r>
    </w:p>
    <w:p w:rsidR="003B3CF0" w:rsidRPr="003B3CF0" w:rsidRDefault="003B3CF0" w:rsidP="009B4BA6">
      <w:pPr>
        <w:pStyle w:val="a3"/>
        <w:numPr>
          <w:ilvl w:val="0"/>
          <w:numId w:val="32"/>
        </w:numPr>
        <w:spacing w:after="0" w:line="240" w:lineRule="auto"/>
        <w:jc w:val="both"/>
        <w:rPr>
          <w:rFonts w:ascii="Times New Roman" w:hAnsi="Times New Roman" w:cs="Times New Roman"/>
          <w:sz w:val="28"/>
          <w:szCs w:val="28"/>
        </w:rPr>
      </w:pPr>
      <w:r w:rsidRPr="003B3CF0">
        <w:rPr>
          <w:rFonts w:ascii="Times New Roman" w:hAnsi="Times New Roman" w:cs="Times New Roman"/>
          <w:sz w:val="28"/>
          <w:szCs w:val="28"/>
        </w:rPr>
        <w:t xml:space="preserve">не дотримані розриви до водних об’єктів; </w:t>
      </w:r>
    </w:p>
    <w:p w:rsidR="003B3CF0" w:rsidRPr="003B3CF0" w:rsidRDefault="003B3CF0" w:rsidP="009B4BA6">
      <w:pPr>
        <w:pStyle w:val="a3"/>
        <w:numPr>
          <w:ilvl w:val="0"/>
          <w:numId w:val="32"/>
        </w:numPr>
        <w:spacing w:after="0" w:line="240" w:lineRule="auto"/>
        <w:jc w:val="both"/>
        <w:rPr>
          <w:rFonts w:ascii="Times New Roman" w:hAnsi="Times New Roman" w:cs="Times New Roman"/>
          <w:sz w:val="28"/>
          <w:szCs w:val="28"/>
        </w:rPr>
      </w:pPr>
      <w:r w:rsidRPr="003B3CF0">
        <w:rPr>
          <w:rFonts w:ascii="Times New Roman" w:hAnsi="Times New Roman" w:cs="Times New Roman"/>
          <w:sz w:val="28"/>
          <w:szCs w:val="28"/>
        </w:rPr>
        <w:t>не облаштоване буферне спеціальне озеленення від підприємств;</w:t>
      </w:r>
    </w:p>
    <w:p w:rsidR="00CA060B" w:rsidRPr="00712CAC" w:rsidRDefault="003B3CF0" w:rsidP="009B4BA6">
      <w:pPr>
        <w:pStyle w:val="a3"/>
        <w:numPr>
          <w:ilvl w:val="0"/>
          <w:numId w:val="32"/>
        </w:numPr>
        <w:spacing w:after="0" w:line="240" w:lineRule="auto"/>
        <w:jc w:val="both"/>
        <w:rPr>
          <w:rFonts w:ascii="Times New Roman" w:hAnsi="Times New Roman" w:cs="Times New Roman"/>
          <w:sz w:val="28"/>
          <w:szCs w:val="28"/>
        </w:rPr>
      </w:pPr>
      <w:r w:rsidRPr="003B3CF0">
        <w:rPr>
          <w:rFonts w:ascii="Times New Roman" w:hAnsi="Times New Roman" w:cs="Times New Roman"/>
          <w:sz w:val="28"/>
          <w:szCs w:val="28"/>
        </w:rPr>
        <w:t>не дотримані охороні зони від інженерних об’єктів.</w:t>
      </w:r>
    </w:p>
    <w:p w:rsidR="003B3CF0" w:rsidRPr="003B3CF0" w:rsidRDefault="003B3CF0" w:rsidP="009B4BA6">
      <w:pPr>
        <w:pStyle w:val="3"/>
        <w:numPr>
          <w:ilvl w:val="2"/>
          <w:numId w:val="0"/>
        </w:numPr>
        <w:spacing w:before="0" w:line="240" w:lineRule="auto"/>
        <w:ind w:left="720" w:hanging="720"/>
        <w:contextualSpacing/>
        <w:jc w:val="both"/>
        <w:rPr>
          <w:rFonts w:ascii="Times New Roman" w:hAnsi="Times New Roman" w:cs="Times New Roman"/>
          <w:sz w:val="28"/>
          <w:szCs w:val="28"/>
        </w:rPr>
      </w:pPr>
      <w:bookmarkStart w:id="0" w:name="_Toc502915287"/>
      <w:bookmarkStart w:id="1" w:name="_Toc512608045"/>
      <w:bookmarkStart w:id="2" w:name="_Toc13837588"/>
      <w:r w:rsidRPr="003B3CF0">
        <w:rPr>
          <w:rFonts w:ascii="Times New Roman" w:hAnsi="Times New Roman" w:cs="Times New Roman"/>
          <w:sz w:val="28"/>
          <w:szCs w:val="28"/>
        </w:rPr>
        <w:t>Водопостачання</w:t>
      </w:r>
      <w:bookmarkEnd w:id="0"/>
      <w:bookmarkEnd w:id="1"/>
      <w:bookmarkEnd w:id="2"/>
    </w:p>
    <w:p w:rsidR="00CA060B" w:rsidRPr="003B3CF0" w:rsidRDefault="003B3CF0" w:rsidP="009B4BA6">
      <w:pPr>
        <w:spacing w:after="0" w:line="240" w:lineRule="auto"/>
        <w:ind w:firstLine="708"/>
        <w:jc w:val="both"/>
        <w:rPr>
          <w:rFonts w:ascii="Times New Roman" w:hAnsi="Times New Roman" w:cs="Times New Roman"/>
          <w:sz w:val="28"/>
          <w:szCs w:val="28"/>
          <w:lang w:val="uk-UA"/>
        </w:rPr>
      </w:pPr>
      <w:r w:rsidRPr="003B3CF0">
        <w:rPr>
          <w:rFonts w:ascii="Times New Roman" w:hAnsi="Times New Roman" w:cs="Times New Roman"/>
          <w:sz w:val="28"/>
          <w:szCs w:val="28"/>
        </w:rPr>
        <w:t>На перспективний період проектом передбачається прокладання мережі водопостачання згідно профілів вулиць з охопленням всіх територій. Проектом прийнято другу категорію надійності системи централізованого водопостачання за вимогами пункту 8.4 ДБН В.2.5-74:2013 «Водопостачання. Зовнішні мережі та споруди».</w:t>
      </w:r>
    </w:p>
    <w:p w:rsidR="003B3CF0" w:rsidRPr="003B3CF0" w:rsidRDefault="003B3CF0" w:rsidP="009B4BA6">
      <w:pPr>
        <w:pStyle w:val="3"/>
        <w:spacing w:before="0" w:line="240" w:lineRule="auto"/>
        <w:jc w:val="both"/>
        <w:rPr>
          <w:rFonts w:ascii="Times New Roman" w:hAnsi="Times New Roman" w:cs="Times New Roman"/>
          <w:sz w:val="28"/>
          <w:szCs w:val="28"/>
        </w:rPr>
      </w:pPr>
      <w:bookmarkStart w:id="3" w:name="_Toc502915290"/>
      <w:bookmarkStart w:id="4" w:name="_Toc512608048"/>
      <w:bookmarkStart w:id="5" w:name="_Toc13837590"/>
      <w:r w:rsidRPr="003B3CF0">
        <w:rPr>
          <w:rFonts w:ascii="Times New Roman" w:hAnsi="Times New Roman" w:cs="Times New Roman"/>
          <w:sz w:val="28"/>
          <w:szCs w:val="28"/>
        </w:rPr>
        <w:t>Теплопостачання</w:t>
      </w:r>
      <w:bookmarkEnd w:id="3"/>
      <w:bookmarkEnd w:id="4"/>
      <w:bookmarkEnd w:id="5"/>
    </w:p>
    <w:p w:rsidR="003B3CF0" w:rsidRPr="003B3CF0" w:rsidRDefault="003B3CF0" w:rsidP="009B4BA6">
      <w:pPr>
        <w:spacing w:after="0" w:line="240" w:lineRule="auto"/>
        <w:ind w:firstLine="708"/>
        <w:jc w:val="both"/>
        <w:rPr>
          <w:rFonts w:ascii="Times New Roman" w:hAnsi="Times New Roman" w:cs="Times New Roman"/>
          <w:sz w:val="28"/>
          <w:szCs w:val="28"/>
        </w:rPr>
      </w:pPr>
      <w:r w:rsidRPr="003B3CF0">
        <w:rPr>
          <w:rFonts w:ascii="Times New Roman" w:hAnsi="Times New Roman" w:cs="Times New Roman"/>
          <w:sz w:val="28"/>
          <w:szCs w:val="28"/>
        </w:rPr>
        <w:t>Генеральним планом передбачається подальший розвиток житлово-комунального сектору. Виходячи з перспективи розвитку сельбищної території, теплопостачання існуючих та нових закладів культурно-побутового обслуговування передбачається автономними системами.</w:t>
      </w:r>
    </w:p>
    <w:p w:rsidR="003B3CF0" w:rsidRPr="00712CAC" w:rsidRDefault="003B3CF0" w:rsidP="009B4BA6">
      <w:pPr>
        <w:spacing w:after="0" w:line="240" w:lineRule="auto"/>
        <w:jc w:val="both"/>
        <w:rPr>
          <w:rFonts w:ascii="Times New Roman" w:hAnsi="Times New Roman" w:cs="Times New Roman"/>
          <w:sz w:val="28"/>
          <w:szCs w:val="28"/>
        </w:rPr>
      </w:pPr>
      <w:r w:rsidRPr="00712CAC">
        <w:rPr>
          <w:rFonts w:ascii="Times New Roman" w:hAnsi="Times New Roman" w:cs="Times New Roman"/>
          <w:sz w:val="28"/>
          <w:szCs w:val="28"/>
        </w:rPr>
        <w:t>Теплопостачання існуючої та нової житлової забудови вирішується і надалі індивідуальними теплоустановками.</w:t>
      </w:r>
    </w:p>
    <w:p w:rsidR="00CA060B" w:rsidRPr="00712CAC" w:rsidRDefault="003B3CF0" w:rsidP="009B4BA6">
      <w:pPr>
        <w:spacing w:after="0" w:line="240" w:lineRule="auto"/>
        <w:jc w:val="both"/>
        <w:rPr>
          <w:rFonts w:ascii="Times New Roman" w:hAnsi="Times New Roman" w:cs="Times New Roman"/>
          <w:sz w:val="28"/>
          <w:szCs w:val="28"/>
          <w:lang w:val="uk-UA"/>
        </w:rPr>
      </w:pPr>
      <w:r w:rsidRPr="00712CAC">
        <w:rPr>
          <w:rFonts w:ascii="Times New Roman" w:hAnsi="Times New Roman" w:cs="Times New Roman"/>
          <w:sz w:val="28"/>
          <w:szCs w:val="28"/>
        </w:rPr>
        <w:lastRenderedPageBreak/>
        <w:t>Для об’єктів, в яких неприпустимо перерву в подачі теплоти (лікарні, готелі, дитячі установи цілодобового функціонування, тощо), відповідно до вимог ДБН В.2.5-39:2008 (п.4.1.1, 7.5.2, 7.5.3), необхідно передбачити наявність місцевого резервного джерела теплопостачання.</w:t>
      </w:r>
    </w:p>
    <w:p w:rsidR="00712CAC" w:rsidRPr="00F56C71" w:rsidRDefault="00712CAC" w:rsidP="009B4BA6">
      <w:pPr>
        <w:pStyle w:val="3"/>
        <w:spacing w:before="0" w:line="240" w:lineRule="auto"/>
        <w:ind w:firstLine="708"/>
        <w:jc w:val="both"/>
        <w:rPr>
          <w:rFonts w:ascii="Times New Roman" w:hAnsi="Times New Roman" w:cs="Times New Roman"/>
          <w:sz w:val="28"/>
          <w:szCs w:val="28"/>
        </w:rPr>
      </w:pPr>
      <w:bookmarkStart w:id="6" w:name="_Toc502915291"/>
      <w:bookmarkStart w:id="7" w:name="_Toc512608049"/>
      <w:bookmarkStart w:id="8" w:name="_Toc13837591"/>
      <w:r w:rsidRPr="00F56C71">
        <w:rPr>
          <w:rFonts w:ascii="Times New Roman" w:hAnsi="Times New Roman" w:cs="Times New Roman"/>
          <w:sz w:val="28"/>
          <w:szCs w:val="28"/>
        </w:rPr>
        <w:t>Газопостачання</w:t>
      </w:r>
      <w:bookmarkEnd w:id="6"/>
      <w:bookmarkEnd w:id="7"/>
      <w:bookmarkEnd w:id="8"/>
    </w:p>
    <w:p w:rsidR="00712CAC" w:rsidRPr="00F56C71" w:rsidRDefault="00712CAC" w:rsidP="009B4BA6">
      <w:pPr>
        <w:spacing w:after="0" w:line="240" w:lineRule="auto"/>
        <w:ind w:firstLine="708"/>
        <w:jc w:val="both"/>
        <w:rPr>
          <w:rFonts w:ascii="Times New Roman" w:hAnsi="Times New Roman" w:cs="Times New Roman"/>
          <w:sz w:val="28"/>
          <w:szCs w:val="28"/>
          <w:lang w:val="uk-UA"/>
        </w:rPr>
      </w:pPr>
      <w:r w:rsidRPr="00F56C71">
        <w:rPr>
          <w:rFonts w:ascii="Times New Roman" w:hAnsi="Times New Roman" w:cs="Times New Roman"/>
          <w:sz w:val="28"/>
          <w:szCs w:val="28"/>
        </w:rPr>
        <w:t>Проектом передбачається прокладання мережі газопостачання</w:t>
      </w:r>
      <w:r w:rsidR="000F1FDF">
        <w:rPr>
          <w:rFonts w:ascii="Times New Roman" w:hAnsi="Times New Roman" w:cs="Times New Roman"/>
          <w:sz w:val="28"/>
          <w:szCs w:val="28"/>
          <w:lang w:val="uk-UA"/>
        </w:rPr>
        <w:t xml:space="preserve"> </w:t>
      </w:r>
      <w:r w:rsidRPr="00F56C71">
        <w:rPr>
          <w:rFonts w:ascii="Times New Roman" w:hAnsi="Times New Roman" w:cs="Times New Roman"/>
          <w:sz w:val="28"/>
          <w:szCs w:val="28"/>
        </w:rPr>
        <w:t>згідно профілів вулиць у населеному пункті з урахуванням нових споживачів, місць розміщення площадок нового житлового будівництва.</w:t>
      </w:r>
    </w:p>
    <w:p w:rsidR="00F56C71" w:rsidRPr="00F56C71" w:rsidRDefault="00F56C71" w:rsidP="009B4BA6">
      <w:pPr>
        <w:pStyle w:val="3"/>
        <w:spacing w:before="0" w:line="240" w:lineRule="auto"/>
        <w:ind w:firstLine="708"/>
        <w:jc w:val="both"/>
        <w:rPr>
          <w:rFonts w:ascii="Times New Roman" w:hAnsi="Times New Roman" w:cs="Times New Roman"/>
          <w:sz w:val="28"/>
          <w:szCs w:val="28"/>
        </w:rPr>
      </w:pPr>
      <w:bookmarkStart w:id="9" w:name="_Toc502915292"/>
      <w:bookmarkStart w:id="10" w:name="_Toc512608050"/>
      <w:bookmarkStart w:id="11" w:name="_Toc13837593"/>
      <w:r w:rsidRPr="00F56C71">
        <w:rPr>
          <w:rFonts w:ascii="Times New Roman" w:hAnsi="Times New Roman" w:cs="Times New Roman"/>
          <w:sz w:val="28"/>
          <w:szCs w:val="28"/>
        </w:rPr>
        <w:t>Електропостачання</w:t>
      </w:r>
      <w:bookmarkEnd w:id="9"/>
      <w:bookmarkEnd w:id="10"/>
      <w:bookmarkEnd w:id="11"/>
    </w:p>
    <w:p w:rsidR="00F56C71" w:rsidRPr="00F56C71" w:rsidRDefault="00F56C71" w:rsidP="009B4BA6">
      <w:pPr>
        <w:spacing w:after="0" w:line="240" w:lineRule="auto"/>
        <w:ind w:firstLine="708"/>
        <w:jc w:val="both"/>
        <w:rPr>
          <w:rFonts w:ascii="Times New Roman" w:hAnsi="Times New Roman" w:cs="Times New Roman"/>
          <w:sz w:val="28"/>
          <w:szCs w:val="28"/>
        </w:rPr>
      </w:pPr>
      <w:r w:rsidRPr="00F56C71">
        <w:rPr>
          <w:rFonts w:ascii="Times New Roman" w:hAnsi="Times New Roman" w:cs="Times New Roman"/>
          <w:sz w:val="28"/>
          <w:szCs w:val="28"/>
        </w:rPr>
        <w:t>На перспективу електропостачання населеного пункту зміна джерела живлення не передбачається.</w:t>
      </w:r>
    </w:p>
    <w:p w:rsidR="0056308A" w:rsidRPr="0056308A" w:rsidRDefault="0056308A" w:rsidP="009B4BA6">
      <w:pPr>
        <w:pStyle w:val="3"/>
        <w:spacing w:before="0" w:line="240" w:lineRule="auto"/>
        <w:ind w:firstLine="708"/>
        <w:jc w:val="both"/>
        <w:rPr>
          <w:rFonts w:ascii="Times New Roman" w:hAnsi="Times New Roman" w:cs="Times New Roman"/>
          <w:sz w:val="28"/>
          <w:szCs w:val="28"/>
        </w:rPr>
      </w:pPr>
      <w:bookmarkStart w:id="12" w:name="_Toc502915294"/>
      <w:bookmarkStart w:id="13" w:name="_Toc512608052"/>
      <w:bookmarkStart w:id="14" w:name="_Toc13837595"/>
      <w:r w:rsidRPr="0056308A">
        <w:rPr>
          <w:rFonts w:ascii="Times New Roman" w:hAnsi="Times New Roman" w:cs="Times New Roman"/>
          <w:sz w:val="28"/>
          <w:szCs w:val="28"/>
        </w:rPr>
        <w:t>Протипожежні заходи</w:t>
      </w:r>
      <w:bookmarkEnd w:id="12"/>
      <w:bookmarkEnd w:id="13"/>
      <w:bookmarkEnd w:id="14"/>
    </w:p>
    <w:p w:rsidR="0056308A" w:rsidRDefault="0056308A" w:rsidP="009B4BA6">
      <w:pPr>
        <w:spacing w:after="0" w:line="240" w:lineRule="auto"/>
        <w:ind w:firstLine="708"/>
        <w:jc w:val="both"/>
        <w:rPr>
          <w:rFonts w:ascii="Times New Roman" w:hAnsi="Times New Roman" w:cs="Times New Roman"/>
          <w:sz w:val="28"/>
          <w:szCs w:val="28"/>
          <w:lang w:val="uk-UA"/>
        </w:rPr>
      </w:pPr>
      <w:r w:rsidRPr="0056308A">
        <w:rPr>
          <w:rFonts w:ascii="Times New Roman" w:hAnsi="Times New Roman" w:cs="Times New Roman"/>
          <w:sz w:val="28"/>
          <w:szCs w:val="28"/>
        </w:rPr>
        <w:t>Для протипожежної безпеки в населеному пункті пропонується створення пожежного депо на 2 автомобілі. Згідно проектних рішень</w:t>
      </w:r>
      <w:r w:rsidR="000F1FDF">
        <w:rPr>
          <w:rFonts w:ascii="Times New Roman" w:hAnsi="Times New Roman" w:cs="Times New Roman"/>
          <w:sz w:val="28"/>
          <w:szCs w:val="28"/>
          <w:lang w:val="uk-UA"/>
        </w:rPr>
        <w:t xml:space="preserve"> </w:t>
      </w:r>
      <w:r w:rsidRPr="0056308A">
        <w:rPr>
          <w:rFonts w:ascii="Times New Roman" w:hAnsi="Times New Roman" w:cs="Times New Roman"/>
          <w:sz w:val="28"/>
          <w:szCs w:val="28"/>
        </w:rPr>
        <w:t xml:space="preserve">депо має обслуговувати виробничу та житлову зони території сіл Нижнє, Черешенька та Слобідка. При цьому радіус обслуговування виробничих споруд категорій А, Б та </w:t>
      </w:r>
      <w:proofErr w:type="gramStart"/>
      <w:r w:rsidRPr="0056308A">
        <w:rPr>
          <w:rFonts w:ascii="Times New Roman" w:hAnsi="Times New Roman" w:cs="Times New Roman"/>
          <w:sz w:val="28"/>
          <w:szCs w:val="28"/>
        </w:rPr>
        <w:t>В</w:t>
      </w:r>
      <w:proofErr w:type="gramEnd"/>
      <w:r w:rsidRPr="0056308A">
        <w:rPr>
          <w:rFonts w:ascii="Times New Roman" w:hAnsi="Times New Roman" w:cs="Times New Roman"/>
          <w:sz w:val="28"/>
          <w:szCs w:val="28"/>
        </w:rPr>
        <w:t xml:space="preserve"> не повинен перевищувати </w:t>
      </w:r>
      <w:smartTag w:uri="urn:schemas-microsoft-com:office:smarttags" w:element="metricconverter">
        <w:smartTagPr>
          <w:attr w:name="ProductID" w:val="2 км"/>
        </w:smartTagPr>
        <w:r w:rsidRPr="0056308A">
          <w:rPr>
            <w:rFonts w:ascii="Times New Roman" w:hAnsi="Times New Roman" w:cs="Times New Roman"/>
            <w:sz w:val="28"/>
            <w:szCs w:val="28"/>
          </w:rPr>
          <w:t>2 км</w:t>
        </w:r>
      </w:smartTag>
      <w:r w:rsidRPr="0056308A">
        <w:rPr>
          <w:rFonts w:ascii="Times New Roman" w:hAnsi="Times New Roman" w:cs="Times New Roman"/>
          <w:sz w:val="28"/>
          <w:szCs w:val="28"/>
        </w:rPr>
        <w:t xml:space="preserve">, а житлової зони – </w:t>
      </w:r>
      <w:smartTag w:uri="urn:schemas-microsoft-com:office:smarttags" w:element="metricconverter">
        <w:smartTagPr>
          <w:attr w:name="ProductID" w:val="3 км"/>
        </w:smartTagPr>
        <w:r w:rsidRPr="0056308A">
          <w:rPr>
            <w:rFonts w:ascii="Times New Roman" w:hAnsi="Times New Roman" w:cs="Times New Roman"/>
            <w:sz w:val="28"/>
            <w:szCs w:val="28"/>
          </w:rPr>
          <w:t>3 км</w:t>
        </w:r>
      </w:smartTag>
      <w:r w:rsidRPr="0056308A">
        <w:rPr>
          <w:rFonts w:ascii="Times New Roman" w:hAnsi="Times New Roman" w:cs="Times New Roman"/>
          <w:sz w:val="28"/>
          <w:szCs w:val="28"/>
        </w:rPr>
        <w:t xml:space="preserve">. по дорогах з твердим покриттям. </w:t>
      </w:r>
    </w:p>
    <w:p w:rsidR="008066E9" w:rsidRPr="008066E9" w:rsidRDefault="008066E9" w:rsidP="0056308A">
      <w:pPr>
        <w:spacing w:after="0" w:line="240" w:lineRule="auto"/>
        <w:ind w:firstLine="708"/>
        <w:jc w:val="both"/>
        <w:rPr>
          <w:rFonts w:ascii="Times New Roman" w:hAnsi="Times New Roman" w:cs="Times New Roman"/>
          <w:sz w:val="28"/>
          <w:szCs w:val="28"/>
          <w:lang w:val="uk-UA"/>
        </w:rPr>
      </w:pPr>
    </w:p>
    <w:p w:rsidR="008066E9" w:rsidRPr="008066E9" w:rsidRDefault="008066E9" w:rsidP="00E112C2">
      <w:pPr>
        <w:spacing w:after="0" w:line="240" w:lineRule="auto"/>
        <w:ind w:firstLine="708"/>
        <w:jc w:val="both"/>
        <w:rPr>
          <w:rFonts w:ascii="Times New Roman" w:eastAsia="Times New Roman" w:hAnsi="Times New Roman" w:cs="Times New Roman"/>
          <w:sz w:val="28"/>
          <w:szCs w:val="28"/>
        </w:rPr>
      </w:pPr>
      <w:r w:rsidRPr="008066E9">
        <w:rPr>
          <w:rFonts w:ascii="Times New Roman" w:hAnsi="Times New Roman" w:cs="Times New Roman"/>
          <w:b/>
          <w:sz w:val="28"/>
          <w:szCs w:val="28"/>
          <w:lang w:val="uk-UA"/>
        </w:rPr>
        <w:t>Село Черешенька Деражнянського району</w:t>
      </w:r>
      <w:r>
        <w:rPr>
          <w:rFonts w:ascii="Times New Roman" w:hAnsi="Times New Roman" w:cs="Times New Roman"/>
          <w:b/>
          <w:sz w:val="28"/>
          <w:szCs w:val="28"/>
          <w:lang w:val="uk-UA"/>
        </w:rPr>
        <w:t xml:space="preserve"> - </w:t>
      </w:r>
      <w:r w:rsidRPr="008066E9">
        <w:rPr>
          <w:rFonts w:ascii="Times New Roman" w:hAnsi="Times New Roman" w:cs="Times New Roman"/>
          <w:sz w:val="28"/>
          <w:szCs w:val="28"/>
          <w:lang w:val="uk-UA"/>
        </w:rPr>
        <w:t>н</w:t>
      </w:r>
      <w:r w:rsidRPr="008066E9">
        <w:rPr>
          <w:rFonts w:ascii="Times New Roman" w:eastAsia="Times New Roman" w:hAnsi="Times New Roman" w:cs="Times New Roman"/>
          <w:sz w:val="28"/>
          <w:szCs w:val="28"/>
        </w:rPr>
        <w:t xml:space="preserve">аселений пункт знаходиться на півночі Деражнянського району Хмельницької області, на відстані 7 км від районного центру м. Деражня. Географічне положення населеного пункту – 49°18'13'' північної широти, 27°29'20'' східної довготи. </w:t>
      </w:r>
    </w:p>
    <w:p w:rsidR="008066E9" w:rsidRPr="008066E9" w:rsidRDefault="008066E9" w:rsidP="00E112C2">
      <w:pPr>
        <w:spacing w:after="0" w:line="240" w:lineRule="auto"/>
        <w:ind w:firstLine="708"/>
        <w:jc w:val="both"/>
        <w:rPr>
          <w:rFonts w:ascii="Times New Roman" w:eastAsia="Times New Roman" w:hAnsi="Times New Roman" w:cs="Times New Roman"/>
          <w:sz w:val="28"/>
          <w:szCs w:val="28"/>
        </w:rPr>
      </w:pPr>
      <w:r w:rsidRPr="008066E9">
        <w:rPr>
          <w:rFonts w:ascii="Times New Roman" w:eastAsia="Times New Roman" w:hAnsi="Times New Roman" w:cs="Times New Roman"/>
          <w:sz w:val="28"/>
          <w:szCs w:val="28"/>
        </w:rPr>
        <w:t>За групою поселень населений пункт відноситься до середнього поселення.</w:t>
      </w:r>
    </w:p>
    <w:p w:rsidR="008066E9" w:rsidRPr="008066E9" w:rsidRDefault="008066E9" w:rsidP="00E112C2">
      <w:pPr>
        <w:spacing w:after="0" w:line="240" w:lineRule="auto"/>
        <w:ind w:firstLine="708"/>
        <w:jc w:val="both"/>
        <w:rPr>
          <w:rFonts w:ascii="Times New Roman" w:eastAsia="Times New Roman" w:hAnsi="Times New Roman" w:cs="Times New Roman"/>
          <w:sz w:val="28"/>
          <w:szCs w:val="28"/>
        </w:rPr>
      </w:pPr>
      <w:r w:rsidRPr="008066E9">
        <w:rPr>
          <w:rFonts w:ascii="Times New Roman" w:eastAsia="Times New Roman" w:hAnsi="Times New Roman" w:cs="Times New Roman"/>
          <w:sz w:val="28"/>
          <w:szCs w:val="28"/>
        </w:rPr>
        <w:t xml:space="preserve">Село Черешенька знаходиться в підпорядкуванні Нижнянської сільської ради. До Нижнянської сільської ради входить с. Нижнє, с. Черешенька, с. Слобідка. </w:t>
      </w:r>
    </w:p>
    <w:p w:rsidR="008066E9" w:rsidRPr="00D00599" w:rsidRDefault="008066E9" w:rsidP="000D470B">
      <w:pPr>
        <w:spacing w:after="0" w:line="240" w:lineRule="auto"/>
        <w:ind w:left="-142" w:firstLine="850"/>
        <w:jc w:val="both"/>
        <w:rPr>
          <w:rFonts w:ascii="Times New Roman" w:hAnsi="Times New Roman" w:cs="Times New Roman"/>
          <w:sz w:val="28"/>
          <w:szCs w:val="28"/>
          <w:lang w:val="uk-UA"/>
        </w:rPr>
      </w:pPr>
      <w:r w:rsidRPr="008066E9">
        <w:rPr>
          <w:rFonts w:ascii="Times New Roman" w:eastAsia="Times New Roman" w:hAnsi="Times New Roman" w:cs="Times New Roman"/>
          <w:sz w:val="28"/>
          <w:szCs w:val="28"/>
        </w:rPr>
        <w:t>Населений пункт має розгалужений тип планувальної структури. Через населений пункт протікає річка Вовк.</w:t>
      </w:r>
    </w:p>
    <w:p w:rsidR="008066E9" w:rsidRPr="00D00599" w:rsidRDefault="008066E9" w:rsidP="000D470B">
      <w:pPr>
        <w:spacing w:after="0" w:line="240" w:lineRule="auto"/>
        <w:ind w:left="-142" w:right="-567" w:firstLine="850"/>
        <w:rPr>
          <w:rFonts w:ascii="Times New Roman" w:hAnsi="Times New Roman" w:cs="Times New Roman"/>
          <w:sz w:val="28"/>
          <w:szCs w:val="28"/>
        </w:rPr>
      </w:pPr>
      <w:r w:rsidRPr="00D00599">
        <w:rPr>
          <w:rFonts w:ascii="Times New Roman" w:hAnsi="Times New Roman" w:cs="Times New Roman"/>
          <w:sz w:val="28"/>
          <w:szCs w:val="28"/>
        </w:rPr>
        <w:t xml:space="preserve">Населення села становить 235 особи </w:t>
      </w:r>
    </w:p>
    <w:p w:rsidR="008066E9" w:rsidRPr="00D00599" w:rsidRDefault="008066E9" w:rsidP="000D470B">
      <w:pPr>
        <w:spacing w:after="0" w:line="240" w:lineRule="auto"/>
        <w:ind w:left="-142" w:right="-567" w:firstLine="850"/>
        <w:rPr>
          <w:rFonts w:ascii="Times New Roman" w:hAnsi="Times New Roman" w:cs="Times New Roman"/>
          <w:sz w:val="28"/>
          <w:szCs w:val="28"/>
        </w:rPr>
      </w:pPr>
      <w:r w:rsidRPr="00D00599">
        <w:rPr>
          <w:rFonts w:ascii="Times New Roman" w:hAnsi="Times New Roman" w:cs="Times New Roman"/>
          <w:sz w:val="28"/>
          <w:szCs w:val="28"/>
        </w:rPr>
        <w:t>Площа населеного пункту – 141,5 га.</w:t>
      </w:r>
    </w:p>
    <w:p w:rsidR="008066E9" w:rsidRPr="00D00599" w:rsidRDefault="008066E9" w:rsidP="00E112C2">
      <w:pPr>
        <w:spacing w:after="0" w:line="240" w:lineRule="auto"/>
        <w:ind w:left="142" w:hanging="142"/>
        <w:jc w:val="both"/>
        <w:rPr>
          <w:rFonts w:ascii="Times New Roman" w:hAnsi="Times New Roman" w:cs="Times New Roman"/>
          <w:b/>
          <w:sz w:val="28"/>
          <w:szCs w:val="28"/>
          <w:u w:val="single"/>
        </w:rPr>
      </w:pPr>
      <w:r w:rsidRPr="00D00599">
        <w:rPr>
          <w:rFonts w:ascii="Times New Roman" w:hAnsi="Times New Roman" w:cs="Times New Roman"/>
          <w:b/>
          <w:sz w:val="28"/>
          <w:szCs w:val="28"/>
          <w:u w:val="single"/>
        </w:rPr>
        <w:t>Об’єкти обслуговування</w:t>
      </w:r>
    </w:p>
    <w:p w:rsidR="008066E9" w:rsidRPr="00D00599" w:rsidRDefault="008066E9" w:rsidP="00E112C2">
      <w:pPr>
        <w:pStyle w:val="a3"/>
        <w:numPr>
          <w:ilvl w:val="0"/>
          <w:numId w:val="31"/>
        </w:numPr>
        <w:spacing w:after="0" w:line="240" w:lineRule="auto"/>
        <w:ind w:left="142" w:hanging="142"/>
        <w:jc w:val="both"/>
        <w:rPr>
          <w:rFonts w:ascii="Times New Roman" w:hAnsi="Times New Roman" w:cs="Times New Roman"/>
          <w:sz w:val="28"/>
          <w:szCs w:val="28"/>
        </w:rPr>
      </w:pPr>
      <w:r w:rsidRPr="00D00599">
        <w:rPr>
          <w:rFonts w:ascii="Times New Roman" w:hAnsi="Times New Roman" w:cs="Times New Roman"/>
          <w:sz w:val="28"/>
          <w:szCs w:val="28"/>
        </w:rPr>
        <w:t>будинок культури на 80 місць</w:t>
      </w:r>
    </w:p>
    <w:p w:rsidR="008066E9" w:rsidRPr="00D00599" w:rsidRDefault="008066E9" w:rsidP="00E112C2">
      <w:pPr>
        <w:pStyle w:val="a3"/>
        <w:numPr>
          <w:ilvl w:val="0"/>
          <w:numId w:val="31"/>
        </w:numPr>
        <w:spacing w:after="0" w:line="240" w:lineRule="auto"/>
        <w:ind w:left="142" w:hanging="142"/>
        <w:jc w:val="both"/>
        <w:rPr>
          <w:rFonts w:ascii="Times New Roman" w:hAnsi="Times New Roman" w:cs="Times New Roman"/>
          <w:sz w:val="28"/>
          <w:szCs w:val="28"/>
        </w:rPr>
      </w:pPr>
      <w:r w:rsidRPr="00D00599">
        <w:rPr>
          <w:rFonts w:ascii="Times New Roman" w:hAnsi="Times New Roman" w:cs="Times New Roman"/>
          <w:sz w:val="28"/>
          <w:szCs w:val="28"/>
        </w:rPr>
        <w:t>Фельдшерсько-акушерський пункт</w:t>
      </w:r>
    </w:p>
    <w:p w:rsidR="008066E9" w:rsidRPr="00D00599" w:rsidRDefault="008066E9" w:rsidP="00E112C2">
      <w:pPr>
        <w:pStyle w:val="a3"/>
        <w:numPr>
          <w:ilvl w:val="0"/>
          <w:numId w:val="31"/>
        </w:numPr>
        <w:spacing w:after="0" w:line="240" w:lineRule="auto"/>
        <w:ind w:left="142" w:hanging="142"/>
        <w:jc w:val="both"/>
        <w:rPr>
          <w:rFonts w:ascii="Times New Roman" w:hAnsi="Times New Roman" w:cs="Times New Roman"/>
          <w:sz w:val="28"/>
          <w:szCs w:val="28"/>
        </w:rPr>
      </w:pPr>
      <w:r w:rsidRPr="00D00599">
        <w:rPr>
          <w:rFonts w:ascii="Times New Roman" w:hAnsi="Times New Roman" w:cs="Times New Roman"/>
          <w:sz w:val="28"/>
          <w:szCs w:val="28"/>
        </w:rPr>
        <w:t>церква</w:t>
      </w:r>
    </w:p>
    <w:p w:rsidR="008066E9" w:rsidRPr="00D00599" w:rsidRDefault="008066E9" w:rsidP="00E112C2">
      <w:pPr>
        <w:pStyle w:val="a3"/>
        <w:numPr>
          <w:ilvl w:val="0"/>
          <w:numId w:val="31"/>
        </w:numPr>
        <w:spacing w:after="0" w:line="240" w:lineRule="auto"/>
        <w:ind w:left="142" w:hanging="142"/>
        <w:jc w:val="both"/>
        <w:rPr>
          <w:rFonts w:ascii="Times New Roman" w:hAnsi="Times New Roman" w:cs="Times New Roman"/>
          <w:sz w:val="28"/>
          <w:szCs w:val="28"/>
        </w:rPr>
      </w:pPr>
      <w:r w:rsidRPr="00D00599">
        <w:rPr>
          <w:rFonts w:ascii="Times New Roman" w:hAnsi="Times New Roman" w:cs="Times New Roman"/>
          <w:sz w:val="28"/>
          <w:szCs w:val="28"/>
        </w:rPr>
        <w:t>магазини</w:t>
      </w:r>
    </w:p>
    <w:p w:rsidR="008066E9" w:rsidRPr="00D00599" w:rsidRDefault="008066E9" w:rsidP="00E112C2">
      <w:pPr>
        <w:spacing w:after="0" w:line="240" w:lineRule="auto"/>
        <w:ind w:left="142" w:hanging="142"/>
        <w:jc w:val="both"/>
        <w:rPr>
          <w:rFonts w:ascii="Times New Roman" w:eastAsia="Calibri" w:hAnsi="Times New Roman" w:cs="Times New Roman"/>
          <w:sz w:val="28"/>
          <w:szCs w:val="28"/>
        </w:rPr>
      </w:pPr>
      <w:r w:rsidRPr="00D00599">
        <w:rPr>
          <w:rFonts w:ascii="Times New Roman" w:hAnsi="Times New Roman" w:cs="Times New Roman"/>
          <w:b/>
          <w:sz w:val="28"/>
          <w:szCs w:val="28"/>
        </w:rPr>
        <w:t>Сільськогосподарська зона:</w:t>
      </w:r>
      <w:r w:rsidR="007B51F6">
        <w:rPr>
          <w:rFonts w:ascii="Times New Roman" w:hAnsi="Times New Roman" w:cs="Times New Roman"/>
          <w:b/>
          <w:sz w:val="28"/>
          <w:szCs w:val="28"/>
          <w:lang w:val="uk-UA"/>
        </w:rPr>
        <w:t xml:space="preserve"> </w:t>
      </w:r>
      <w:r w:rsidR="007B51F6">
        <w:rPr>
          <w:rFonts w:ascii="Times New Roman" w:hAnsi="Times New Roman" w:cs="Times New Roman"/>
          <w:sz w:val="28"/>
          <w:szCs w:val="28"/>
          <w:lang w:val="uk-UA"/>
        </w:rPr>
        <w:t>н</w:t>
      </w:r>
      <w:r w:rsidRPr="00D00599">
        <w:rPr>
          <w:rFonts w:ascii="Times New Roman" w:hAnsi="Times New Roman" w:cs="Times New Roman"/>
          <w:sz w:val="28"/>
          <w:szCs w:val="28"/>
        </w:rPr>
        <w:t xml:space="preserve">а території населеного пункту </w:t>
      </w:r>
      <w:r w:rsidR="007B51F6">
        <w:rPr>
          <w:rFonts w:ascii="Times New Roman" w:hAnsi="Times New Roman" w:cs="Times New Roman"/>
          <w:sz w:val="28"/>
          <w:szCs w:val="28"/>
          <w:lang w:val="uk-UA"/>
        </w:rPr>
        <w:t xml:space="preserve">  </w:t>
      </w:r>
      <w:r w:rsidRPr="00D00599">
        <w:rPr>
          <w:rFonts w:ascii="Times New Roman" w:hAnsi="Times New Roman" w:cs="Times New Roman"/>
          <w:sz w:val="28"/>
          <w:szCs w:val="28"/>
        </w:rPr>
        <w:t>сільськогосподарські підприємства відсутні.</w:t>
      </w:r>
    </w:p>
    <w:p w:rsidR="008066E9" w:rsidRPr="00D00599" w:rsidRDefault="008066E9" w:rsidP="00E112C2">
      <w:pPr>
        <w:spacing w:after="0" w:line="240" w:lineRule="auto"/>
        <w:ind w:left="142" w:hanging="142"/>
        <w:contextualSpacing/>
        <w:jc w:val="both"/>
        <w:rPr>
          <w:rFonts w:ascii="Times New Roman" w:hAnsi="Times New Roman" w:cs="Times New Roman"/>
          <w:sz w:val="28"/>
          <w:szCs w:val="28"/>
        </w:rPr>
      </w:pPr>
      <w:r w:rsidRPr="00D00599">
        <w:rPr>
          <w:rFonts w:ascii="Times New Roman" w:hAnsi="Times New Roman" w:cs="Times New Roman"/>
          <w:sz w:val="28"/>
          <w:szCs w:val="28"/>
        </w:rPr>
        <w:t xml:space="preserve">До </w:t>
      </w:r>
      <w:r w:rsidRPr="00D00599">
        <w:rPr>
          <w:rFonts w:ascii="Times New Roman" w:hAnsi="Times New Roman" w:cs="Times New Roman"/>
          <w:b/>
          <w:i/>
          <w:sz w:val="28"/>
          <w:szCs w:val="28"/>
        </w:rPr>
        <w:t>комунальної зони</w:t>
      </w:r>
      <w:r w:rsidR="007B51F6">
        <w:rPr>
          <w:rFonts w:ascii="Times New Roman" w:hAnsi="Times New Roman" w:cs="Times New Roman"/>
          <w:b/>
          <w:i/>
          <w:sz w:val="28"/>
          <w:szCs w:val="28"/>
          <w:lang w:val="uk-UA"/>
        </w:rPr>
        <w:t xml:space="preserve"> </w:t>
      </w:r>
      <w:r w:rsidRPr="00D00599">
        <w:rPr>
          <w:rFonts w:ascii="Times New Roman" w:hAnsi="Times New Roman" w:cs="Times New Roman"/>
          <w:sz w:val="28"/>
          <w:szCs w:val="28"/>
        </w:rPr>
        <w:t>відносяться :</w:t>
      </w:r>
    </w:p>
    <w:p w:rsidR="008066E9" w:rsidRPr="00D00599" w:rsidRDefault="008066E9" w:rsidP="00E112C2">
      <w:pPr>
        <w:pStyle w:val="a3"/>
        <w:numPr>
          <w:ilvl w:val="0"/>
          <w:numId w:val="31"/>
        </w:numPr>
        <w:spacing w:after="0" w:line="240" w:lineRule="auto"/>
        <w:ind w:left="142" w:hanging="142"/>
        <w:jc w:val="both"/>
        <w:rPr>
          <w:rFonts w:ascii="Times New Roman" w:hAnsi="Times New Roman" w:cs="Times New Roman"/>
          <w:sz w:val="28"/>
          <w:szCs w:val="28"/>
        </w:rPr>
      </w:pPr>
      <w:r w:rsidRPr="00D00599">
        <w:rPr>
          <w:rFonts w:ascii="Times New Roman" w:hAnsi="Times New Roman" w:cs="Times New Roman"/>
          <w:sz w:val="28"/>
          <w:szCs w:val="28"/>
        </w:rPr>
        <w:t>Кладовище традиційного поховання із СЗЗ – 300м;</w:t>
      </w:r>
    </w:p>
    <w:p w:rsidR="008066E9" w:rsidRPr="00D00599" w:rsidRDefault="008066E9" w:rsidP="00E112C2">
      <w:pPr>
        <w:pStyle w:val="a3"/>
        <w:numPr>
          <w:ilvl w:val="0"/>
          <w:numId w:val="31"/>
        </w:numPr>
        <w:spacing w:after="0" w:line="240" w:lineRule="auto"/>
        <w:ind w:left="142" w:hanging="142"/>
        <w:jc w:val="both"/>
        <w:rPr>
          <w:rFonts w:ascii="Times New Roman" w:hAnsi="Times New Roman" w:cs="Times New Roman"/>
          <w:sz w:val="28"/>
          <w:szCs w:val="28"/>
        </w:rPr>
      </w:pPr>
      <w:r w:rsidRPr="00D00599">
        <w:rPr>
          <w:rFonts w:ascii="Times New Roman" w:hAnsi="Times New Roman" w:cs="Times New Roman"/>
          <w:sz w:val="28"/>
          <w:szCs w:val="28"/>
        </w:rPr>
        <w:t>Недіюче кладовище традиційного поховання із СЗЗ – 100м</w:t>
      </w:r>
    </w:p>
    <w:p w:rsidR="008066E9" w:rsidRPr="00D00599" w:rsidRDefault="008066E9" w:rsidP="00E112C2">
      <w:pPr>
        <w:spacing w:after="0" w:line="240" w:lineRule="auto"/>
        <w:ind w:left="142" w:hanging="142"/>
        <w:jc w:val="both"/>
        <w:rPr>
          <w:rFonts w:ascii="Times New Roman" w:hAnsi="Times New Roman" w:cs="Times New Roman"/>
          <w:sz w:val="28"/>
          <w:szCs w:val="28"/>
        </w:rPr>
      </w:pPr>
      <w:r w:rsidRPr="00D00599">
        <w:rPr>
          <w:rFonts w:ascii="Times New Roman" w:hAnsi="Times New Roman" w:cs="Times New Roman"/>
          <w:sz w:val="28"/>
          <w:szCs w:val="28"/>
        </w:rPr>
        <w:t xml:space="preserve">В межах встановлених обмежень розташовано 30 житлових будинки, площа </w:t>
      </w:r>
      <w:r w:rsidR="00D00599">
        <w:rPr>
          <w:rFonts w:ascii="Times New Roman" w:hAnsi="Times New Roman" w:cs="Times New Roman"/>
          <w:sz w:val="28"/>
          <w:szCs w:val="28"/>
          <w:lang w:val="uk-UA"/>
        </w:rPr>
        <w:t xml:space="preserve">    </w:t>
      </w:r>
      <w:r w:rsidRPr="00D00599">
        <w:rPr>
          <w:rFonts w:ascii="Times New Roman" w:hAnsi="Times New Roman" w:cs="Times New Roman"/>
          <w:sz w:val="28"/>
          <w:szCs w:val="28"/>
        </w:rPr>
        <w:t>СЗЗ становить 17,3 га.</w:t>
      </w:r>
    </w:p>
    <w:p w:rsidR="008066E9" w:rsidRPr="007B51F6" w:rsidRDefault="008066E9" w:rsidP="00F43552">
      <w:pPr>
        <w:spacing w:after="0" w:line="240" w:lineRule="auto"/>
        <w:ind w:left="142" w:firstLine="566"/>
        <w:jc w:val="both"/>
        <w:rPr>
          <w:rFonts w:ascii="Times New Roman" w:hAnsi="Times New Roman" w:cs="Times New Roman"/>
          <w:sz w:val="28"/>
          <w:szCs w:val="28"/>
          <w:lang w:val="uk-UA"/>
        </w:rPr>
      </w:pPr>
      <w:r w:rsidRPr="00D00599">
        <w:rPr>
          <w:rFonts w:ascii="Times New Roman" w:hAnsi="Times New Roman" w:cs="Times New Roman"/>
          <w:b/>
          <w:sz w:val="28"/>
          <w:szCs w:val="28"/>
        </w:rPr>
        <w:lastRenderedPageBreak/>
        <w:t>Водопостачання</w:t>
      </w:r>
      <w:r w:rsidR="00BE0802">
        <w:rPr>
          <w:rFonts w:ascii="Times New Roman" w:hAnsi="Times New Roman" w:cs="Times New Roman"/>
          <w:b/>
          <w:sz w:val="28"/>
          <w:szCs w:val="28"/>
          <w:lang w:val="uk-UA"/>
        </w:rPr>
        <w:t xml:space="preserve"> </w:t>
      </w:r>
      <w:r w:rsidRPr="00D00599">
        <w:rPr>
          <w:rFonts w:ascii="Times New Roman" w:hAnsi="Times New Roman" w:cs="Times New Roman"/>
          <w:b/>
          <w:sz w:val="28"/>
          <w:szCs w:val="28"/>
        </w:rPr>
        <w:t xml:space="preserve"> </w:t>
      </w:r>
      <w:r w:rsidRPr="00D00599">
        <w:rPr>
          <w:rFonts w:ascii="Times New Roman" w:hAnsi="Times New Roman" w:cs="Times New Roman"/>
          <w:sz w:val="28"/>
          <w:szCs w:val="28"/>
        </w:rPr>
        <w:t>відсутнє</w:t>
      </w:r>
      <w:r w:rsidR="007B51F6">
        <w:rPr>
          <w:rFonts w:ascii="Times New Roman" w:hAnsi="Times New Roman" w:cs="Times New Roman"/>
          <w:sz w:val="28"/>
          <w:szCs w:val="28"/>
          <w:lang w:val="uk-UA"/>
        </w:rPr>
        <w:t>.</w:t>
      </w:r>
    </w:p>
    <w:p w:rsidR="008066E9" w:rsidRPr="00D00599" w:rsidRDefault="008066E9" w:rsidP="00F43552">
      <w:pPr>
        <w:spacing w:after="0" w:line="240" w:lineRule="auto"/>
        <w:ind w:left="142" w:firstLine="566"/>
        <w:jc w:val="both"/>
        <w:rPr>
          <w:rFonts w:ascii="Times New Roman" w:hAnsi="Times New Roman" w:cs="Times New Roman"/>
          <w:sz w:val="28"/>
          <w:szCs w:val="28"/>
        </w:rPr>
      </w:pPr>
      <w:r w:rsidRPr="00D00599">
        <w:rPr>
          <w:rFonts w:ascii="Times New Roman" w:hAnsi="Times New Roman" w:cs="Times New Roman"/>
          <w:b/>
          <w:sz w:val="28"/>
          <w:szCs w:val="28"/>
        </w:rPr>
        <w:t>Каналізування</w:t>
      </w:r>
      <w:r w:rsidRPr="00D00599">
        <w:rPr>
          <w:rFonts w:ascii="Times New Roman" w:hAnsi="Times New Roman" w:cs="Times New Roman"/>
          <w:sz w:val="28"/>
          <w:szCs w:val="28"/>
        </w:rPr>
        <w:t xml:space="preserve"> </w:t>
      </w:r>
      <w:r w:rsidR="00BE0802">
        <w:rPr>
          <w:rFonts w:ascii="Times New Roman" w:hAnsi="Times New Roman" w:cs="Times New Roman"/>
          <w:sz w:val="28"/>
          <w:szCs w:val="28"/>
          <w:lang w:val="uk-UA"/>
        </w:rPr>
        <w:t xml:space="preserve"> </w:t>
      </w:r>
      <w:r w:rsidRPr="00D00599">
        <w:rPr>
          <w:rFonts w:ascii="Times New Roman" w:hAnsi="Times New Roman" w:cs="Times New Roman"/>
          <w:sz w:val="28"/>
          <w:szCs w:val="28"/>
        </w:rPr>
        <w:t>відсутнє.</w:t>
      </w:r>
    </w:p>
    <w:p w:rsidR="008066E9" w:rsidRPr="006212A5" w:rsidRDefault="008066E9" w:rsidP="00F43552">
      <w:pPr>
        <w:spacing w:after="0" w:line="240" w:lineRule="auto"/>
        <w:ind w:firstLine="708"/>
        <w:jc w:val="both"/>
        <w:rPr>
          <w:rFonts w:ascii="Times New Roman" w:hAnsi="Times New Roman" w:cs="Times New Roman"/>
          <w:sz w:val="28"/>
          <w:szCs w:val="28"/>
          <w:lang w:val="uk-UA"/>
        </w:rPr>
      </w:pPr>
      <w:r w:rsidRPr="00D00599">
        <w:rPr>
          <w:rFonts w:ascii="Times New Roman" w:hAnsi="Times New Roman" w:cs="Times New Roman"/>
          <w:b/>
          <w:sz w:val="28"/>
          <w:szCs w:val="28"/>
        </w:rPr>
        <w:t xml:space="preserve">Електропостачання: </w:t>
      </w:r>
      <w:r w:rsidRPr="00D00599">
        <w:rPr>
          <w:rFonts w:ascii="Times New Roman" w:hAnsi="Times New Roman" w:cs="Times New Roman"/>
          <w:sz w:val="28"/>
          <w:szCs w:val="28"/>
        </w:rPr>
        <w:t xml:space="preserve">В селі діє 2 трансформаторних підстанцій загальною </w:t>
      </w:r>
      <w:r w:rsidR="000854D0">
        <w:rPr>
          <w:rFonts w:ascii="Times New Roman" w:hAnsi="Times New Roman" w:cs="Times New Roman"/>
          <w:sz w:val="28"/>
          <w:szCs w:val="28"/>
          <w:lang w:val="uk-UA"/>
        </w:rPr>
        <w:t xml:space="preserve">     </w:t>
      </w:r>
      <w:r w:rsidRPr="006212A5">
        <w:rPr>
          <w:rFonts w:ascii="Times New Roman" w:hAnsi="Times New Roman" w:cs="Times New Roman"/>
          <w:sz w:val="28"/>
          <w:szCs w:val="28"/>
          <w:lang w:val="uk-UA"/>
        </w:rPr>
        <w:t>потужністю 260 кВт. Електропостачання здійснюється від електропідстанції ПС 35/10 «Деражня».</w:t>
      </w:r>
      <w:r w:rsidR="00FB50AF">
        <w:rPr>
          <w:rFonts w:ascii="Times New Roman" w:hAnsi="Times New Roman" w:cs="Times New Roman"/>
          <w:sz w:val="28"/>
          <w:szCs w:val="28"/>
          <w:lang w:val="uk-UA"/>
        </w:rPr>
        <w:t xml:space="preserve"> </w:t>
      </w:r>
      <w:r w:rsidRPr="006212A5">
        <w:rPr>
          <w:rFonts w:ascii="Times New Roman" w:hAnsi="Times New Roman" w:cs="Times New Roman"/>
          <w:sz w:val="28"/>
          <w:szCs w:val="28"/>
          <w:lang w:val="uk-UA"/>
        </w:rPr>
        <w:t xml:space="preserve">Газопостачання споживачів здійснюється від АГРС «Деражня». </w:t>
      </w:r>
    </w:p>
    <w:p w:rsidR="008066E9" w:rsidRPr="00FB50AF" w:rsidRDefault="008066E9" w:rsidP="00F43552">
      <w:pPr>
        <w:spacing w:after="0" w:line="240" w:lineRule="auto"/>
        <w:ind w:left="3540" w:firstLine="708"/>
        <w:jc w:val="both"/>
        <w:rPr>
          <w:rFonts w:ascii="Times New Roman" w:hAnsi="Times New Roman" w:cs="Times New Roman"/>
          <w:b/>
          <w:sz w:val="28"/>
          <w:szCs w:val="28"/>
          <w:u w:val="single"/>
        </w:rPr>
      </w:pPr>
      <w:r w:rsidRPr="00FB50AF">
        <w:rPr>
          <w:rFonts w:ascii="Times New Roman" w:hAnsi="Times New Roman" w:cs="Times New Roman"/>
          <w:b/>
          <w:sz w:val="28"/>
          <w:szCs w:val="28"/>
          <w:u w:val="single"/>
        </w:rPr>
        <w:t>Культура</w:t>
      </w:r>
    </w:p>
    <w:p w:rsidR="008066E9" w:rsidRPr="00D00599" w:rsidRDefault="008066E9" w:rsidP="00FB50AF">
      <w:pPr>
        <w:pStyle w:val="a3"/>
        <w:numPr>
          <w:ilvl w:val="0"/>
          <w:numId w:val="31"/>
        </w:numPr>
        <w:spacing w:after="0" w:line="240" w:lineRule="auto"/>
        <w:ind w:left="0" w:firstLine="142"/>
        <w:jc w:val="both"/>
        <w:rPr>
          <w:rFonts w:ascii="Times New Roman" w:hAnsi="Times New Roman" w:cs="Times New Roman"/>
          <w:sz w:val="28"/>
          <w:szCs w:val="28"/>
        </w:rPr>
      </w:pPr>
      <w:r w:rsidRPr="00D00599">
        <w:rPr>
          <w:rFonts w:ascii="Times New Roman" w:hAnsi="Times New Roman" w:cs="Times New Roman"/>
          <w:sz w:val="28"/>
          <w:szCs w:val="28"/>
        </w:rPr>
        <w:t xml:space="preserve">Пам’ятка археології місцевого значення: </w:t>
      </w:r>
      <w:r w:rsidRPr="00D00599">
        <w:rPr>
          <w:rFonts w:ascii="Times New Roman" w:hAnsi="Times New Roman" w:cs="Times New Roman"/>
          <w:b/>
          <w:sz w:val="28"/>
          <w:szCs w:val="28"/>
        </w:rPr>
        <w:t>поселення трипільської культури</w:t>
      </w:r>
      <w:r w:rsidRPr="00D00599">
        <w:rPr>
          <w:rFonts w:ascii="Times New Roman" w:hAnsi="Times New Roman" w:cs="Times New Roman"/>
          <w:sz w:val="28"/>
          <w:szCs w:val="28"/>
        </w:rPr>
        <w:t>, охоронний номер 2239, знаходиться за 0,3 км на захід від села Черешенька, лівий берег р. Вовк (рішення Хмельницької обласної ради народних депутатів від 21.02.1990 року №34);</w:t>
      </w:r>
    </w:p>
    <w:p w:rsidR="00FB50AF" w:rsidRPr="00FB50AF" w:rsidRDefault="008066E9" w:rsidP="00FB50AF">
      <w:pPr>
        <w:pStyle w:val="a3"/>
        <w:numPr>
          <w:ilvl w:val="0"/>
          <w:numId w:val="31"/>
        </w:numPr>
        <w:spacing w:after="0" w:line="240" w:lineRule="auto"/>
        <w:ind w:left="0" w:firstLine="0"/>
        <w:jc w:val="both"/>
        <w:rPr>
          <w:rFonts w:ascii="Times New Roman" w:hAnsi="Times New Roman" w:cs="Times New Roman"/>
          <w:sz w:val="28"/>
          <w:szCs w:val="28"/>
        </w:rPr>
      </w:pPr>
      <w:r w:rsidRPr="00D00599">
        <w:rPr>
          <w:rFonts w:ascii="Times New Roman" w:hAnsi="Times New Roman" w:cs="Times New Roman"/>
          <w:sz w:val="28"/>
          <w:szCs w:val="28"/>
        </w:rPr>
        <w:t>Щойно виявлений об’єкт культурної спадщини за видом «історія»: мі</w:t>
      </w:r>
      <w:r w:rsidRPr="00D00599">
        <w:rPr>
          <w:rFonts w:ascii="Times New Roman" w:hAnsi="Times New Roman" w:cs="Times New Roman"/>
          <w:b/>
          <w:sz w:val="28"/>
          <w:szCs w:val="28"/>
        </w:rPr>
        <w:t xml:space="preserve">сце </w:t>
      </w:r>
      <w:r w:rsidR="00FB50AF">
        <w:rPr>
          <w:rFonts w:ascii="Times New Roman" w:hAnsi="Times New Roman" w:cs="Times New Roman"/>
          <w:b/>
          <w:sz w:val="28"/>
          <w:szCs w:val="28"/>
          <w:lang w:val="uk-UA"/>
        </w:rPr>
        <w:t xml:space="preserve"> </w:t>
      </w:r>
      <w:r w:rsidRPr="00D00599">
        <w:rPr>
          <w:rFonts w:ascii="Times New Roman" w:hAnsi="Times New Roman" w:cs="Times New Roman"/>
          <w:b/>
          <w:sz w:val="28"/>
          <w:szCs w:val="28"/>
        </w:rPr>
        <w:t>поховання жертв голодомору 1932-1933 роки</w:t>
      </w:r>
      <w:r w:rsidRPr="00D00599">
        <w:rPr>
          <w:rFonts w:ascii="Times New Roman" w:hAnsi="Times New Roman" w:cs="Times New Roman"/>
          <w:sz w:val="28"/>
          <w:szCs w:val="28"/>
        </w:rPr>
        <w:t>, цвинтар (Наказ управління культури, туризму та курортів Хмельницької ОДА від 29.04.2016 року №58 н).</w:t>
      </w:r>
    </w:p>
    <w:p w:rsidR="00FB50AF" w:rsidRDefault="00FB50AF" w:rsidP="00FB50AF">
      <w:pPr>
        <w:pStyle w:val="a3"/>
        <w:spacing w:after="0" w:line="240" w:lineRule="auto"/>
        <w:ind w:left="-13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F43552">
        <w:rPr>
          <w:rFonts w:ascii="Times New Roman" w:hAnsi="Times New Roman" w:cs="Times New Roman"/>
          <w:b/>
          <w:sz w:val="28"/>
          <w:szCs w:val="28"/>
          <w:lang w:val="uk-UA"/>
        </w:rPr>
        <w:tab/>
      </w:r>
      <w:r w:rsidR="0082774D">
        <w:rPr>
          <w:rFonts w:ascii="Times New Roman" w:hAnsi="Times New Roman" w:cs="Times New Roman"/>
          <w:b/>
          <w:sz w:val="28"/>
          <w:szCs w:val="28"/>
          <w:lang w:val="uk-UA"/>
        </w:rPr>
        <w:t xml:space="preserve"> </w:t>
      </w:r>
      <w:r w:rsidR="008066E9" w:rsidRPr="00FB50AF">
        <w:rPr>
          <w:rFonts w:ascii="Times New Roman" w:hAnsi="Times New Roman" w:cs="Times New Roman"/>
          <w:b/>
          <w:sz w:val="28"/>
          <w:szCs w:val="28"/>
        </w:rPr>
        <w:t>Проектний стан</w:t>
      </w:r>
      <w:r>
        <w:rPr>
          <w:rFonts w:ascii="Times New Roman" w:hAnsi="Times New Roman" w:cs="Times New Roman"/>
          <w:b/>
          <w:sz w:val="28"/>
          <w:szCs w:val="28"/>
          <w:lang w:val="uk-UA"/>
        </w:rPr>
        <w:t xml:space="preserve"> . </w:t>
      </w:r>
      <w:r w:rsidR="008066E9" w:rsidRPr="00D00599">
        <w:rPr>
          <w:rFonts w:ascii="Times New Roman" w:hAnsi="Times New Roman" w:cs="Times New Roman"/>
          <w:sz w:val="28"/>
          <w:szCs w:val="28"/>
        </w:rPr>
        <w:t>Проектна площа НП – 150,4 га (+8,9 га).</w:t>
      </w:r>
    </w:p>
    <w:p w:rsidR="008066E9" w:rsidRPr="007B51F6" w:rsidRDefault="00BE0802" w:rsidP="00BE0802">
      <w:pPr>
        <w:pStyle w:val="a3"/>
        <w:spacing w:after="0" w:line="240" w:lineRule="auto"/>
        <w:ind w:left="0" w:hanging="131"/>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sidR="00F43552">
        <w:rPr>
          <w:rFonts w:ascii="Times New Roman" w:hAnsi="Times New Roman" w:cs="Times New Roman"/>
          <w:b/>
          <w:sz w:val="28"/>
          <w:szCs w:val="28"/>
          <w:lang w:val="uk-UA"/>
        </w:rPr>
        <w:tab/>
      </w:r>
      <w:r w:rsidR="00F43552">
        <w:rPr>
          <w:rFonts w:ascii="Times New Roman" w:hAnsi="Times New Roman" w:cs="Times New Roman"/>
          <w:b/>
          <w:sz w:val="28"/>
          <w:szCs w:val="28"/>
          <w:lang w:val="uk-UA"/>
        </w:rPr>
        <w:tab/>
      </w:r>
      <w:r w:rsidR="00FB50AF">
        <w:rPr>
          <w:rFonts w:ascii="Times New Roman" w:hAnsi="Times New Roman" w:cs="Times New Roman"/>
          <w:b/>
          <w:sz w:val="28"/>
          <w:szCs w:val="28"/>
          <w:lang w:val="uk-UA"/>
        </w:rPr>
        <w:t xml:space="preserve"> </w:t>
      </w:r>
      <w:r w:rsidR="008066E9" w:rsidRPr="00D00599">
        <w:rPr>
          <w:rFonts w:ascii="Times New Roman" w:hAnsi="Times New Roman" w:cs="Times New Roman"/>
          <w:b/>
          <w:sz w:val="28"/>
          <w:szCs w:val="28"/>
        </w:rPr>
        <w:t>Кількість проектного населення</w:t>
      </w:r>
      <w:r w:rsidR="007B51F6">
        <w:rPr>
          <w:rFonts w:ascii="Times New Roman" w:hAnsi="Times New Roman" w:cs="Times New Roman"/>
          <w:b/>
          <w:sz w:val="28"/>
          <w:szCs w:val="28"/>
          <w:lang w:val="uk-UA"/>
        </w:rPr>
        <w:t>:</w:t>
      </w:r>
      <w:r w:rsidR="008066E9" w:rsidRPr="00D00599">
        <w:rPr>
          <w:rFonts w:ascii="Times New Roman" w:hAnsi="Times New Roman" w:cs="Times New Roman"/>
          <w:b/>
          <w:sz w:val="28"/>
          <w:szCs w:val="28"/>
        </w:rPr>
        <w:t xml:space="preserve"> </w:t>
      </w:r>
      <w:r w:rsidR="007B51F6">
        <w:rPr>
          <w:rFonts w:ascii="Times New Roman" w:hAnsi="Times New Roman" w:cs="Times New Roman"/>
          <w:b/>
          <w:sz w:val="28"/>
          <w:szCs w:val="28"/>
        </w:rPr>
        <w:t xml:space="preserve"> </w:t>
      </w:r>
      <w:r w:rsidR="007B51F6">
        <w:rPr>
          <w:rFonts w:ascii="Times New Roman" w:hAnsi="Times New Roman" w:cs="Times New Roman"/>
          <w:sz w:val="28"/>
          <w:szCs w:val="28"/>
          <w:lang w:val="uk-UA"/>
        </w:rPr>
        <w:t>о</w:t>
      </w:r>
      <w:r w:rsidR="008066E9" w:rsidRPr="007B51F6">
        <w:rPr>
          <w:rFonts w:ascii="Times New Roman" w:hAnsi="Times New Roman" w:cs="Times New Roman"/>
          <w:sz w:val="28"/>
          <w:szCs w:val="28"/>
        </w:rPr>
        <w:t xml:space="preserve">птимістичне 304 особи (+69)  Реалістичне     </w:t>
      </w:r>
      <w:r>
        <w:rPr>
          <w:rFonts w:ascii="Times New Roman" w:hAnsi="Times New Roman" w:cs="Times New Roman"/>
          <w:sz w:val="28"/>
          <w:szCs w:val="28"/>
          <w:lang w:val="uk-UA"/>
        </w:rPr>
        <w:t xml:space="preserve"> </w:t>
      </w:r>
      <w:r w:rsidR="008066E9" w:rsidRPr="007B51F6">
        <w:rPr>
          <w:rFonts w:ascii="Times New Roman" w:hAnsi="Times New Roman" w:cs="Times New Roman"/>
          <w:sz w:val="28"/>
          <w:szCs w:val="28"/>
        </w:rPr>
        <w:t>250 осіб (+15)</w:t>
      </w:r>
    </w:p>
    <w:p w:rsidR="008066E9" w:rsidRPr="00D00599" w:rsidRDefault="008066E9" w:rsidP="00F43552">
      <w:pPr>
        <w:spacing w:after="0" w:line="240" w:lineRule="auto"/>
        <w:ind w:firstLine="708"/>
        <w:jc w:val="both"/>
        <w:rPr>
          <w:rFonts w:ascii="Times New Roman" w:hAnsi="Times New Roman" w:cs="Times New Roman"/>
          <w:sz w:val="28"/>
          <w:szCs w:val="28"/>
        </w:rPr>
      </w:pPr>
      <w:r w:rsidRPr="00D00599">
        <w:rPr>
          <w:rFonts w:ascii="Times New Roman" w:hAnsi="Times New Roman" w:cs="Times New Roman"/>
          <w:b/>
          <w:sz w:val="28"/>
          <w:szCs w:val="28"/>
        </w:rPr>
        <w:t>Проектне житло</w:t>
      </w:r>
      <w:r w:rsidRPr="00D00599">
        <w:rPr>
          <w:rFonts w:ascii="Times New Roman" w:hAnsi="Times New Roman" w:cs="Times New Roman"/>
          <w:sz w:val="28"/>
          <w:szCs w:val="28"/>
        </w:rPr>
        <w:t xml:space="preserve"> становить 2,8 тис. м</w:t>
      </w:r>
      <w:r w:rsidRPr="00D00599">
        <w:rPr>
          <w:rFonts w:ascii="Times New Roman" w:hAnsi="Times New Roman" w:cs="Times New Roman"/>
          <w:sz w:val="28"/>
          <w:szCs w:val="28"/>
          <w:vertAlign w:val="superscript"/>
        </w:rPr>
        <w:t>2</w:t>
      </w:r>
      <w:r w:rsidRPr="00D00599">
        <w:rPr>
          <w:rFonts w:ascii="Times New Roman" w:hAnsi="Times New Roman" w:cs="Times New Roman"/>
          <w:sz w:val="28"/>
          <w:szCs w:val="28"/>
        </w:rPr>
        <w:t>, які розміщуватимуться на 23 ділянках.</w:t>
      </w:r>
    </w:p>
    <w:p w:rsidR="008066E9" w:rsidRPr="007B51F6" w:rsidRDefault="008066E9" w:rsidP="00F43552">
      <w:pPr>
        <w:spacing w:after="0" w:line="240" w:lineRule="auto"/>
        <w:ind w:firstLine="708"/>
        <w:jc w:val="both"/>
        <w:rPr>
          <w:rFonts w:ascii="Times New Roman" w:hAnsi="Times New Roman" w:cs="Times New Roman"/>
          <w:sz w:val="28"/>
          <w:szCs w:val="28"/>
        </w:rPr>
      </w:pPr>
      <w:r w:rsidRPr="00D00599">
        <w:rPr>
          <w:rFonts w:ascii="Times New Roman" w:hAnsi="Times New Roman" w:cs="Times New Roman"/>
          <w:b/>
          <w:sz w:val="28"/>
          <w:szCs w:val="28"/>
        </w:rPr>
        <w:t>Громадська зона:</w:t>
      </w:r>
      <w:r w:rsidRPr="00D00599">
        <w:rPr>
          <w:rFonts w:ascii="Times New Roman" w:hAnsi="Times New Roman" w:cs="Times New Roman"/>
          <w:sz w:val="28"/>
          <w:szCs w:val="28"/>
        </w:rPr>
        <w:t xml:space="preserve"> передбачається розширення будинку культури до 95 місць та створення парку на річці Вовк, а також стадіону на півночі.</w:t>
      </w:r>
      <w:r w:rsidR="00FB50AF">
        <w:rPr>
          <w:rFonts w:ascii="Times New Roman" w:hAnsi="Times New Roman" w:cs="Times New Roman"/>
          <w:sz w:val="28"/>
          <w:szCs w:val="28"/>
          <w:lang w:val="uk-UA"/>
        </w:rPr>
        <w:t xml:space="preserve"> </w:t>
      </w:r>
      <w:r w:rsidRPr="007B51F6">
        <w:rPr>
          <w:rFonts w:ascii="Times New Roman" w:hAnsi="Times New Roman" w:cs="Times New Roman"/>
          <w:sz w:val="28"/>
          <w:szCs w:val="28"/>
        </w:rPr>
        <w:t>Не передбачається розвиток с/г підприємств</w:t>
      </w:r>
    </w:p>
    <w:p w:rsidR="008066E9" w:rsidRPr="003127AF" w:rsidRDefault="008066E9" w:rsidP="00F43552">
      <w:pPr>
        <w:spacing w:after="0" w:line="240" w:lineRule="auto"/>
        <w:ind w:firstLine="708"/>
        <w:jc w:val="both"/>
        <w:rPr>
          <w:rFonts w:ascii="Times New Roman" w:hAnsi="Times New Roman" w:cs="Times New Roman"/>
          <w:b/>
          <w:sz w:val="28"/>
          <w:szCs w:val="28"/>
        </w:rPr>
      </w:pPr>
      <w:r w:rsidRPr="00D00599">
        <w:rPr>
          <w:rFonts w:ascii="Times New Roman" w:hAnsi="Times New Roman" w:cs="Times New Roman"/>
          <w:b/>
          <w:sz w:val="28"/>
          <w:szCs w:val="28"/>
        </w:rPr>
        <w:t>Комунально зона:</w:t>
      </w:r>
      <w:r w:rsidR="003127AF">
        <w:rPr>
          <w:rFonts w:ascii="Times New Roman" w:hAnsi="Times New Roman" w:cs="Times New Roman"/>
          <w:b/>
          <w:sz w:val="28"/>
          <w:szCs w:val="28"/>
          <w:lang w:val="uk-UA"/>
        </w:rPr>
        <w:t xml:space="preserve"> </w:t>
      </w:r>
      <w:r w:rsidR="003127AF">
        <w:rPr>
          <w:rFonts w:ascii="Times New Roman" w:hAnsi="Times New Roman" w:cs="Times New Roman"/>
          <w:sz w:val="28"/>
          <w:szCs w:val="28"/>
          <w:lang w:val="uk-UA"/>
        </w:rPr>
        <w:t>с</w:t>
      </w:r>
      <w:r w:rsidRPr="00D00599">
        <w:rPr>
          <w:rFonts w:ascii="Times New Roman" w:hAnsi="Times New Roman" w:cs="Times New Roman"/>
          <w:sz w:val="28"/>
          <w:szCs w:val="28"/>
        </w:rPr>
        <w:t>творення кладовища на схід за межами НП.</w:t>
      </w:r>
    </w:p>
    <w:p w:rsidR="00C021A3" w:rsidRPr="00C021A3" w:rsidRDefault="00C021A3" w:rsidP="00C021A3">
      <w:pPr>
        <w:pStyle w:val="3"/>
        <w:spacing w:before="0" w:line="240" w:lineRule="auto"/>
        <w:ind w:firstLine="708"/>
        <w:jc w:val="both"/>
        <w:rPr>
          <w:rFonts w:ascii="Times New Roman" w:eastAsia="Times New Roman" w:hAnsi="Times New Roman" w:cs="Times New Roman"/>
          <w:color w:val="4F81BD"/>
          <w:sz w:val="28"/>
          <w:szCs w:val="28"/>
        </w:rPr>
      </w:pPr>
      <w:bookmarkStart w:id="15" w:name="_Toc13837586"/>
      <w:r w:rsidRPr="00C021A3">
        <w:rPr>
          <w:rFonts w:ascii="Times New Roman" w:eastAsia="Times New Roman" w:hAnsi="Times New Roman" w:cs="Times New Roman"/>
          <w:color w:val="4F81BD"/>
          <w:sz w:val="28"/>
          <w:szCs w:val="28"/>
        </w:rPr>
        <w:t>Напрями розвитку вулично-дорожньої мережі</w:t>
      </w:r>
      <w:bookmarkEnd w:id="15"/>
    </w:p>
    <w:p w:rsidR="00C021A3" w:rsidRPr="00C021A3" w:rsidRDefault="00C021A3" w:rsidP="00C021A3">
      <w:pPr>
        <w:spacing w:after="0" w:line="240" w:lineRule="auto"/>
        <w:ind w:firstLine="708"/>
        <w:jc w:val="both"/>
        <w:rPr>
          <w:rFonts w:ascii="Times New Roman" w:eastAsia="Times New Roman" w:hAnsi="Times New Roman" w:cs="Times New Roman"/>
          <w:sz w:val="28"/>
          <w:szCs w:val="28"/>
        </w:rPr>
      </w:pPr>
      <w:r w:rsidRPr="00C021A3">
        <w:rPr>
          <w:rFonts w:ascii="Times New Roman" w:eastAsia="Times New Roman" w:hAnsi="Times New Roman" w:cs="Times New Roman"/>
          <w:sz w:val="28"/>
          <w:szCs w:val="28"/>
        </w:rPr>
        <w:t>Генеральним планом передбачається реконструкція існуючих і будівництво нових вулиць, яким надається значення житлових вулиць та внутрішньо квартальних проїздів. Проектовані вулиці прийняті в червоних лініях складають 20,0 – 30,0 м – для головної вулиці та 15 і 12,0 м – для житлових. Ширина проїзної частини проектованих вулиць складає 5,5-6,0 м.</w:t>
      </w:r>
    </w:p>
    <w:p w:rsidR="00C021A3" w:rsidRPr="004C1EAD" w:rsidRDefault="00C021A3" w:rsidP="004C1EAD">
      <w:pPr>
        <w:spacing w:after="0" w:line="240" w:lineRule="auto"/>
        <w:ind w:firstLine="708"/>
        <w:jc w:val="both"/>
        <w:rPr>
          <w:rFonts w:ascii="Times New Roman" w:eastAsia="Times New Roman" w:hAnsi="Times New Roman" w:cs="Times New Roman"/>
          <w:sz w:val="28"/>
          <w:szCs w:val="28"/>
          <w:lang w:val="uk-UA"/>
        </w:rPr>
      </w:pPr>
      <w:r w:rsidRPr="004C1EAD">
        <w:rPr>
          <w:rFonts w:ascii="Times New Roman" w:eastAsia="Times New Roman" w:hAnsi="Times New Roman" w:cs="Times New Roman"/>
          <w:sz w:val="28"/>
          <w:szCs w:val="28"/>
          <w:lang w:val="uk-UA"/>
        </w:rPr>
        <w:t>Система побудови існуючої вуличної мережі населеного пункту не змінюється. Головною є вулиця Котовського (ширина складає – 20 – 25 м), по якій, в місцях переходів на проїзній частині наноситься розмітка типу «зебра» та установлюються покажчики з позначенням переходу.</w:t>
      </w:r>
    </w:p>
    <w:p w:rsidR="00C021A3" w:rsidRDefault="00C021A3" w:rsidP="004C1EAD">
      <w:pPr>
        <w:spacing w:after="0" w:line="240" w:lineRule="auto"/>
        <w:ind w:firstLine="708"/>
        <w:jc w:val="both"/>
        <w:rPr>
          <w:rFonts w:ascii="Times New Roman" w:hAnsi="Times New Roman" w:cs="Times New Roman"/>
          <w:sz w:val="28"/>
          <w:szCs w:val="28"/>
          <w:lang w:val="uk-UA"/>
        </w:rPr>
      </w:pPr>
      <w:r w:rsidRPr="00C021A3">
        <w:rPr>
          <w:rFonts w:ascii="Times New Roman" w:eastAsia="Times New Roman" w:hAnsi="Times New Roman" w:cs="Times New Roman"/>
          <w:sz w:val="28"/>
          <w:szCs w:val="28"/>
        </w:rPr>
        <w:t>Внутрішньо квартальні проїзди запроектовані шириною з проїзною частиною 5,5м.</w:t>
      </w:r>
      <w:r>
        <w:rPr>
          <w:rFonts w:ascii="Times New Roman" w:hAnsi="Times New Roman" w:cs="Times New Roman"/>
          <w:sz w:val="28"/>
          <w:szCs w:val="28"/>
          <w:lang w:val="uk-UA"/>
        </w:rPr>
        <w:t xml:space="preserve"> </w:t>
      </w:r>
      <w:r w:rsidRPr="00C021A3">
        <w:rPr>
          <w:rFonts w:ascii="Times New Roman" w:eastAsia="Times New Roman" w:hAnsi="Times New Roman" w:cs="Times New Roman"/>
          <w:sz w:val="28"/>
          <w:szCs w:val="28"/>
        </w:rPr>
        <w:t>В місцях виходів з території школи та дитячого саду на центральні вулиці встановлюється огорожа типу «турнікет» та попереджуючі знаки.</w:t>
      </w:r>
    </w:p>
    <w:p w:rsidR="00AF136E" w:rsidRPr="00AF136E" w:rsidRDefault="00AF136E" w:rsidP="001A49C0">
      <w:pPr>
        <w:pStyle w:val="3"/>
        <w:spacing w:before="0" w:line="240" w:lineRule="auto"/>
        <w:ind w:firstLine="708"/>
        <w:rPr>
          <w:rFonts w:ascii="Times New Roman" w:eastAsia="Times New Roman" w:hAnsi="Times New Roman" w:cs="Times New Roman"/>
          <w:color w:val="4F81BD"/>
          <w:sz w:val="28"/>
          <w:szCs w:val="28"/>
        </w:rPr>
      </w:pPr>
      <w:r w:rsidRPr="00AF136E">
        <w:rPr>
          <w:rFonts w:ascii="Times New Roman" w:eastAsia="Times New Roman" w:hAnsi="Times New Roman" w:cs="Times New Roman"/>
          <w:color w:val="4F81BD"/>
          <w:sz w:val="28"/>
          <w:szCs w:val="28"/>
        </w:rPr>
        <w:t>Водопостачання</w:t>
      </w:r>
    </w:p>
    <w:p w:rsidR="00AF136E" w:rsidRPr="00AF136E" w:rsidRDefault="00AF136E" w:rsidP="00AF136E">
      <w:pPr>
        <w:spacing w:after="0" w:line="240" w:lineRule="auto"/>
        <w:ind w:firstLine="708"/>
        <w:rPr>
          <w:rFonts w:ascii="Times New Roman" w:eastAsia="Times New Roman" w:hAnsi="Times New Roman" w:cs="Times New Roman"/>
          <w:sz w:val="28"/>
          <w:szCs w:val="28"/>
        </w:rPr>
      </w:pPr>
      <w:r w:rsidRPr="00AF136E">
        <w:rPr>
          <w:rFonts w:ascii="Times New Roman" w:eastAsia="Times New Roman" w:hAnsi="Times New Roman" w:cs="Times New Roman"/>
          <w:sz w:val="28"/>
          <w:szCs w:val="28"/>
        </w:rPr>
        <w:t>На перспективний період проектом передбачається прокладання мережі водопостачання згідно профілів вулиць з охопленням всіх територій. Проектом прийнято другу категорію надійності системи централізованого водопостачання за вимогами пункту 8.4 ДБН В.2.5-74:2013 «Водопостачання. Зовнішні мережі та споруди».</w:t>
      </w:r>
    </w:p>
    <w:p w:rsidR="001A49C0" w:rsidRPr="001A49C0" w:rsidRDefault="001A49C0" w:rsidP="007721D1">
      <w:pPr>
        <w:pStyle w:val="3"/>
        <w:spacing w:before="0" w:line="240" w:lineRule="auto"/>
        <w:ind w:firstLine="708"/>
        <w:jc w:val="both"/>
        <w:rPr>
          <w:rFonts w:ascii="Times New Roman" w:eastAsia="Times New Roman" w:hAnsi="Times New Roman" w:cs="Times New Roman"/>
          <w:color w:val="4F81BD"/>
          <w:sz w:val="28"/>
          <w:szCs w:val="28"/>
        </w:rPr>
      </w:pPr>
      <w:bookmarkStart w:id="16" w:name="_Toc502915288"/>
      <w:bookmarkStart w:id="17" w:name="_Toc512608046"/>
      <w:bookmarkStart w:id="18" w:name="_Toc13837589"/>
      <w:r w:rsidRPr="001A49C0">
        <w:rPr>
          <w:rFonts w:ascii="Times New Roman" w:eastAsia="Times New Roman" w:hAnsi="Times New Roman" w:cs="Times New Roman"/>
          <w:color w:val="4F81BD"/>
          <w:sz w:val="28"/>
          <w:szCs w:val="28"/>
        </w:rPr>
        <w:lastRenderedPageBreak/>
        <w:t>Каналізування</w:t>
      </w:r>
      <w:bookmarkEnd w:id="16"/>
      <w:bookmarkEnd w:id="17"/>
      <w:bookmarkEnd w:id="18"/>
    </w:p>
    <w:p w:rsidR="001A49C0" w:rsidRPr="001A49C0" w:rsidRDefault="001A49C0" w:rsidP="001A49C0">
      <w:pPr>
        <w:spacing w:after="0" w:line="240" w:lineRule="auto"/>
        <w:ind w:firstLine="708"/>
        <w:jc w:val="both"/>
        <w:rPr>
          <w:rFonts w:ascii="Times New Roman" w:eastAsia="Times New Roman" w:hAnsi="Times New Roman" w:cs="Times New Roman"/>
          <w:sz w:val="28"/>
          <w:szCs w:val="28"/>
        </w:rPr>
      </w:pPr>
      <w:r w:rsidRPr="001A49C0">
        <w:rPr>
          <w:rFonts w:ascii="Times New Roman" w:eastAsia="Times New Roman" w:hAnsi="Times New Roman" w:cs="Times New Roman"/>
          <w:sz w:val="28"/>
          <w:szCs w:val="28"/>
        </w:rPr>
        <w:t xml:space="preserve">Для очищення господарчо-побутових стоків населеного пункту передбачається будівництво 2 локальних очисних споруд. Проектом передбачається приймання та очищення на очисних спорудах господарсько-побутових стічних вод села Черешенька. </w:t>
      </w:r>
    </w:p>
    <w:p w:rsidR="001A49C0" w:rsidRPr="001A49C0" w:rsidRDefault="001A49C0" w:rsidP="001A49C0">
      <w:pPr>
        <w:spacing w:after="0" w:line="240" w:lineRule="auto"/>
        <w:ind w:firstLine="708"/>
        <w:jc w:val="both"/>
        <w:rPr>
          <w:rFonts w:ascii="Times New Roman" w:eastAsia="Times New Roman" w:hAnsi="Times New Roman" w:cs="Times New Roman"/>
          <w:sz w:val="28"/>
          <w:szCs w:val="28"/>
          <w:lang w:val="uk-UA"/>
        </w:rPr>
      </w:pPr>
      <w:r w:rsidRPr="001A49C0">
        <w:rPr>
          <w:rFonts w:ascii="Times New Roman" w:eastAsia="Times New Roman" w:hAnsi="Times New Roman" w:cs="Times New Roman"/>
          <w:sz w:val="28"/>
          <w:szCs w:val="28"/>
          <w:lang w:val="uk-UA"/>
        </w:rPr>
        <w:t>Для визначення продуктивності очисних споруд розрахункову максимальну добову кількість стічних вод від житлових та громадських будівель прийнято близькою розрахунковій максимальній витраті води на господарчо-питні потреби і складає 100м</w:t>
      </w:r>
      <w:r w:rsidRPr="001A49C0">
        <w:rPr>
          <w:rFonts w:ascii="Times New Roman" w:eastAsia="Times New Roman" w:hAnsi="Times New Roman" w:cs="Times New Roman"/>
          <w:sz w:val="28"/>
          <w:szCs w:val="28"/>
          <w:vertAlign w:val="superscript"/>
          <w:lang w:val="uk-UA"/>
        </w:rPr>
        <w:t>3</w:t>
      </w:r>
      <w:r w:rsidRPr="001A49C0">
        <w:rPr>
          <w:rFonts w:ascii="Times New Roman" w:eastAsia="Times New Roman" w:hAnsi="Times New Roman" w:cs="Times New Roman"/>
          <w:sz w:val="28"/>
          <w:szCs w:val="28"/>
          <w:lang w:val="uk-UA"/>
        </w:rPr>
        <w:t>/добу.</w:t>
      </w:r>
    </w:p>
    <w:p w:rsidR="001A49C0" w:rsidRPr="001A49C0" w:rsidRDefault="001A49C0" w:rsidP="001A49C0">
      <w:pPr>
        <w:spacing w:after="0" w:line="240" w:lineRule="auto"/>
        <w:ind w:firstLine="708"/>
        <w:jc w:val="both"/>
        <w:rPr>
          <w:rFonts w:ascii="Times New Roman" w:eastAsia="Times New Roman" w:hAnsi="Times New Roman" w:cs="Times New Roman"/>
          <w:sz w:val="28"/>
          <w:szCs w:val="28"/>
        </w:rPr>
      </w:pPr>
      <w:r w:rsidRPr="001A49C0">
        <w:rPr>
          <w:rFonts w:ascii="Times New Roman" w:eastAsia="Times New Roman" w:hAnsi="Times New Roman" w:cs="Times New Roman"/>
          <w:sz w:val="28"/>
          <w:szCs w:val="28"/>
        </w:rPr>
        <w:t>Проектом пропонується охоплення усіх проектних та існуючих (де є технічна можливість) територій населеного пункту централізованим каналізуванням. Територію пропонується поділити на 3 басейни каналізування. Передбачається відведення стічних вод у межах усіх басейнів самопливними мережами на КНС. Від КНС напірними колекторами стічні води пропонується подавати до очисних споруд, що проектуються.</w:t>
      </w:r>
    </w:p>
    <w:p w:rsidR="001A49C0" w:rsidRPr="001A49C0" w:rsidRDefault="001A49C0" w:rsidP="001A49C0">
      <w:pPr>
        <w:spacing w:after="0" w:line="240" w:lineRule="auto"/>
        <w:jc w:val="both"/>
        <w:rPr>
          <w:rFonts w:ascii="Times New Roman" w:eastAsia="Times New Roman" w:hAnsi="Times New Roman" w:cs="Times New Roman"/>
          <w:sz w:val="28"/>
          <w:szCs w:val="28"/>
        </w:rPr>
      </w:pPr>
      <w:r w:rsidRPr="001A49C0">
        <w:rPr>
          <w:rFonts w:ascii="Times New Roman" w:eastAsia="Times New Roman" w:hAnsi="Times New Roman" w:cs="Times New Roman"/>
          <w:sz w:val="28"/>
          <w:szCs w:val="28"/>
        </w:rPr>
        <w:t>Пропозиції щодо трасування самопливних та напірних каналізаційних мереж дивись креслення «Схема інженерного обладнання території».</w:t>
      </w:r>
    </w:p>
    <w:p w:rsidR="001A49C0" w:rsidRPr="001A49C0" w:rsidRDefault="001A49C0" w:rsidP="007E08C7">
      <w:pPr>
        <w:pStyle w:val="3"/>
        <w:spacing w:before="0" w:line="240" w:lineRule="auto"/>
        <w:ind w:firstLine="708"/>
        <w:jc w:val="both"/>
        <w:rPr>
          <w:rFonts w:ascii="Times New Roman" w:eastAsia="Times New Roman" w:hAnsi="Times New Roman" w:cs="Times New Roman"/>
          <w:color w:val="4F81BD"/>
          <w:sz w:val="28"/>
          <w:szCs w:val="28"/>
        </w:rPr>
      </w:pPr>
      <w:r w:rsidRPr="001A49C0">
        <w:rPr>
          <w:rFonts w:ascii="Times New Roman" w:eastAsia="Times New Roman" w:hAnsi="Times New Roman" w:cs="Times New Roman"/>
          <w:color w:val="4F81BD"/>
          <w:sz w:val="28"/>
          <w:szCs w:val="28"/>
        </w:rPr>
        <w:t>Теплопостачання</w:t>
      </w:r>
    </w:p>
    <w:p w:rsidR="001A49C0" w:rsidRPr="00DB33BF" w:rsidRDefault="001A49C0" w:rsidP="00BE0802">
      <w:pPr>
        <w:spacing w:after="0" w:line="240" w:lineRule="auto"/>
        <w:ind w:firstLine="708"/>
        <w:jc w:val="both"/>
        <w:rPr>
          <w:rFonts w:ascii="Times New Roman" w:eastAsia="Times New Roman" w:hAnsi="Times New Roman" w:cs="Times New Roman"/>
          <w:sz w:val="28"/>
          <w:szCs w:val="28"/>
          <w:lang w:val="uk-UA"/>
        </w:rPr>
      </w:pPr>
      <w:r w:rsidRPr="001A49C0">
        <w:rPr>
          <w:rFonts w:ascii="Times New Roman" w:eastAsia="Times New Roman" w:hAnsi="Times New Roman" w:cs="Times New Roman"/>
          <w:sz w:val="28"/>
          <w:szCs w:val="28"/>
        </w:rPr>
        <w:t>Генеральним планом передбачається подальший розвиток житлово-комунального сектору. Виходячи з перспективи розвитку сельбищної території, теплопостачання існуючих та нових закладів культурно-побутового обслуговування передбачається автономними системами.</w:t>
      </w:r>
      <w:r w:rsidR="00BE0802">
        <w:rPr>
          <w:rFonts w:ascii="Times New Roman" w:hAnsi="Times New Roman" w:cs="Times New Roman"/>
          <w:sz w:val="28"/>
          <w:szCs w:val="28"/>
          <w:lang w:val="uk-UA"/>
        </w:rPr>
        <w:t xml:space="preserve"> </w:t>
      </w:r>
      <w:r w:rsidRPr="00DB33BF">
        <w:rPr>
          <w:rFonts w:ascii="Times New Roman" w:eastAsia="Times New Roman" w:hAnsi="Times New Roman" w:cs="Times New Roman"/>
          <w:sz w:val="28"/>
          <w:szCs w:val="28"/>
          <w:lang w:val="uk-UA"/>
        </w:rPr>
        <w:t>Теплопостачання існуючої та нової житлової забудови вирішується і надалі індивідуальними теплоустановками.</w:t>
      </w:r>
    </w:p>
    <w:p w:rsidR="00DB33BF" w:rsidRPr="00DB33BF" w:rsidRDefault="00DB33BF" w:rsidP="00856E08">
      <w:pPr>
        <w:pStyle w:val="3"/>
        <w:spacing w:before="0" w:line="240" w:lineRule="auto"/>
        <w:ind w:firstLine="708"/>
        <w:rPr>
          <w:rFonts w:ascii="Times New Roman" w:eastAsia="Times New Roman" w:hAnsi="Times New Roman" w:cs="Times New Roman"/>
          <w:color w:val="4F81BD"/>
          <w:sz w:val="28"/>
          <w:szCs w:val="28"/>
        </w:rPr>
      </w:pPr>
      <w:r w:rsidRPr="00DB33BF">
        <w:rPr>
          <w:rFonts w:ascii="Times New Roman" w:eastAsia="Times New Roman" w:hAnsi="Times New Roman" w:cs="Times New Roman"/>
          <w:color w:val="4F81BD"/>
          <w:sz w:val="28"/>
          <w:szCs w:val="28"/>
        </w:rPr>
        <w:t>Газопостачання</w:t>
      </w:r>
    </w:p>
    <w:p w:rsidR="00DB33BF" w:rsidRPr="00DB33BF" w:rsidRDefault="00DB33BF" w:rsidP="00DB33BF">
      <w:pPr>
        <w:spacing w:after="0" w:line="240" w:lineRule="auto"/>
        <w:ind w:firstLine="708"/>
        <w:jc w:val="both"/>
        <w:rPr>
          <w:rFonts w:ascii="Times New Roman" w:eastAsia="Times New Roman" w:hAnsi="Times New Roman" w:cs="Times New Roman"/>
          <w:sz w:val="28"/>
          <w:szCs w:val="28"/>
        </w:rPr>
      </w:pPr>
      <w:r w:rsidRPr="00DB33BF">
        <w:rPr>
          <w:rFonts w:ascii="Times New Roman" w:eastAsia="Times New Roman" w:hAnsi="Times New Roman" w:cs="Times New Roman"/>
          <w:sz w:val="28"/>
          <w:szCs w:val="28"/>
        </w:rPr>
        <w:t>Проектом передбачається прокладання мережі газопостачання згідно профілів вулиць у населеному пункті з урахуванням нових споживачів, місць розміщення площадок нового житлового будівництва.</w:t>
      </w:r>
    </w:p>
    <w:p w:rsidR="00AF136E" w:rsidRPr="00DB33BF" w:rsidRDefault="00AF136E" w:rsidP="00DB33BF">
      <w:pPr>
        <w:spacing w:after="0" w:line="240" w:lineRule="auto"/>
        <w:jc w:val="both"/>
        <w:rPr>
          <w:rFonts w:ascii="Times New Roman" w:eastAsia="Times New Roman" w:hAnsi="Times New Roman" w:cs="Times New Roman"/>
          <w:sz w:val="28"/>
          <w:szCs w:val="28"/>
        </w:rPr>
      </w:pPr>
    </w:p>
    <w:p w:rsidR="00886C54" w:rsidRPr="00886C54" w:rsidRDefault="00886C54" w:rsidP="00F54284">
      <w:pPr>
        <w:spacing w:after="0" w:line="240" w:lineRule="auto"/>
        <w:ind w:left="-142" w:firstLine="709"/>
        <w:jc w:val="both"/>
        <w:rPr>
          <w:rFonts w:ascii="Times New Roman" w:hAnsi="Times New Roman" w:cs="Times New Roman"/>
          <w:sz w:val="28"/>
          <w:szCs w:val="28"/>
        </w:rPr>
      </w:pPr>
      <w:r w:rsidRPr="00886C54">
        <w:rPr>
          <w:rFonts w:ascii="Times New Roman" w:hAnsi="Times New Roman" w:cs="Times New Roman"/>
          <w:b/>
          <w:sz w:val="28"/>
          <w:szCs w:val="28"/>
          <w:lang w:val="uk-UA"/>
        </w:rPr>
        <w:t xml:space="preserve">Село Слобідка Деражнянського району - </w:t>
      </w:r>
      <w:r w:rsidRPr="00886C54">
        <w:rPr>
          <w:rFonts w:ascii="Times New Roman" w:hAnsi="Times New Roman" w:cs="Times New Roman"/>
          <w:sz w:val="28"/>
          <w:szCs w:val="28"/>
        </w:rPr>
        <w:t>знаходиться на півночі</w:t>
      </w:r>
      <w:r w:rsidR="006E0C4B">
        <w:rPr>
          <w:rFonts w:ascii="Times New Roman" w:hAnsi="Times New Roman" w:cs="Times New Roman"/>
          <w:sz w:val="28"/>
          <w:szCs w:val="28"/>
          <w:lang w:val="uk-UA"/>
        </w:rPr>
        <w:t xml:space="preserve"> </w:t>
      </w:r>
      <w:r w:rsidRPr="00886C54">
        <w:rPr>
          <w:rFonts w:ascii="Times New Roman" w:hAnsi="Times New Roman" w:cs="Times New Roman"/>
          <w:sz w:val="28"/>
          <w:szCs w:val="28"/>
        </w:rPr>
        <w:t>Деражнянського району Хмельницької області, на відстані 7 км від районного центру м. Деражня. Географічне положення населеного пункту – 49°16'02'' північної широти, 27°30'39'' східної довготи. Згідно інформації Держгеокадастру площа населеного пункту, становить 60,9 га.</w:t>
      </w:r>
    </w:p>
    <w:p w:rsidR="00886C54" w:rsidRPr="006E0C4B" w:rsidRDefault="00886C54" w:rsidP="00F54284">
      <w:pPr>
        <w:spacing w:after="0" w:line="240" w:lineRule="auto"/>
        <w:ind w:left="-142" w:firstLine="709"/>
        <w:jc w:val="both"/>
        <w:rPr>
          <w:rFonts w:ascii="Times New Roman" w:hAnsi="Times New Roman" w:cs="Times New Roman"/>
          <w:sz w:val="28"/>
          <w:szCs w:val="28"/>
          <w:lang w:val="uk-UA"/>
        </w:rPr>
      </w:pPr>
      <w:r w:rsidRPr="00886C54">
        <w:rPr>
          <w:rFonts w:ascii="Times New Roman" w:hAnsi="Times New Roman" w:cs="Times New Roman"/>
          <w:sz w:val="28"/>
          <w:szCs w:val="28"/>
        </w:rPr>
        <w:t>Село</w:t>
      </w:r>
      <w:r w:rsidR="006E0C4B">
        <w:rPr>
          <w:rFonts w:ascii="Times New Roman" w:hAnsi="Times New Roman" w:cs="Times New Roman"/>
          <w:sz w:val="28"/>
          <w:szCs w:val="28"/>
          <w:lang w:val="uk-UA"/>
        </w:rPr>
        <w:t xml:space="preserve"> </w:t>
      </w:r>
      <w:r w:rsidRPr="00886C54">
        <w:rPr>
          <w:rFonts w:ascii="Times New Roman" w:hAnsi="Times New Roman" w:cs="Times New Roman"/>
          <w:sz w:val="28"/>
          <w:szCs w:val="28"/>
        </w:rPr>
        <w:t>Слобідка знаходиться в підпорядкуванні Нижнянської</w:t>
      </w:r>
      <w:r w:rsidR="006E0C4B">
        <w:rPr>
          <w:rFonts w:ascii="Times New Roman" w:hAnsi="Times New Roman" w:cs="Times New Roman"/>
          <w:sz w:val="28"/>
          <w:szCs w:val="28"/>
          <w:lang w:val="uk-UA"/>
        </w:rPr>
        <w:t xml:space="preserve"> </w:t>
      </w:r>
      <w:r w:rsidRPr="00886C54">
        <w:rPr>
          <w:rFonts w:ascii="Times New Roman" w:hAnsi="Times New Roman" w:cs="Times New Roman"/>
          <w:sz w:val="28"/>
          <w:szCs w:val="28"/>
        </w:rPr>
        <w:t>сільської ради. До Нижнянської</w:t>
      </w:r>
      <w:r w:rsidR="006E0C4B">
        <w:rPr>
          <w:rFonts w:ascii="Times New Roman" w:hAnsi="Times New Roman" w:cs="Times New Roman"/>
          <w:sz w:val="28"/>
          <w:szCs w:val="28"/>
          <w:lang w:val="uk-UA"/>
        </w:rPr>
        <w:t xml:space="preserve"> </w:t>
      </w:r>
      <w:r w:rsidRPr="00886C54">
        <w:rPr>
          <w:rFonts w:ascii="Times New Roman" w:hAnsi="Times New Roman" w:cs="Times New Roman"/>
          <w:sz w:val="28"/>
          <w:szCs w:val="28"/>
        </w:rPr>
        <w:t>сільської ради входить с.Нижнє, с. Черешенька, с. Слобідка</w:t>
      </w:r>
      <w:r w:rsidR="006E0C4B">
        <w:rPr>
          <w:rFonts w:ascii="Times New Roman" w:hAnsi="Times New Roman" w:cs="Times New Roman"/>
          <w:sz w:val="28"/>
          <w:szCs w:val="28"/>
        </w:rPr>
        <w:t>.</w:t>
      </w:r>
      <w:r w:rsidR="006E0C4B">
        <w:rPr>
          <w:rFonts w:ascii="Times New Roman" w:hAnsi="Times New Roman" w:cs="Times New Roman"/>
          <w:sz w:val="28"/>
          <w:szCs w:val="28"/>
          <w:lang w:val="uk-UA"/>
        </w:rPr>
        <w:t xml:space="preserve"> </w:t>
      </w:r>
      <w:r w:rsidRPr="006E0C4B">
        <w:rPr>
          <w:rFonts w:ascii="Times New Roman" w:hAnsi="Times New Roman" w:cs="Times New Roman"/>
          <w:sz w:val="28"/>
          <w:szCs w:val="28"/>
          <w:lang w:val="uk-UA"/>
        </w:rPr>
        <w:t xml:space="preserve">Населений пункт має розгалужений тип планувальної структури. </w:t>
      </w:r>
      <w:r w:rsidRPr="006E0C4B">
        <w:rPr>
          <w:rFonts w:ascii="Times New Roman" w:eastAsia="Calibri" w:hAnsi="Times New Roman" w:cs="Times New Roman"/>
          <w:sz w:val="28"/>
          <w:szCs w:val="28"/>
          <w:lang w:val="uk-UA"/>
        </w:rPr>
        <w:t>Територія Нижнянської</w:t>
      </w:r>
      <w:r w:rsidR="006E0C4B">
        <w:rPr>
          <w:rFonts w:ascii="Times New Roman" w:eastAsia="Calibri" w:hAnsi="Times New Roman" w:cs="Times New Roman"/>
          <w:sz w:val="28"/>
          <w:szCs w:val="28"/>
          <w:lang w:val="uk-UA"/>
        </w:rPr>
        <w:t xml:space="preserve"> </w:t>
      </w:r>
      <w:r w:rsidRPr="006E0C4B">
        <w:rPr>
          <w:rFonts w:ascii="Times New Roman" w:eastAsia="Calibri" w:hAnsi="Times New Roman" w:cs="Times New Roman"/>
          <w:sz w:val="28"/>
          <w:szCs w:val="28"/>
          <w:lang w:val="uk-UA"/>
        </w:rPr>
        <w:t>сільської ради межує з територіями Кальнянської, Волосківської, Шпичинецької</w:t>
      </w:r>
      <w:r w:rsidR="006E0C4B">
        <w:rPr>
          <w:rFonts w:ascii="Times New Roman" w:eastAsia="Calibri" w:hAnsi="Times New Roman" w:cs="Times New Roman"/>
          <w:sz w:val="28"/>
          <w:szCs w:val="28"/>
          <w:lang w:val="uk-UA"/>
        </w:rPr>
        <w:t xml:space="preserve"> </w:t>
      </w:r>
      <w:r w:rsidRPr="006E0C4B">
        <w:rPr>
          <w:rFonts w:ascii="Times New Roman" w:eastAsia="Calibri" w:hAnsi="Times New Roman" w:cs="Times New Roman"/>
          <w:sz w:val="28"/>
          <w:szCs w:val="28"/>
          <w:lang w:val="uk-UA"/>
        </w:rPr>
        <w:t>сільських рад та Деражнянської міської ради</w:t>
      </w:r>
      <w:r w:rsidR="006E0C4B">
        <w:rPr>
          <w:rFonts w:ascii="Times New Roman" w:eastAsia="Calibri" w:hAnsi="Times New Roman" w:cs="Times New Roman"/>
          <w:sz w:val="28"/>
          <w:szCs w:val="28"/>
          <w:lang w:val="uk-UA"/>
        </w:rPr>
        <w:t xml:space="preserve"> </w:t>
      </w:r>
      <w:r w:rsidRPr="006E0C4B">
        <w:rPr>
          <w:rFonts w:ascii="Times New Roman" w:eastAsia="Calibri" w:hAnsi="Times New Roman" w:cs="Times New Roman"/>
          <w:sz w:val="28"/>
          <w:szCs w:val="28"/>
          <w:lang w:val="uk-UA"/>
        </w:rPr>
        <w:t>Деражнянського району, а також Летичівського району Хмельницької області.</w:t>
      </w:r>
    </w:p>
    <w:p w:rsidR="006E0C4B" w:rsidRPr="004F0DE6" w:rsidRDefault="006E0C4B" w:rsidP="00C165A4">
      <w:pPr>
        <w:spacing w:after="0" w:line="240" w:lineRule="auto"/>
        <w:ind w:left="-142" w:right="-567" w:firstLine="709"/>
        <w:rPr>
          <w:rFonts w:ascii="Times New Roman" w:hAnsi="Times New Roman" w:cs="Times New Roman"/>
          <w:sz w:val="28"/>
          <w:szCs w:val="28"/>
        </w:rPr>
      </w:pPr>
      <w:r w:rsidRPr="004F0DE6">
        <w:rPr>
          <w:rFonts w:ascii="Times New Roman" w:hAnsi="Times New Roman" w:cs="Times New Roman"/>
          <w:sz w:val="28"/>
          <w:szCs w:val="28"/>
        </w:rPr>
        <w:t>Населення села становить 159 особи</w:t>
      </w:r>
      <w:r w:rsidR="00C165A4">
        <w:rPr>
          <w:rFonts w:ascii="Times New Roman" w:hAnsi="Times New Roman" w:cs="Times New Roman"/>
          <w:sz w:val="28"/>
          <w:szCs w:val="28"/>
          <w:lang w:val="uk-UA"/>
        </w:rPr>
        <w:t>.</w:t>
      </w:r>
      <w:r w:rsidRPr="004F0DE6">
        <w:rPr>
          <w:rFonts w:ascii="Times New Roman" w:hAnsi="Times New Roman" w:cs="Times New Roman"/>
          <w:sz w:val="28"/>
          <w:szCs w:val="28"/>
        </w:rPr>
        <w:t xml:space="preserve"> Площа населеного пункту – 79,7 га.</w:t>
      </w:r>
    </w:p>
    <w:p w:rsidR="006E0C4B" w:rsidRPr="006E0C4B" w:rsidRDefault="006E0C4B" w:rsidP="006E0C4B">
      <w:pPr>
        <w:spacing w:after="0" w:line="240" w:lineRule="auto"/>
        <w:ind w:right="-567"/>
        <w:jc w:val="center"/>
        <w:rPr>
          <w:rFonts w:ascii="Times New Roman" w:hAnsi="Times New Roman" w:cs="Times New Roman"/>
          <w:b/>
          <w:sz w:val="28"/>
          <w:szCs w:val="28"/>
          <w:u w:val="single"/>
        </w:rPr>
      </w:pPr>
      <w:r w:rsidRPr="006E0C4B">
        <w:rPr>
          <w:rFonts w:ascii="Times New Roman" w:hAnsi="Times New Roman" w:cs="Times New Roman"/>
          <w:b/>
          <w:sz w:val="28"/>
          <w:szCs w:val="28"/>
          <w:u w:val="single"/>
        </w:rPr>
        <w:t>Об’єкти обслуговування</w:t>
      </w:r>
    </w:p>
    <w:p w:rsidR="006E0C4B" w:rsidRPr="006E0C4B" w:rsidRDefault="006E0C4B" w:rsidP="00F54284">
      <w:pPr>
        <w:spacing w:after="0" w:line="240" w:lineRule="auto"/>
        <w:ind w:right="-567"/>
        <w:jc w:val="both"/>
        <w:rPr>
          <w:rFonts w:ascii="Times New Roman" w:hAnsi="Times New Roman" w:cs="Times New Roman"/>
          <w:sz w:val="28"/>
          <w:szCs w:val="28"/>
        </w:rPr>
      </w:pPr>
      <w:r w:rsidRPr="006E0C4B">
        <w:rPr>
          <w:rFonts w:ascii="Times New Roman" w:hAnsi="Times New Roman" w:cs="Times New Roman"/>
          <w:sz w:val="28"/>
          <w:szCs w:val="28"/>
        </w:rPr>
        <w:t>•</w:t>
      </w:r>
      <w:r w:rsidRPr="006E0C4B">
        <w:rPr>
          <w:rFonts w:ascii="Times New Roman" w:hAnsi="Times New Roman" w:cs="Times New Roman"/>
          <w:sz w:val="28"/>
          <w:szCs w:val="28"/>
        </w:rPr>
        <w:tab/>
        <w:t>будинок культури на 60 місць</w:t>
      </w:r>
    </w:p>
    <w:p w:rsidR="006E0C4B" w:rsidRPr="006E0C4B" w:rsidRDefault="006E0C4B" w:rsidP="00F54284">
      <w:pPr>
        <w:pStyle w:val="a3"/>
        <w:spacing w:after="0" w:line="240" w:lineRule="auto"/>
        <w:ind w:left="0" w:right="-567"/>
        <w:jc w:val="both"/>
        <w:rPr>
          <w:rFonts w:ascii="Times New Roman" w:hAnsi="Times New Roman" w:cs="Times New Roman"/>
          <w:sz w:val="28"/>
          <w:szCs w:val="28"/>
        </w:rPr>
      </w:pPr>
      <w:r w:rsidRPr="006E0C4B">
        <w:rPr>
          <w:rFonts w:ascii="Times New Roman" w:hAnsi="Times New Roman" w:cs="Times New Roman"/>
          <w:sz w:val="28"/>
          <w:szCs w:val="28"/>
        </w:rPr>
        <w:lastRenderedPageBreak/>
        <w:t>•</w:t>
      </w:r>
      <w:r w:rsidRPr="006E0C4B">
        <w:rPr>
          <w:rFonts w:ascii="Times New Roman" w:hAnsi="Times New Roman" w:cs="Times New Roman"/>
          <w:sz w:val="28"/>
          <w:szCs w:val="28"/>
        </w:rPr>
        <w:tab/>
        <w:t>церква</w:t>
      </w:r>
    </w:p>
    <w:p w:rsidR="006E0C4B" w:rsidRPr="006E0C4B" w:rsidRDefault="006E0C4B" w:rsidP="00F54284">
      <w:pPr>
        <w:pStyle w:val="a3"/>
        <w:spacing w:after="0" w:line="240" w:lineRule="auto"/>
        <w:ind w:left="0" w:right="-567"/>
        <w:jc w:val="both"/>
        <w:rPr>
          <w:rFonts w:ascii="Times New Roman" w:hAnsi="Times New Roman" w:cs="Times New Roman"/>
          <w:sz w:val="28"/>
          <w:szCs w:val="28"/>
        </w:rPr>
      </w:pPr>
      <w:r w:rsidRPr="006E0C4B">
        <w:rPr>
          <w:rFonts w:ascii="Times New Roman" w:hAnsi="Times New Roman" w:cs="Times New Roman"/>
          <w:sz w:val="28"/>
          <w:szCs w:val="28"/>
        </w:rPr>
        <w:t>•</w:t>
      </w:r>
      <w:r w:rsidRPr="006E0C4B">
        <w:rPr>
          <w:rFonts w:ascii="Times New Roman" w:hAnsi="Times New Roman" w:cs="Times New Roman"/>
          <w:sz w:val="28"/>
          <w:szCs w:val="28"/>
        </w:rPr>
        <w:tab/>
        <w:t>магазини</w:t>
      </w:r>
    </w:p>
    <w:p w:rsidR="006E0C4B" w:rsidRPr="006E0C4B" w:rsidRDefault="00F54284" w:rsidP="00F54284">
      <w:pPr>
        <w:spacing w:after="0" w:line="240" w:lineRule="auto"/>
        <w:ind w:right="-567" w:firstLine="775"/>
        <w:jc w:val="both"/>
        <w:rPr>
          <w:rFonts w:ascii="Times New Roman" w:eastAsia="Calibri" w:hAnsi="Times New Roman" w:cs="Times New Roman"/>
          <w:sz w:val="28"/>
          <w:szCs w:val="28"/>
        </w:rPr>
      </w:pPr>
      <w:r>
        <w:rPr>
          <w:rFonts w:ascii="Times New Roman" w:hAnsi="Times New Roman" w:cs="Times New Roman"/>
          <w:b/>
          <w:sz w:val="28"/>
          <w:szCs w:val="28"/>
          <w:lang w:val="uk-UA"/>
        </w:rPr>
        <w:t xml:space="preserve">  </w:t>
      </w:r>
      <w:r w:rsidR="006E0C4B" w:rsidRPr="006E0C4B">
        <w:rPr>
          <w:rFonts w:ascii="Times New Roman" w:hAnsi="Times New Roman" w:cs="Times New Roman"/>
          <w:b/>
          <w:sz w:val="28"/>
          <w:szCs w:val="28"/>
        </w:rPr>
        <w:t xml:space="preserve">Сільськогосподарська зона </w:t>
      </w:r>
      <w:r w:rsidR="006E0C4B" w:rsidRPr="006E0C4B">
        <w:rPr>
          <w:rFonts w:ascii="Times New Roman" w:hAnsi="Times New Roman" w:cs="Times New Roman"/>
          <w:sz w:val="28"/>
          <w:szCs w:val="28"/>
        </w:rPr>
        <w:t>представлена сільськогосподарськими угіддями та сільськогосподарським підприємством із СЗЗ – 100м.</w:t>
      </w:r>
    </w:p>
    <w:p w:rsidR="006E0C4B" w:rsidRPr="00C165A4" w:rsidRDefault="006E0C4B" w:rsidP="00C165A4">
      <w:pPr>
        <w:spacing w:after="0" w:line="240" w:lineRule="auto"/>
        <w:ind w:right="-567"/>
        <w:jc w:val="both"/>
        <w:rPr>
          <w:rFonts w:ascii="Times New Roman" w:hAnsi="Times New Roman" w:cs="Times New Roman"/>
          <w:sz w:val="28"/>
          <w:szCs w:val="28"/>
          <w:lang w:val="uk-UA"/>
        </w:rPr>
      </w:pPr>
      <w:r w:rsidRPr="00C165A4">
        <w:rPr>
          <w:rFonts w:ascii="Times New Roman" w:hAnsi="Times New Roman" w:cs="Times New Roman"/>
          <w:sz w:val="28"/>
          <w:szCs w:val="28"/>
        </w:rPr>
        <w:t>До комунальної зони відносяться :</w:t>
      </w:r>
      <w:r w:rsidR="00C165A4">
        <w:rPr>
          <w:rFonts w:ascii="Times New Roman" w:hAnsi="Times New Roman" w:cs="Times New Roman"/>
          <w:sz w:val="28"/>
          <w:szCs w:val="28"/>
          <w:lang w:val="uk-UA"/>
        </w:rPr>
        <w:t xml:space="preserve"> к</w:t>
      </w:r>
      <w:r w:rsidRPr="006E0C4B">
        <w:rPr>
          <w:rFonts w:ascii="Times New Roman" w:hAnsi="Times New Roman" w:cs="Times New Roman"/>
          <w:sz w:val="28"/>
          <w:szCs w:val="28"/>
        </w:rPr>
        <w:t>ладовище тради</w:t>
      </w:r>
      <w:r w:rsidR="00C165A4">
        <w:rPr>
          <w:rFonts w:ascii="Times New Roman" w:hAnsi="Times New Roman" w:cs="Times New Roman"/>
          <w:sz w:val="28"/>
          <w:szCs w:val="28"/>
        </w:rPr>
        <w:t>ційного поховання із СЗЗ – 300м</w:t>
      </w:r>
      <w:r w:rsidR="00C165A4">
        <w:rPr>
          <w:rFonts w:ascii="Times New Roman" w:hAnsi="Times New Roman" w:cs="Times New Roman"/>
          <w:sz w:val="28"/>
          <w:szCs w:val="28"/>
          <w:lang w:val="uk-UA"/>
        </w:rPr>
        <w:t>.</w:t>
      </w:r>
    </w:p>
    <w:p w:rsidR="006E0C4B" w:rsidRPr="006E0C4B" w:rsidRDefault="006E0C4B" w:rsidP="00F54284">
      <w:pPr>
        <w:spacing w:after="0" w:line="240" w:lineRule="auto"/>
        <w:ind w:right="-567" w:firstLine="775"/>
        <w:jc w:val="both"/>
        <w:rPr>
          <w:rFonts w:ascii="Times New Roman" w:hAnsi="Times New Roman" w:cs="Times New Roman"/>
          <w:sz w:val="28"/>
          <w:szCs w:val="28"/>
        </w:rPr>
      </w:pPr>
      <w:r w:rsidRPr="006E0C4B">
        <w:rPr>
          <w:rFonts w:ascii="Times New Roman" w:hAnsi="Times New Roman" w:cs="Times New Roman"/>
          <w:sz w:val="28"/>
          <w:szCs w:val="28"/>
        </w:rPr>
        <w:t>В межах встановлених обмежень розташовано 27 житлових будинки, площа СЗЗ становить 34,9 га.</w:t>
      </w:r>
    </w:p>
    <w:p w:rsidR="006E0C4B" w:rsidRPr="006E0C4B" w:rsidRDefault="006E0C4B" w:rsidP="00ED43A3">
      <w:pPr>
        <w:spacing w:after="0" w:line="240" w:lineRule="auto"/>
        <w:ind w:firstLine="1135"/>
        <w:jc w:val="both"/>
        <w:rPr>
          <w:rFonts w:ascii="Times New Roman" w:hAnsi="Times New Roman" w:cs="Times New Roman"/>
          <w:sz w:val="28"/>
          <w:szCs w:val="28"/>
        </w:rPr>
      </w:pPr>
      <w:r w:rsidRPr="006E0C4B">
        <w:rPr>
          <w:rFonts w:ascii="Times New Roman" w:hAnsi="Times New Roman" w:cs="Times New Roman"/>
          <w:b/>
          <w:sz w:val="28"/>
          <w:szCs w:val="28"/>
        </w:rPr>
        <w:t xml:space="preserve">Водопостачання </w:t>
      </w:r>
      <w:r w:rsidRPr="006E0C4B">
        <w:rPr>
          <w:rFonts w:ascii="Times New Roman" w:hAnsi="Times New Roman" w:cs="Times New Roman"/>
          <w:sz w:val="28"/>
          <w:szCs w:val="28"/>
        </w:rPr>
        <w:t>відсутнє</w:t>
      </w:r>
    </w:p>
    <w:p w:rsidR="006E0C4B" w:rsidRPr="006E0C4B" w:rsidRDefault="006E0C4B" w:rsidP="00ED43A3">
      <w:pPr>
        <w:spacing w:after="0" w:line="240" w:lineRule="auto"/>
        <w:ind w:firstLine="1135"/>
        <w:jc w:val="both"/>
        <w:rPr>
          <w:rFonts w:ascii="Times New Roman" w:hAnsi="Times New Roman" w:cs="Times New Roman"/>
          <w:sz w:val="28"/>
          <w:szCs w:val="28"/>
        </w:rPr>
      </w:pPr>
      <w:r w:rsidRPr="006E0C4B">
        <w:rPr>
          <w:rFonts w:ascii="Times New Roman" w:hAnsi="Times New Roman" w:cs="Times New Roman"/>
          <w:b/>
          <w:sz w:val="28"/>
          <w:szCs w:val="28"/>
        </w:rPr>
        <w:t>Каналізування</w:t>
      </w:r>
      <w:r w:rsidRPr="006E0C4B">
        <w:rPr>
          <w:rFonts w:ascii="Times New Roman" w:hAnsi="Times New Roman" w:cs="Times New Roman"/>
          <w:sz w:val="28"/>
          <w:szCs w:val="28"/>
        </w:rPr>
        <w:t xml:space="preserve"> відсутнє.</w:t>
      </w:r>
    </w:p>
    <w:p w:rsidR="006E0C4B" w:rsidRPr="00C165A4" w:rsidRDefault="006E0C4B" w:rsidP="00ED43A3">
      <w:pPr>
        <w:spacing w:after="0" w:line="240" w:lineRule="auto"/>
        <w:ind w:firstLine="1135"/>
        <w:jc w:val="both"/>
        <w:rPr>
          <w:rFonts w:ascii="Times New Roman" w:hAnsi="Times New Roman" w:cs="Times New Roman"/>
          <w:sz w:val="28"/>
          <w:szCs w:val="28"/>
        </w:rPr>
      </w:pPr>
      <w:r w:rsidRPr="006E0C4B">
        <w:rPr>
          <w:rFonts w:ascii="Times New Roman" w:hAnsi="Times New Roman" w:cs="Times New Roman"/>
          <w:b/>
          <w:sz w:val="28"/>
          <w:szCs w:val="28"/>
        </w:rPr>
        <w:t xml:space="preserve">Електропостачання: </w:t>
      </w:r>
      <w:r w:rsidR="00C165A4">
        <w:rPr>
          <w:rFonts w:ascii="Times New Roman" w:hAnsi="Times New Roman" w:cs="Times New Roman"/>
          <w:sz w:val="28"/>
          <w:szCs w:val="28"/>
          <w:lang w:val="uk-UA"/>
        </w:rPr>
        <w:t>в</w:t>
      </w:r>
      <w:r w:rsidRPr="006E0C4B">
        <w:rPr>
          <w:rFonts w:ascii="Times New Roman" w:hAnsi="Times New Roman" w:cs="Times New Roman"/>
          <w:sz w:val="28"/>
          <w:szCs w:val="28"/>
        </w:rPr>
        <w:t xml:space="preserve"> селі діє 2 трансформаторних підстанцій загальною потужністю 260 кВт. Електропостачання здійснюється від електропідстанції </w:t>
      </w:r>
      <w:r w:rsidR="00C165A4">
        <w:rPr>
          <w:rFonts w:ascii="Times New Roman" w:hAnsi="Times New Roman" w:cs="Times New Roman"/>
          <w:sz w:val="28"/>
          <w:szCs w:val="28"/>
          <w:lang w:val="uk-UA"/>
        </w:rPr>
        <w:t xml:space="preserve"> </w:t>
      </w:r>
      <w:r w:rsidRPr="00C165A4">
        <w:rPr>
          <w:rFonts w:ascii="Times New Roman" w:hAnsi="Times New Roman" w:cs="Times New Roman"/>
          <w:sz w:val="28"/>
          <w:szCs w:val="28"/>
        </w:rPr>
        <w:t>ПС 35/10 «Деражня».</w:t>
      </w:r>
      <w:r w:rsidR="00C165A4">
        <w:rPr>
          <w:rFonts w:ascii="Times New Roman" w:hAnsi="Times New Roman" w:cs="Times New Roman"/>
          <w:sz w:val="28"/>
          <w:szCs w:val="28"/>
          <w:lang w:val="uk-UA"/>
        </w:rPr>
        <w:t xml:space="preserve"> </w:t>
      </w:r>
      <w:r w:rsidRPr="00C165A4">
        <w:rPr>
          <w:rFonts w:ascii="Times New Roman" w:hAnsi="Times New Roman" w:cs="Times New Roman"/>
          <w:sz w:val="28"/>
          <w:szCs w:val="28"/>
        </w:rPr>
        <w:t xml:space="preserve">Газопостачання споживачів здійснюється від АГРС «Деражня». </w:t>
      </w:r>
    </w:p>
    <w:p w:rsidR="006E0C4B" w:rsidRPr="006E0C4B" w:rsidRDefault="006E0C4B" w:rsidP="00ED43A3">
      <w:pPr>
        <w:spacing w:after="0" w:line="240" w:lineRule="auto"/>
        <w:ind w:firstLine="708"/>
        <w:jc w:val="both"/>
        <w:rPr>
          <w:rFonts w:ascii="Times New Roman" w:hAnsi="Times New Roman" w:cs="Times New Roman"/>
          <w:b/>
          <w:sz w:val="28"/>
          <w:szCs w:val="28"/>
          <w:u w:val="single"/>
        </w:rPr>
      </w:pPr>
      <w:r w:rsidRPr="006E0C4B">
        <w:rPr>
          <w:rFonts w:ascii="Times New Roman" w:hAnsi="Times New Roman" w:cs="Times New Roman"/>
          <w:b/>
          <w:sz w:val="28"/>
          <w:szCs w:val="28"/>
          <w:u w:val="single"/>
        </w:rPr>
        <w:t>Відсутні об’єкти культурної спадщини</w:t>
      </w:r>
    </w:p>
    <w:p w:rsidR="006E0C4B" w:rsidRPr="006E0C4B" w:rsidRDefault="006E0C4B" w:rsidP="00ED43A3">
      <w:pPr>
        <w:spacing w:after="0" w:line="240" w:lineRule="auto"/>
        <w:ind w:firstLine="708"/>
        <w:jc w:val="both"/>
        <w:rPr>
          <w:rFonts w:ascii="Times New Roman" w:hAnsi="Times New Roman" w:cs="Times New Roman"/>
          <w:b/>
          <w:sz w:val="28"/>
          <w:szCs w:val="28"/>
        </w:rPr>
      </w:pPr>
      <w:r w:rsidRPr="006E0C4B">
        <w:rPr>
          <w:rFonts w:ascii="Times New Roman" w:hAnsi="Times New Roman" w:cs="Times New Roman"/>
          <w:b/>
          <w:sz w:val="28"/>
          <w:szCs w:val="28"/>
        </w:rPr>
        <w:t>Проектний стан</w:t>
      </w:r>
    </w:p>
    <w:p w:rsidR="006E0C4B" w:rsidRPr="006E0C4B" w:rsidRDefault="006E0C4B" w:rsidP="00ED43A3">
      <w:pPr>
        <w:spacing w:after="0" w:line="240" w:lineRule="auto"/>
        <w:jc w:val="both"/>
        <w:rPr>
          <w:rFonts w:ascii="Times New Roman" w:hAnsi="Times New Roman" w:cs="Times New Roman"/>
          <w:sz w:val="28"/>
          <w:szCs w:val="28"/>
        </w:rPr>
      </w:pPr>
      <w:r w:rsidRPr="006E0C4B">
        <w:rPr>
          <w:rFonts w:ascii="Times New Roman" w:hAnsi="Times New Roman" w:cs="Times New Roman"/>
          <w:sz w:val="28"/>
          <w:szCs w:val="28"/>
        </w:rPr>
        <w:t>Проектна площа НП – 79,5 га (-0,2 га).</w:t>
      </w:r>
    </w:p>
    <w:p w:rsidR="006E0C4B" w:rsidRPr="00C165A4" w:rsidRDefault="006E0C4B" w:rsidP="00ED43A3">
      <w:pPr>
        <w:spacing w:after="0" w:line="240" w:lineRule="auto"/>
        <w:jc w:val="both"/>
        <w:rPr>
          <w:rFonts w:ascii="Times New Roman" w:hAnsi="Times New Roman" w:cs="Times New Roman"/>
          <w:sz w:val="28"/>
          <w:szCs w:val="28"/>
          <w:lang w:val="uk-UA"/>
        </w:rPr>
      </w:pPr>
      <w:r w:rsidRPr="00F83265">
        <w:rPr>
          <w:rFonts w:ascii="Times New Roman" w:hAnsi="Times New Roman" w:cs="Times New Roman"/>
          <w:sz w:val="28"/>
          <w:szCs w:val="28"/>
        </w:rPr>
        <w:t>Кількість проектного населення</w:t>
      </w:r>
      <w:r w:rsidR="00C165A4" w:rsidRPr="00F83265">
        <w:rPr>
          <w:rFonts w:ascii="Times New Roman" w:hAnsi="Times New Roman" w:cs="Times New Roman"/>
          <w:sz w:val="28"/>
          <w:szCs w:val="28"/>
          <w:lang w:val="uk-UA"/>
        </w:rPr>
        <w:t>:</w:t>
      </w:r>
      <w:r w:rsidRPr="006E0C4B">
        <w:rPr>
          <w:rFonts w:ascii="Times New Roman" w:hAnsi="Times New Roman" w:cs="Times New Roman"/>
          <w:b/>
          <w:sz w:val="28"/>
          <w:szCs w:val="28"/>
        </w:rPr>
        <w:t xml:space="preserve"> </w:t>
      </w:r>
      <w:r w:rsidR="00C165A4">
        <w:rPr>
          <w:rFonts w:ascii="Times New Roman" w:hAnsi="Times New Roman" w:cs="Times New Roman"/>
          <w:b/>
          <w:sz w:val="28"/>
          <w:szCs w:val="28"/>
          <w:lang w:val="uk-UA"/>
        </w:rPr>
        <w:t xml:space="preserve"> </w:t>
      </w:r>
      <w:r w:rsidR="00C165A4">
        <w:rPr>
          <w:rFonts w:ascii="Times New Roman" w:hAnsi="Times New Roman" w:cs="Times New Roman"/>
          <w:sz w:val="28"/>
          <w:szCs w:val="28"/>
          <w:lang w:val="uk-UA"/>
        </w:rPr>
        <w:t>о</w:t>
      </w:r>
      <w:r w:rsidRPr="00C165A4">
        <w:rPr>
          <w:rFonts w:ascii="Times New Roman" w:hAnsi="Times New Roman" w:cs="Times New Roman"/>
          <w:sz w:val="28"/>
          <w:szCs w:val="28"/>
        </w:rPr>
        <w:t>птимістичне 194 особи (+35)</w:t>
      </w:r>
      <w:r w:rsidR="00C165A4">
        <w:rPr>
          <w:rFonts w:ascii="Times New Roman" w:hAnsi="Times New Roman" w:cs="Times New Roman"/>
          <w:sz w:val="28"/>
          <w:szCs w:val="28"/>
          <w:lang w:val="uk-UA"/>
        </w:rPr>
        <w:t>.</w:t>
      </w:r>
      <w:r w:rsidRPr="00C165A4">
        <w:rPr>
          <w:rFonts w:ascii="Times New Roman" w:hAnsi="Times New Roman" w:cs="Times New Roman"/>
          <w:sz w:val="28"/>
          <w:szCs w:val="28"/>
        </w:rPr>
        <w:t xml:space="preserve">  Реалістичне     101 особа (-58)</w:t>
      </w:r>
    </w:p>
    <w:p w:rsidR="006E0C4B" w:rsidRPr="006E0C4B" w:rsidRDefault="006E0C4B" w:rsidP="00ED43A3">
      <w:pPr>
        <w:spacing w:after="0" w:line="240" w:lineRule="auto"/>
        <w:ind w:firstLine="708"/>
        <w:rPr>
          <w:rFonts w:ascii="Times New Roman" w:hAnsi="Times New Roman" w:cs="Times New Roman"/>
          <w:sz w:val="28"/>
          <w:szCs w:val="28"/>
        </w:rPr>
      </w:pPr>
      <w:r w:rsidRPr="006E0C4B">
        <w:rPr>
          <w:rFonts w:ascii="Times New Roman" w:hAnsi="Times New Roman" w:cs="Times New Roman"/>
          <w:b/>
          <w:sz w:val="28"/>
          <w:szCs w:val="28"/>
        </w:rPr>
        <w:t>Проектне житло</w:t>
      </w:r>
      <w:r w:rsidRPr="006E0C4B">
        <w:rPr>
          <w:rFonts w:ascii="Times New Roman" w:hAnsi="Times New Roman" w:cs="Times New Roman"/>
          <w:sz w:val="28"/>
          <w:szCs w:val="28"/>
        </w:rPr>
        <w:t xml:space="preserve"> становить 1,2 тис. м</w:t>
      </w:r>
      <w:r w:rsidRPr="006E0C4B">
        <w:rPr>
          <w:rFonts w:ascii="Times New Roman" w:hAnsi="Times New Roman" w:cs="Times New Roman"/>
          <w:sz w:val="28"/>
          <w:szCs w:val="28"/>
          <w:vertAlign w:val="superscript"/>
        </w:rPr>
        <w:t>2</w:t>
      </w:r>
      <w:r w:rsidRPr="006E0C4B">
        <w:rPr>
          <w:rFonts w:ascii="Times New Roman" w:hAnsi="Times New Roman" w:cs="Times New Roman"/>
          <w:sz w:val="28"/>
          <w:szCs w:val="28"/>
        </w:rPr>
        <w:t>, які розміщуватимуться на 10 ділянках.</w:t>
      </w:r>
    </w:p>
    <w:p w:rsidR="006E0C4B" w:rsidRPr="006E0C4B" w:rsidRDefault="006E0C4B" w:rsidP="00ED43A3">
      <w:pPr>
        <w:spacing w:after="0" w:line="240" w:lineRule="auto"/>
        <w:ind w:firstLine="708"/>
        <w:jc w:val="both"/>
        <w:rPr>
          <w:rFonts w:ascii="Times New Roman" w:hAnsi="Times New Roman" w:cs="Times New Roman"/>
          <w:sz w:val="28"/>
          <w:szCs w:val="28"/>
        </w:rPr>
      </w:pPr>
      <w:r w:rsidRPr="006E0C4B">
        <w:rPr>
          <w:rFonts w:ascii="Times New Roman" w:hAnsi="Times New Roman" w:cs="Times New Roman"/>
          <w:b/>
          <w:sz w:val="28"/>
          <w:szCs w:val="28"/>
        </w:rPr>
        <w:t>Громадська зона:</w:t>
      </w:r>
      <w:r w:rsidRPr="006E0C4B">
        <w:rPr>
          <w:rFonts w:ascii="Times New Roman" w:hAnsi="Times New Roman" w:cs="Times New Roman"/>
          <w:sz w:val="28"/>
          <w:szCs w:val="28"/>
        </w:rPr>
        <w:t xml:space="preserve"> передбачається створення скверу біля ставка за заході НП.</w:t>
      </w:r>
    </w:p>
    <w:p w:rsidR="006E0C4B" w:rsidRPr="00C165A4" w:rsidRDefault="006E0C4B" w:rsidP="00ED43A3">
      <w:pPr>
        <w:spacing w:after="0" w:line="240" w:lineRule="auto"/>
        <w:ind w:firstLine="708"/>
        <w:jc w:val="both"/>
        <w:rPr>
          <w:rFonts w:ascii="Times New Roman" w:hAnsi="Times New Roman" w:cs="Times New Roman"/>
          <w:b/>
          <w:sz w:val="28"/>
          <w:szCs w:val="28"/>
          <w:lang w:val="uk-UA"/>
        </w:rPr>
      </w:pPr>
      <w:r w:rsidRPr="00C165A4">
        <w:rPr>
          <w:rFonts w:ascii="Times New Roman" w:hAnsi="Times New Roman" w:cs="Times New Roman"/>
          <w:b/>
          <w:sz w:val="28"/>
          <w:szCs w:val="28"/>
          <w:lang w:val="uk-UA"/>
        </w:rPr>
        <w:t xml:space="preserve">Сільськогосподарська зона  </w:t>
      </w:r>
      <w:r w:rsidRPr="00C165A4">
        <w:rPr>
          <w:rFonts w:ascii="Times New Roman" w:hAnsi="Times New Roman" w:cs="Times New Roman"/>
          <w:sz w:val="28"/>
          <w:szCs w:val="28"/>
          <w:lang w:val="uk-UA"/>
        </w:rPr>
        <w:t>передбачається переоснащення сільськогосподарського підприємства із СЗЗ – 100 м у сільськогосподарське підприємство із СЗЗ до 50 м.</w:t>
      </w:r>
    </w:p>
    <w:p w:rsidR="006E0C4B" w:rsidRPr="00114283" w:rsidRDefault="006E0C4B" w:rsidP="009B792F">
      <w:pPr>
        <w:spacing w:after="0" w:line="240" w:lineRule="auto"/>
        <w:ind w:firstLine="708"/>
        <w:jc w:val="both"/>
        <w:rPr>
          <w:rFonts w:ascii="Times New Roman" w:hAnsi="Times New Roman" w:cs="Times New Roman"/>
          <w:b/>
          <w:sz w:val="28"/>
          <w:szCs w:val="28"/>
          <w:lang w:val="uk-UA"/>
        </w:rPr>
      </w:pPr>
      <w:r w:rsidRPr="006E0C4B">
        <w:rPr>
          <w:rFonts w:ascii="Times New Roman" w:hAnsi="Times New Roman" w:cs="Times New Roman"/>
          <w:b/>
          <w:sz w:val="28"/>
          <w:szCs w:val="28"/>
        </w:rPr>
        <w:t>Комунально зона:</w:t>
      </w:r>
      <w:r w:rsidR="00ED43A3">
        <w:rPr>
          <w:rFonts w:ascii="Times New Roman" w:hAnsi="Times New Roman" w:cs="Times New Roman"/>
          <w:b/>
          <w:sz w:val="28"/>
          <w:szCs w:val="28"/>
          <w:lang w:val="uk-UA"/>
        </w:rPr>
        <w:t xml:space="preserve"> </w:t>
      </w:r>
      <w:r w:rsidR="00ED43A3">
        <w:rPr>
          <w:rFonts w:ascii="Times New Roman" w:hAnsi="Times New Roman" w:cs="Times New Roman"/>
          <w:sz w:val="28"/>
          <w:szCs w:val="28"/>
          <w:lang w:val="uk-UA"/>
        </w:rPr>
        <w:t>с</w:t>
      </w:r>
      <w:r w:rsidRPr="006E0C4B">
        <w:rPr>
          <w:rFonts w:ascii="Times New Roman" w:hAnsi="Times New Roman" w:cs="Times New Roman"/>
          <w:sz w:val="28"/>
          <w:szCs w:val="28"/>
        </w:rPr>
        <w:t>творення кладовища на півночі за межами НП між с. Слобідка та с. Нижн</w:t>
      </w:r>
      <w:r w:rsidR="00114283">
        <w:rPr>
          <w:rFonts w:ascii="Times New Roman" w:hAnsi="Times New Roman" w:cs="Times New Roman"/>
          <w:sz w:val="28"/>
          <w:szCs w:val="28"/>
          <w:lang w:val="uk-UA"/>
        </w:rPr>
        <w:t>є.</w:t>
      </w:r>
    </w:p>
    <w:p w:rsidR="00F83265" w:rsidRPr="00F83265" w:rsidRDefault="00F83265" w:rsidP="009B792F">
      <w:pPr>
        <w:spacing w:after="0" w:line="240" w:lineRule="auto"/>
        <w:ind w:firstLine="708"/>
        <w:jc w:val="both"/>
        <w:rPr>
          <w:rFonts w:ascii="Times New Roman" w:hAnsi="Times New Roman" w:cs="Times New Roman"/>
          <w:sz w:val="28"/>
          <w:szCs w:val="28"/>
        </w:rPr>
      </w:pPr>
      <w:r w:rsidRPr="00F83265">
        <w:rPr>
          <w:rFonts w:ascii="Times New Roman" w:hAnsi="Times New Roman" w:cs="Times New Roman"/>
          <w:sz w:val="28"/>
          <w:szCs w:val="28"/>
        </w:rPr>
        <w:t>На території населеного пункту функціонують такі об’єкти культурно-побутового обслуговування як:сільський клубна 60 місць, церква та магазин.</w:t>
      </w:r>
    </w:p>
    <w:p w:rsidR="00F83265" w:rsidRPr="004F3930" w:rsidRDefault="00F83265" w:rsidP="009B792F">
      <w:pPr>
        <w:spacing w:after="0" w:line="240" w:lineRule="auto"/>
        <w:jc w:val="both"/>
        <w:rPr>
          <w:rFonts w:ascii="Times New Roman" w:hAnsi="Times New Roman" w:cs="Times New Roman"/>
          <w:sz w:val="28"/>
          <w:szCs w:val="28"/>
          <w:lang w:val="uk-UA"/>
        </w:rPr>
      </w:pPr>
      <w:r w:rsidRPr="00F83265">
        <w:rPr>
          <w:rFonts w:ascii="Times New Roman" w:hAnsi="Times New Roman" w:cs="Times New Roman"/>
          <w:sz w:val="28"/>
          <w:szCs w:val="28"/>
        </w:rPr>
        <w:t>Відповідно до наданої інформації Департаментуосвіти і наукиХмельницької обласної державної адміністраціїна території населеного пункту не функціонують освітні заклади.</w:t>
      </w:r>
      <w:r w:rsidR="00ED39E9">
        <w:rPr>
          <w:rFonts w:ascii="Times New Roman" w:hAnsi="Times New Roman" w:cs="Times New Roman"/>
          <w:sz w:val="28"/>
          <w:szCs w:val="28"/>
          <w:lang w:val="uk-UA"/>
        </w:rPr>
        <w:t xml:space="preserve"> </w:t>
      </w:r>
      <w:r w:rsidRPr="004F3930">
        <w:rPr>
          <w:rFonts w:ascii="Times New Roman" w:hAnsi="Times New Roman" w:cs="Times New Roman"/>
          <w:sz w:val="28"/>
          <w:szCs w:val="28"/>
          <w:lang w:val="uk-UA"/>
        </w:rPr>
        <w:t>Дітей шкільного віку обслуговують шкільні заклади у м. Деражня, а діти дошкільного вік</w:t>
      </w:r>
      <w:r w:rsidR="009B792F" w:rsidRPr="004F3930">
        <w:rPr>
          <w:rFonts w:ascii="Times New Roman" w:hAnsi="Times New Roman" w:cs="Times New Roman"/>
          <w:sz w:val="28"/>
          <w:szCs w:val="28"/>
          <w:lang w:val="uk-UA"/>
        </w:rPr>
        <w:t>у відвідують дитячий садок у с.</w:t>
      </w:r>
      <w:r w:rsidRPr="004F3930">
        <w:rPr>
          <w:rFonts w:ascii="Times New Roman" w:hAnsi="Times New Roman" w:cs="Times New Roman"/>
          <w:sz w:val="28"/>
          <w:szCs w:val="28"/>
          <w:lang w:val="uk-UA"/>
        </w:rPr>
        <w:t xml:space="preserve">Нижнє. </w:t>
      </w:r>
    </w:p>
    <w:p w:rsidR="005602BB" w:rsidRPr="002C0560" w:rsidRDefault="00F83265" w:rsidP="002C0560">
      <w:pPr>
        <w:spacing w:after="0" w:line="240" w:lineRule="auto"/>
        <w:ind w:firstLine="708"/>
        <w:jc w:val="both"/>
        <w:rPr>
          <w:rFonts w:ascii="Times New Roman" w:hAnsi="Times New Roman" w:cs="Times New Roman"/>
          <w:sz w:val="28"/>
          <w:szCs w:val="28"/>
          <w:lang w:val="uk-UA"/>
        </w:rPr>
      </w:pPr>
      <w:r w:rsidRPr="00F83265">
        <w:rPr>
          <w:rFonts w:ascii="Times New Roman" w:hAnsi="Times New Roman" w:cs="Times New Roman"/>
          <w:sz w:val="28"/>
          <w:szCs w:val="28"/>
        </w:rPr>
        <w:t>Відповідно до інформації Департаменту охорони здоров’я Хмельницької обласної державної адміністрації, на період до 2020 року будівництво нових закладів охорони здоров’яна території населеного пункту не передбачається.</w:t>
      </w:r>
    </w:p>
    <w:p w:rsidR="005602BB" w:rsidRPr="002C0560" w:rsidRDefault="005602BB" w:rsidP="00165946">
      <w:pPr>
        <w:pStyle w:val="3"/>
        <w:spacing w:before="0" w:line="240" w:lineRule="auto"/>
        <w:ind w:firstLine="708"/>
        <w:jc w:val="both"/>
        <w:rPr>
          <w:rFonts w:ascii="Times New Roman" w:hAnsi="Times New Roman" w:cs="Times New Roman"/>
          <w:sz w:val="28"/>
          <w:szCs w:val="28"/>
        </w:rPr>
      </w:pPr>
      <w:r w:rsidRPr="002C0560">
        <w:rPr>
          <w:rFonts w:ascii="Times New Roman" w:hAnsi="Times New Roman" w:cs="Times New Roman"/>
          <w:sz w:val="28"/>
          <w:szCs w:val="28"/>
        </w:rPr>
        <w:t>Водопостачання</w:t>
      </w:r>
    </w:p>
    <w:p w:rsidR="005602BB" w:rsidRPr="002C0560" w:rsidRDefault="005602BB" w:rsidP="002C0560">
      <w:pPr>
        <w:spacing w:after="0" w:line="240" w:lineRule="auto"/>
        <w:ind w:firstLine="708"/>
        <w:jc w:val="both"/>
        <w:rPr>
          <w:rFonts w:ascii="Times New Roman" w:hAnsi="Times New Roman" w:cs="Times New Roman"/>
          <w:sz w:val="28"/>
          <w:szCs w:val="28"/>
          <w:lang w:val="uk-UA"/>
        </w:rPr>
      </w:pPr>
      <w:r w:rsidRPr="002C0560">
        <w:rPr>
          <w:rFonts w:ascii="Times New Roman" w:hAnsi="Times New Roman" w:cs="Times New Roman"/>
          <w:sz w:val="28"/>
          <w:szCs w:val="28"/>
        </w:rPr>
        <w:t>На перспективний період проектом передбачається прокладання мережі водопостачання згідно профілів вулиць з охопленням всіх територій. Проектом прийнято другу категорію надійності системи централізованого водопостачання за вимогами пункту 8.4 ДБН В.2.5-74:2013 «Водопостачання. Зовнішні мережі та споруди».</w:t>
      </w:r>
    </w:p>
    <w:p w:rsidR="002C0560" w:rsidRPr="002C0560" w:rsidRDefault="002C0560" w:rsidP="00283E73">
      <w:pPr>
        <w:pStyle w:val="3"/>
        <w:spacing w:before="0" w:line="240" w:lineRule="auto"/>
        <w:ind w:firstLine="708"/>
        <w:jc w:val="both"/>
        <w:rPr>
          <w:rFonts w:ascii="Times New Roman" w:hAnsi="Times New Roman" w:cs="Times New Roman"/>
          <w:sz w:val="28"/>
          <w:szCs w:val="28"/>
        </w:rPr>
      </w:pPr>
      <w:r w:rsidRPr="002C0560">
        <w:rPr>
          <w:rFonts w:ascii="Times New Roman" w:hAnsi="Times New Roman" w:cs="Times New Roman"/>
          <w:sz w:val="28"/>
          <w:szCs w:val="28"/>
        </w:rPr>
        <w:lastRenderedPageBreak/>
        <w:t>Газопостачання</w:t>
      </w:r>
    </w:p>
    <w:p w:rsidR="002C0560" w:rsidRPr="002C0560" w:rsidRDefault="002C0560" w:rsidP="002C0560">
      <w:pPr>
        <w:spacing w:after="0" w:line="240" w:lineRule="auto"/>
        <w:ind w:firstLine="708"/>
        <w:jc w:val="both"/>
        <w:rPr>
          <w:rFonts w:ascii="Times New Roman" w:hAnsi="Times New Roman" w:cs="Times New Roman"/>
          <w:sz w:val="28"/>
          <w:szCs w:val="28"/>
        </w:rPr>
      </w:pPr>
      <w:r w:rsidRPr="002C0560">
        <w:rPr>
          <w:rFonts w:ascii="Times New Roman" w:hAnsi="Times New Roman" w:cs="Times New Roman"/>
          <w:sz w:val="28"/>
          <w:szCs w:val="28"/>
        </w:rPr>
        <w:t>Проектом передбачається прокладання мережі газопостачаннязгідно профілів вулиць у населеному пункті з урахуванням нових споживачів, місць розміщення площадок нового житлового будівництва.</w:t>
      </w:r>
    </w:p>
    <w:p w:rsidR="005F0B40" w:rsidRPr="005F0B40" w:rsidRDefault="005F0B40" w:rsidP="00283E73">
      <w:pPr>
        <w:pStyle w:val="3"/>
        <w:spacing w:before="0" w:line="240" w:lineRule="auto"/>
        <w:ind w:firstLine="708"/>
        <w:jc w:val="both"/>
        <w:rPr>
          <w:rFonts w:ascii="Times New Roman" w:hAnsi="Times New Roman" w:cs="Times New Roman"/>
          <w:sz w:val="28"/>
          <w:szCs w:val="28"/>
        </w:rPr>
      </w:pPr>
      <w:r w:rsidRPr="005F0B40">
        <w:rPr>
          <w:rFonts w:ascii="Times New Roman" w:hAnsi="Times New Roman" w:cs="Times New Roman"/>
          <w:sz w:val="28"/>
          <w:szCs w:val="28"/>
        </w:rPr>
        <w:t>Електропостачання</w:t>
      </w:r>
    </w:p>
    <w:p w:rsidR="005F0B40" w:rsidRPr="005F0B40" w:rsidRDefault="005F0B40" w:rsidP="00E4277A">
      <w:pPr>
        <w:spacing w:after="0" w:line="240" w:lineRule="auto"/>
        <w:ind w:firstLine="708"/>
        <w:jc w:val="both"/>
        <w:rPr>
          <w:rFonts w:ascii="Times New Roman" w:hAnsi="Times New Roman" w:cs="Times New Roman"/>
          <w:sz w:val="28"/>
          <w:szCs w:val="28"/>
        </w:rPr>
      </w:pPr>
      <w:r w:rsidRPr="005F0B40">
        <w:rPr>
          <w:rFonts w:ascii="Times New Roman" w:hAnsi="Times New Roman" w:cs="Times New Roman"/>
          <w:sz w:val="28"/>
          <w:szCs w:val="28"/>
        </w:rPr>
        <w:t>На перспективу електропостачання населеного пункту зміна джерела живлення не передбачається.</w:t>
      </w:r>
    </w:p>
    <w:p w:rsidR="007E37A2" w:rsidRPr="00B56CCC" w:rsidRDefault="007E37A2" w:rsidP="007E37A2">
      <w:pPr>
        <w:autoSpaceDE w:val="0"/>
        <w:autoSpaceDN w:val="0"/>
        <w:adjustRightInd w:val="0"/>
        <w:spacing w:after="0" w:line="240" w:lineRule="auto"/>
        <w:ind w:firstLine="708"/>
        <w:jc w:val="center"/>
        <w:rPr>
          <w:rFonts w:ascii="Times New Roman" w:hAnsi="Times New Roman" w:cs="Times New Roman"/>
          <w:b/>
          <w:i/>
          <w:sz w:val="28"/>
          <w:szCs w:val="28"/>
          <w:u w:val="single"/>
          <w:lang w:val="uk-UA"/>
        </w:rPr>
      </w:pPr>
      <w:r w:rsidRPr="00B56CCC">
        <w:rPr>
          <w:rFonts w:ascii="Times New Roman" w:hAnsi="Times New Roman" w:cs="Times New Roman"/>
          <w:b/>
          <w:i/>
          <w:sz w:val="28"/>
          <w:szCs w:val="28"/>
          <w:u w:val="single"/>
          <w:lang w:val="uk-UA"/>
        </w:rPr>
        <w:t>Виступили:</w:t>
      </w:r>
    </w:p>
    <w:p w:rsidR="007E37A2" w:rsidRPr="00B56CCC" w:rsidRDefault="007E37A2" w:rsidP="007E37A2">
      <w:pPr>
        <w:autoSpaceDE w:val="0"/>
        <w:autoSpaceDN w:val="0"/>
        <w:adjustRightInd w:val="0"/>
        <w:spacing w:after="0" w:line="240" w:lineRule="auto"/>
        <w:ind w:firstLine="708"/>
        <w:jc w:val="center"/>
        <w:rPr>
          <w:rFonts w:ascii="Times New Roman" w:hAnsi="Times New Roman" w:cs="Times New Roman"/>
          <w:b/>
          <w:i/>
          <w:sz w:val="28"/>
          <w:szCs w:val="28"/>
          <w:u w:val="single"/>
          <w:lang w:val="uk-UA"/>
        </w:rPr>
      </w:pPr>
    </w:p>
    <w:p w:rsidR="007E37A2" w:rsidRPr="00B56CCC" w:rsidRDefault="007E37A2" w:rsidP="007E37A2">
      <w:pPr>
        <w:autoSpaceDE w:val="0"/>
        <w:autoSpaceDN w:val="0"/>
        <w:adjustRightInd w:val="0"/>
        <w:spacing w:after="0" w:line="240" w:lineRule="auto"/>
        <w:rPr>
          <w:rFonts w:ascii="Times New Roman" w:hAnsi="Times New Roman" w:cs="Times New Roman"/>
          <w:sz w:val="28"/>
          <w:szCs w:val="28"/>
          <w:lang w:val="uk-UA"/>
        </w:rPr>
      </w:pPr>
      <w:r w:rsidRPr="00B56CCC">
        <w:rPr>
          <w:rFonts w:ascii="Times New Roman" w:hAnsi="Times New Roman" w:cs="Times New Roman"/>
          <w:sz w:val="28"/>
          <w:szCs w:val="28"/>
          <w:lang w:val="uk-UA"/>
        </w:rPr>
        <w:t>Дунаєвська І.М., Габрикевич М.І., Гнатюк О.В.,</w:t>
      </w:r>
      <w:r>
        <w:rPr>
          <w:rFonts w:ascii="Times New Roman" w:hAnsi="Times New Roman" w:cs="Times New Roman"/>
          <w:sz w:val="28"/>
          <w:szCs w:val="28"/>
          <w:lang w:val="uk-UA"/>
        </w:rPr>
        <w:t xml:space="preserve"> Шибецька В.О.,Шпаковський С.М., </w:t>
      </w:r>
    </w:p>
    <w:p w:rsidR="007E37A2" w:rsidRPr="00B56CCC" w:rsidRDefault="007E37A2" w:rsidP="007E37A2">
      <w:pPr>
        <w:autoSpaceDE w:val="0"/>
        <w:autoSpaceDN w:val="0"/>
        <w:adjustRightInd w:val="0"/>
        <w:spacing w:after="0" w:line="240" w:lineRule="auto"/>
        <w:rPr>
          <w:rFonts w:ascii="Times New Roman" w:hAnsi="Times New Roman" w:cs="Times New Roman"/>
          <w:sz w:val="28"/>
          <w:szCs w:val="28"/>
          <w:lang w:val="uk-UA"/>
        </w:rPr>
      </w:pPr>
    </w:p>
    <w:p w:rsidR="007E37A2" w:rsidRDefault="007E37A2" w:rsidP="007E37A2">
      <w:pPr>
        <w:autoSpaceDE w:val="0"/>
        <w:autoSpaceDN w:val="0"/>
        <w:adjustRightInd w:val="0"/>
        <w:spacing w:after="0" w:line="240" w:lineRule="auto"/>
        <w:jc w:val="center"/>
        <w:rPr>
          <w:rFonts w:ascii="Times New Roman" w:hAnsi="Times New Roman" w:cs="Times New Roman"/>
          <w:b/>
          <w:bCs/>
          <w:i/>
          <w:iCs/>
          <w:sz w:val="28"/>
          <w:szCs w:val="28"/>
          <w:u w:val="single"/>
          <w:lang w:val="uk-UA"/>
        </w:rPr>
      </w:pPr>
      <w:r w:rsidRPr="00B56CCC">
        <w:rPr>
          <w:rFonts w:ascii="Times New Roman" w:hAnsi="Times New Roman" w:cs="Times New Roman"/>
          <w:b/>
          <w:bCs/>
          <w:i/>
          <w:iCs/>
          <w:sz w:val="28"/>
          <w:szCs w:val="28"/>
          <w:u w:val="single"/>
          <w:lang w:val="uk-UA"/>
        </w:rPr>
        <w:t>Зауваження та пропозиції:</w:t>
      </w:r>
    </w:p>
    <w:p w:rsidR="002C0560" w:rsidRPr="005F0B40" w:rsidRDefault="002C0560" w:rsidP="00283E73">
      <w:pPr>
        <w:spacing w:after="0" w:line="240" w:lineRule="auto"/>
        <w:jc w:val="both"/>
        <w:rPr>
          <w:rFonts w:ascii="Times New Roman" w:hAnsi="Times New Roman" w:cs="Times New Roman"/>
          <w:sz w:val="28"/>
          <w:szCs w:val="28"/>
        </w:rPr>
      </w:pPr>
    </w:p>
    <w:p w:rsidR="008A72B0" w:rsidRDefault="008A72B0" w:rsidP="008A72B0">
      <w:pPr>
        <w:pStyle w:val="a3"/>
        <w:numPr>
          <w:ilvl w:val="0"/>
          <w:numId w:val="33"/>
        </w:numPr>
        <w:spacing w:after="0" w:line="240" w:lineRule="auto"/>
        <w:jc w:val="both"/>
        <w:rPr>
          <w:rFonts w:ascii="Times New Roman" w:hAnsi="Times New Roman" w:cs="Times New Roman"/>
          <w:sz w:val="28"/>
          <w:szCs w:val="28"/>
          <w:lang w:val="uk-UA"/>
        </w:rPr>
      </w:pPr>
      <w:r w:rsidRPr="00C312AE">
        <w:rPr>
          <w:rFonts w:ascii="Times New Roman" w:hAnsi="Times New Roman" w:cs="Times New Roman"/>
          <w:sz w:val="28"/>
          <w:szCs w:val="28"/>
          <w:lang w:val="uk-UA"/>
        </w:rPr>
        <w:t>Розташування житлової забудови на місці сміттєзвалища є недоцільним.</w:t>
      </w:r>
    </w:p>
    <w:p w:rsidR="000F1FDF" w:rsidRPr="00C312AE" w:rsidRDefault="000F1FDF" w:rsidP="008A72B0">
      <w:pPr>
        <w:pStyle w:val="a3"/>
        <w:numPr>
          <w:ilvl w:val="0"/>
          <w:numId w:val="3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Прописати усі адреси та номери будинків, які потрапляють в СЗЗ від кладовища та сміттєзвалища (села Нижнє та Черешенька).</w:t>
      </w:r>
    </w:p>
    <w:p w:rsidR="008A72B0" w:rsidRPr="00C312AE" w:rsidRDefault="008A72B0" w:rsidP="008A72B0">
      <w:pPr>
        <w:pStyle w:val="a3"/>
        <w:numPr>
          <w:ilvl w:val="0"/>
          <w:numId w:val="3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Нанести об</w:t>
      </w:r>
      <w:r w:rsidRPr="00C312AE">
        <w:rPr>
          <w:rFonts w:ascii="Times New Roman" w:hAnsi="Times New Roman" w:cs="Times New Roman"/>
          <w:sz w:val="28"/>
          <w:szCs w:val="28"/>
        </w:rPr>
        <w:t>’</w:t>
      </w:r>
      <w:r>
        <w:rPr>
          <w:rFonts w:ascii="Times New Roman" w:hAnsi="Times New Roman" w:cs="Times New Roman"/>
          <w:sz w:val="28"/>
          <w:szCs w:val="28"/>
          <w:lang w:val="uk-UA"/>
        </w:rPr>
        <w:t xml:space="preserve">єкт культурної спадщини  (Українська </w:t>
      </w:r>
      <w:r w:rsidRPr="00C312AE">
        <w:rPr>
          <w:rFonts w:ascii="Times New Roman" w:hAnsi="Times New Roman" w:cs="Times New Roman"/>
          <w:sz w:val="28"/>
          <w:szCs w:val="28"/>
          <w:lang w:val="uk-UA"/>
        </w:rPr>
        <w:t>православна церква Пресвятої Богородиці</w:t>
      </w:r>
      <w:r>
        <w:rPr>
          <w:rFonts w:ascii="Times New Roman" w:hAnsi="Times New Roman" w:cs="Times New Roman"/>
          <w:sz w:val="28"/>
          <w:szCs w:val="28"/>
          <w:lang w:val="uk-UA"/>
        </w:rPr>
        <w:t>) на генеральний план (с. Слобідка).</w:t>
      </w:r>
    </w:p>
    <w:p w:rsidR="008A72B0" w:rsidRDefault="008A72B0" w:rsidP="008A72B0">
      <w:pPr>
        <w:pStyle w:val="a3"/>
        <w:numPr>
          <w:ilvl w:val="0"/>
          <w:numId w:val="3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Розробити розділи ІТЗ (ЦО).</w:t>
      </w:r>
    </w:p>
    <w:p w:rsidR="009B4BA6" w:rsidRPr="002627DB" w:rsidRDefault="009B4BA6" w:rsidP="008A72B0">
      <w:pPr>
        <w:pStyle w:val="a3"/>
        <w:numPr>
          <w:ilvl w:val="0"/>
          <w:numId w:val="3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Розробити розділи СЕО.</w:t>
      </w:r>
    </w:p>
    <w:p w:rsidR="006E0C4B" w:rsidRPr="002C0560" w:rsidRDefault="006E0C4B" w:rsidP="002C0560">
      <w:pPr>
        <w:spacing w:after="0" w:line="240" w:lineRule="auto"/>
        <w:jc w:val="both"/>
        <w:rPr>
          <w:rFonts w:ascii="Times New Roman" w:hAnsi="Times New Roman" w:cs="Times New Roman"/>
          <w:sz w:val="28"/>
          <w:szCs w:val="28"/>
        </w:rPr>
      </w:pPr>
    </w:p>
    <w:p w:rsidR="008A72B0" w:rsidRPr="00B56CCC" w:rsidRDefault="008A72B0" w:rsidP="008A72B0">
      <w:pPr>
        <w:autoSpaceDE w:val="0"/>
        <w:autoSpaceDN w:val="0"/>
        <w:adjustRightInd w:val="0"/>
        <w:spacing w:after="0" w:line="240" w:lineRule="auto"/>
        <w:jc w:val="center"/>
        <w:rPr>
          <w:rFonts w:ascii="Times New Roman" w:hAnsi="Times New Roman" w:cs="Times New Roman"/>
          <w:b/>
          <w:bCs/>
          <w:i/>
          <w:iCs/>
          <w:sz w:val="28"/>
          <w:szCs w:val="28"/>
          <w:u w:val="single"/>
          <w:lang w:val="uk-UA"/>
        </w:rPr>
      </w:pPr>
      <w:r w:rsidRPr="00B56CCC">
        <w:rPr>
          <w:rFonts w:ascii="Times New Roman" w:hAnsi="Times New Roman" w:cs="Times New Roman"/>
          <w:b/>
          <w:bCs/>
          <w:i/>
          <w:iCs/>
          <w:sz w:val="28"/>
          <w:szCs w:val="28"/>
          <w:u w:val="single"/>
          <w:lang w:val="uk-UA"/>
        </w:rPr>
        <w:t>Голосування:</w:t>
      </w:r>
    </w:p>
    <w:p w:rsidR="008A72B0" w:rsidRPr="00B56CCC" w:rsidRDefault="008A72B0" w:rsidP="008A72B0">
      <w:pPr>
        <w:autoSpaceDE w:val="0"/>
        <w:autoSpaceDN w:val="0"/>
        <w:adjustRightInd w:val="0"/>
        <w:spacing w:after="0" w:line="240" w:lineRule="auto"/>
        <w:jc w:val="center"/>
        <w:rPr>
          <w:rFonts w:ascii="Times New Roman" w:hAnsi="Times New Roman" w:cs="Times New Roman"/>
          <w:b/>
          <w:bCs/>
          <w:i/>
          <w:iCs/>
          <w:sz w:val="28"/>
          <w:szCs w:val="28"/>
          <w:u w:val="single"/>
          <w:lang w:val="uk-UA"/>
        </w:rPr>
      </w:pPr>
    </w:p>
    <w:p w:rsidR="008A72B0" w:rsidRPr="00B56CCC" w:rsidRDefault="008A72B0" w:rsidP="008A72B0">
      <w:pPr>
        <w:autoSpaceDE w:val="0"/>
        <w:autoSpaceDN w:val="0"/>
        <w:adjustRightInd w:val="0"/>
        <w:spacing w:after="0" w:line="240" w:lineRule="auto"/>
        <w:rPr>
          <w:rFonts w:ascii="Times New Roman" w:hAnsi="Times New Roman" w:cs="Times New Roman"/>
          <w:sz w:val="28"/>
          <w:szCs w:val="28"/>
          <w:lang w:val="uk-UA"/>
        </w:rPr>
      </w:pPr>
      <w:r w:rsidRPr="00B56CCC">
        <w:rPr>
          <w:rFonts w:ascii="Times New Roman" w:hAnsi="Times New Roman" w:cs="Times New Roman"/>
          <w:sz w:val="28"/>
          <w:szCs w:val="28"/>
        </w:rPr>
        <w:tab/>
      </w:r>
      <w:r w:rsidRPr="00B56CCC">
        <w:rPr>
          <w:rFonts w:ascii="Times New Roman" w:hAnsi="Times New Roman" w:cs="Times New Roman"/>
          <w:sz w:val="28"/>
          <w:szCs w:val="28"/>
        </w:rPr>
        <w:tab/>
      </w:r>
      <w:r w:rsidRPr="00B56CCC">
        <w:rPr>
          <w:rFonts w:ascii="Times New Roman" w:hAnsi="Times New Roman" w:cs="Times New Roman"/>
          <w:sz w:val="28"/>
          <w:szCs w:val="28"/>
          <w:lang w:val="uk-UA"/>
        </w:rPr>
        <w:t xml:space="preserve">      </w:t>
      </w:r>
      <w:r w:rsidRPr="00B56CCC">
        <w:rPr>
          <w:rFonts w:ascii="Times New Roman" w:hAnsi="Times New Roman" w:cs="Times New Roman"/>
          <w:sz w:val="28"/>
          <w:szCs w:val="28"/>
        </w:rPr>
        <w:tab/>
      </w:r>
      <w:r w:rsidRPr="00B56CCC">
        <w:rPr>
          <w:rFonts w:ascii="Times New Roman" w:hAnsi="Times New Roman" w:cs="Times New Roman"/>
          <w:sz w:val="28"/>
          <w:szCs w:val="28"/>
          <w:lang w:val="uk-UA"/>
        </w:rPr>
        <w:t xml:space="preserve">«За» - </w:t>
      </w:r>
      <w:r>
        <w:rPr>
          <w:rFonts w:ascii="Times New Roman" w:hAnsi="Times New Roman" w:cs="Times New Roman"/>
          <w:sz w:val="28"/>
          <w:szCs w:val="28"/>
          <w:lang w:val="uk-UA"/>
        </w:rPr>
        <w:t>13</w:t>
      </w:r>
      <w:r w:rsidRPr="00B56CCC">
        <w:rPr>
          <w:rFonts w:ascii="Times New Roman" w:hAnsi="Times New Roman" w:cs="Times New Roman"/>
          <w:sz w:val="28"/>
          <w:szCs w:val="28"/>
          <w:lang w:val="uk-UA"/>
        </w:rPr>
        <w:t xml:space="preserve"> , «Утримався» -</w:t>
      </w:r>
      <w:r>
        <w:rPr>
          <w:rFonts w:ascii="Times New Roman" w:hAnsi="Times New Roman" w:cs="Times New Roman"/>
          <w:sz w:val="28"/>
          <w:szCs w:val="28"/>
          <w:lang w:val="uk-UA"/>
        </w:rPr>
        <w:t xml:space="preserve"> 0</w:t>
      </w:r>
      <w:r w:rsidRPr="00B56CCC">
        <w:rPr>
          <w:rFonts w:ascii="Times New Roman" w:hAnsi="Times New Roman" w:cs="Times New Roman"/>
          <w:sz w:val="28"/>
          <w:szCs w:val="28"/>
          <w:lang w:val="uk-UA"/>
        </w:rPr>
        <w:t xml:space="preserve"> , «Проти» -</w:t>
      </w:r>
      <w:r>
        <w:rPr>
          <w:rFonts w:ascii="Times New Roman" w:hAnsi="Times New Roman" w:cs="Times New Roman"/>
          <w:sz w:val="28"/>
          <w:szCs w:val="28"/>
          <w:lang w:val="uk-UA"/>
        </w:rPr>
        <w:t xml:space="preserve"> 0</w:t>
      </w:r>
      <w:r w:rsidRPr="00B56CCC">
        <w:rPr>
          <w:rFonts w:ascii="Times New Roman" w:hAnsi="Times New Roman" w:cs="Times New Roman"/>
          <w:sz w:val="28"/>
          <w:szCs w:val="28"/>
          <w:lang w:val="uk-UA"/>
        </w:rPr>
        <w:t>.</w:t>
      </w:r>
    </w:p>
    <w:p w:rsidR="008A72B0" w:rsidRPr="00B56CCC" w:rsidRDefault="008A72B0" w:rsidP="008A72B0">
      <w:pPr>
        <w:tabs>
          <w:tab w:val="left" w:pos="10348"/>
        </w:tabs>
        <w:autoSpaceDE w:val="0"/>
        <w:autoSpaceDN w:val="0"/>
        <w:adjustRightInd w:val="0"/>
        <w:spacing w:after="0" w:line="240" w:lineRule="auto"/>
        <w:rPr>
          <w:rFonts w:ascii="Times New Roman" w:hAnsi="Times New Roman" w:cs="Times New Roman"/>
          <w:b/>
          <w:sz w:val="28"/>
          <w:szCs w:val="28"/>
          <w:lang w:val="uk-UA"/>
        </w:rPr>
      </w:pPr>
    </w:p>
    <w:p w:rsidR="008A72B0" w:rsidRPr="00B56CCC" w:rsidRDefault="008A72B0" w:rsidP="008A72B0">
      <w:pPr>
        <w:tabs>
          <w:tab w:val="left" w:pos="10348"/>
        </w:tabs>
        <w:autoSpaceDE w:val="0"/>
        <w:autoSpaceDN w:val="0"/>
        <w:adjustRightInd w:val="0"/>
        <w:spacing w:after="0" w:line="240" w:lineRule="auto"/>
        <w:jc w:val="center"/>
        <w:rPr>
          <w:rFonts w:ascii="Times New Roman" w:hAnsi="Times New Roman" w:cs="Times New Roman"/>
          <w:b/>
          <w:bCs/>
          <w:i/>
          <w:iCs/>
          <w:sz w:val="28"/>
          <w:szCs w:val="28"/>
          <w:u w:val="single"/>
          <w:lang w:val="uk-UA"/>
        </w:rPr>
      </w:pPr>
      <w:r w:rsidRPr="00B56CCC">
        <w:rPr>
          <w:rFonts w:ascii="Times New Roman" w:hAnsi="Times New Roman" w:cs="Times New Roman"/>
          <w:b/>
          <w:bCs/>
          <w:i/>
          <w:iCs/>
          <w:sz w:val="28"/>
          <w:szCs w:val="28"/>
          <w:u w:val="single"/>
          <w:lang w:val="uk-UA"/>
        </w:rPr>
        <w:t>Вирішили:</w:t>
      </w:r>
    </w:p>
    <w:p w:rsidR="008A72B0" w:rsidRPr="00DD51D4" w:rsidRDefault="008A72B0" w:rsidP="008A72B0">
      <w:pPr>
        <w:tabs>
          <w:tab w:val="left" w:pos="10348"/>
        </w:tabs>
        <w:autoSpaceDE w:val="0"/>
        <w:autoSpaceDN w:val="0"/>
        <w:adjustRightInd w:val="0"/>
        <w:spacing w:after="0" w:line="240" w:lineRule="auto"/>
        <w:jc w:val="both"/>
        <w:rPr>
          <w:rFonts w:ascii="Times New Roman" w:eastAsia="SimSun" w:hAnsi="Times New Roman" w:cs="Times New Roman"/>
          <w:kern w:val="1"/>
          <w:sz w:val="28"/>
          <w:szCs w:val="28"/>
          <w:lang w:val="uk-UA" w:eastAsia="hi-IN" w:bidi="hi-IN"/>
        </w:rPr>
      </w:pPr>
      <w:r w:rsidRPr="00B56CCC">
        <w:rPr>
          <w:rFonts w:ascii="Times New Roman" w:hAnsi="Times New Roman" w:cs="Times New Roman"/>
          <w:bCs/>
          <w:iCs/>
          <w:sz w:val="28"/>
          <w:szCs w:val="28"/>
          <w:lang w:val="uk-UA"/>
        </w:rPr>
        <w:t xml:space="preserve">    </w:t>
      </w:r>
    </w:p>
    <w:p w:rsidR="008A72B0" w:rsidRPr="001230C9" w:rsidRDefault="008A72B0" w:rsidP="008A72B0">
      <w:pPr>
        <w:widowControl w:val="0"/>
        <w:suppressAutoHyphens/>
        <w:spacing w:after="0" w:line="240" w:lineRule="auto"/>
        <w:ind w:firstLine="360"/>
        <w:jc w:val="both"/>
        <w:rPr>
          <w:rFonts w:ascii="Times New Roman" w:eastAsia="SimSun" w:hAnsi="Times New Roman" w:cs="Times New Roman"/>
          <w:kern w:val="1"/>
          <w:sz w:val="28"/>
          <w:szCs w:val="28"/>
          <w:lang w:val="uk-UA" w:eastAsia="hi-IN" w:bidi="hi-IN"/>
        </w:rPr>
      </w:pPr>
      <w:r>
        <w:rPr>
          <w:rFonts w:ascii="Times New Roman" w:hAnsi="Times New Roman" w:cs="Times New Roman"/>
          <w:bCs/>
          <w:sz w:val="28"/>
          <w:szCs w:val="28"/>
          <w:lang w:val="uk-UA" w:bidi="hi-IN"/>
        </w:rPr>
        <w:t xml:space="preserve">  </w:t>
      </w:r>
      <w:r w:rsidRPr="006F1290">
        <w:rPr>
          <w:rFonts w:ascii="Times New Roman" w:hAnsi="Times New Roman" w:cs="Times New Roman"/>
          <w:bCs/>
          <w:sz w:val="28"/>
          <w:szCs w:val="28"/>
          <w:lang w:bidi="hi-IN"/>
        </w:rPr>
        <w:t>Містобудівну документацію — генеральн</w:t>
      </w:r>
      <w:r w:rsidRPr="006F1290">
        <w:rPr>
          <w:rFonts w:ascii="Times New Roman" w:hAnsi="Times New Roman" w:cs="Times New Roman"/>
          <w:bCs/>
          <w:sz w:val="28"/>
          <w:szCs w:val="28"/>
          <w:lang w:val="uk-UA" w:bidi="hi-IN"/>
        </w:rPr>
        <w:t xml:space="preserve">і </w:t>
      </w:r>
      <w:r w:rsidRPr="006F1290">
        <w:rPr>
          <w:rFonts w:ascii="Times New Roman" w:hAnsi="Times New Roman" w:cs="Times New Roman"/>
          <w:bCs/>
          <w:sz w:val="28"/>
          <w:szCs w:val="28"/>
          <w:lang w:bidi="hi-IN"/>
        </w:rPr>
        <w:t>план</w:t>
      </w:r>
      <w:r w:rsidRPr="006F1290">
        <w:rPr>
          <w:rFonts w:ascii="Times New Roman" w:hAnsi="Times New Roman" w:cs="Times New Roman"/>
          <w:bCs/>
          <w:sz w:val="28"/>
          <w:szCs w:val="28"/>
          <w:lang w:val="uk-UA" w:bidi="hi-IN"/>
        </w:rPr>
        <w:t>и та плани зонування територій</w:t>
      </w:r>
      <w:r w:rsidRPr="006F1290">
        <w:rPr>
          <w:bCs/>
          <w:sz w:val="28"/>
          <w:szCs w:val="28"/>
          <w:lang w:val="uk-UA" w:bidi="hi-IN"/>
        </w:rPr>
        <w:t xml:space="preserve"> </w:t>
      </w:r>
      <w:r w:rsidRPr="006F1290">
        <w:rPr>
          <w:rFonts w:ascii="Times New Roman" w:hAnsi="Times New Roman" w:cs="Times New Roman"/>
          <w:bCs/>
          <w:sz w:val="28"/>
          <w:szCs w:val="28"/>
          <w:lang w:val="uk-UA" w:bidi="hi-IN"/>
        </w:rPr>
        <w:t xml:space="preserve">сіл </w:t>
      </w:r>
      <w:r>
        <w:rPr>
          <w:rFonts w:ascii="Times New Roman" w:hAnsi="Times New Roman" w:cs="Times New Roman"/>
          <w:bCs/>
          <w:sz w:val="28"/>
          <w:szCs w:val="28"/>
          <w:lang w:val="uk-UA" w:bidi="hi-IN"/>
        </w:rPr>
        <w:t xml:space="preserve">Нижнє, Черешенька, Слобідка Деражнянського </w:t>
      </w:r>
      <w:r w:rsidRPr="00DD51D4">
        <w:rPr>
          <w:rFonts w:ascii="Times New Roman" w:hAnsi="Times New Roman" w:cs="Times New Roman"/>
          <w:bCs/>
          <w:sz w:val="28"/>
          <w:szCs w:val="28"/>
        </w:rPr>
        <w:t xml:space="preserve">району </w:t>
      </w:r>
      <w:r w:rsidRPr="00DD51D4">
        <w:rPr>
          <w:rFonts w:ascii="Times New Roman" w:hAnsi="Times New Roman" w:cs="Times New Roman"/>
          <w:bCs/>
          <w:sz w:val="28"/>
          <w:szCs w:val="28"/>
          <w:lang w:bidi="hi-IN"/>
        </w:rPr>
        <w:t xml:space="preserve">схвалити </w:t>
      </w:r>
      <w:r>
        <w:rPr>
          <w:rFonts w:ascii="Times New Roman" w:hAnsi="Times New Roman" w:cs="Times New Roman"/>
          <w:bCs/>
          <w:sz w:val="28"/>
          <w:szCs w:val="28"/>
          <w:lang w:val="uk-UA" w:bidi="hi-IN"/>
        </w:rPr>
        <w:t>в основі. Після внесення у креслення надані зауваження та пропозиції, при розроблені розділів ІТЗ ЦЗ (ЦО) та СЕО рекомендувати для подальшого затвердження відповідно до діючого законодавства.</w:t>
      </w:r>
    </w:p>
    <w:p w:rsidR="008A72B0" w:rsidRPr="00DD51D4" w:rsidRDefault="008A72B0" w:rsidP="008A72B0">
      <w:pPr>
        <w:widowControl w:val="0"/>
        <w:suppressAutoHyphens/>
        <w:spacing w:after="0" w:line="240" w:lineRule="auto"/>
        <w:jc w:val="both"/>
        <w:rPr>
          <w:rFonts w:ascii="Times New Roman" w:eastAsia="SimSun" w:hAnsi="Times New Roman" w:cs="Times New Roman"/>
          <w:kern w:val="1"/>
          <w:sz w:val="28"/>
          <w:szCs w:val="28"/>
          <w:lang w:val="uk-UA" w:eastAsia="hi-IN" w:bidi="hi-IN"/>
        </w:rPr>
      </w:pPr>
    </w:p>
    <w:p w:rsidR="001A7F3B" w:rsidRPr="004B3030" w:rsidRDefault="001A7F3B" w:rsidP="001A7F3B">
      <w:pPr>
        <w:pStyle w:val="a3"/>
        <w:numPr>
          <w:ilvl w:val="0"/>
          <w:numId w:val="26"/>
        </w:numPr>
        <w:autoSpaceDE w:val="0"/>
        <w:autoSpaceDN w:val="0"/>
        <w:adjustRightInd w:val="0"/>
        <w:spacing w:after="113" w:line="240" w:lineRule="auto"/>
        <w:ind w:right="59"/>
        <w:jc w:val="both"/>
        <w:rPr>
          <w:rFonts w:ascii="Times New Roman" w:hAnsi="Times New Roman" w:cs="Times New Roman"/>
          <w:sz w:val="28"/>
          <w:szCs w:val="28"/>
          <w:lang w:val="uk-UA"/>
        </w:rPr>
      </w:pPr>
      <w:r w:rsidRPr="004B3030">
        <w:rPr>
          <w:rFonts w:ascii="Times New Roman" w:hAnsi="Times New Roman" w:cs="Times New Roman"/>
          <w:bCs/>
          <w:color w:val="000000"/>
          <w:sz w:val="28"/>
          <w:szCs w:val="28"/>
          <w:lang w:val="uk-UA"/>
        </w:rPr>
        <w:t>Розгляд генеральних планів та планів зонування територій Деражнянського району:</w:t>
      </w:r>
    </w:p>
    <w:p w:rsidR="001A7F3B" w:rsidRPr="001A7F3B" w:rsidRDefault="001A7F3B" w:rsidP="001A7F3B">
      <w:pPr>
        <w:pStyle w:val="a3"/>
        <w:numPr>
          <w:ilvl w:val="0"/>
          <w:numId w:val="25"/>
        </w:numPr>
        <w:autoSpaceDE w:val="0"/>
        <w:autoSpaceDN w:val="0"/>
        <w:adjustRightInd w:val="0"/>
        <w:spacing w:after="113" w:line="240" w:lineRule="auto"/>
        <w:ind w:right="59"/>
        <w:jc w:val="both"/>
        <w:rPr>
          <w:rFonts w:ascii="Times New Roman" w:hAnsi="Times New Roman" w:cs="Times New Roman"/>
          <w:b/>
          <w:sz w:val="28"/>
          <w:szCs w:val="28"/>
          <w:lang w:val="uk-UA"/>
        </w:rPr>
      </w:pPr>
      <w:r w:rsidRPr="001A7F3B">
        <w:rPr>
          <w:rFonts w:ascii="Times New Roman" w:hAnsi="Times New Roman" w:cs="Times New Roman"/>
          <w:b/>
          <w:bCs/>
          <w:color w:val="000000"/>
          <w:sz w:val="28"/>
          <w:szCs w:val="28"/>
          <w:lang w:val="uk-UA"/>
        </w:rPr>
        <w:t>с. Яськівці;</w:t>
      </w:r>
    </w:p>
    <w:p w:rsidR="001A7F3B" w:rsidRPr="005C5A8C" w:rsidRDefault="001A7F3B" w:rsidP="001A7F3B">
      <w:pPr>
        <w:pStyle w:val="a3"/>
        <w:numPr>
          <w:ilvl w:val="0"/>
          <w:numId w:val="25"/>
        </w:numPr>
        <w:autoSpaceDE w:val="0"/>
        <w:autoSpaceDN w:val="0"/>
        <w:adjustRightInd w:val="0"/>
        <w:spacing w:after="113" w:line="240" w:lineRule="auto"/>
        <w:ind w:right="59"/>
        <w:jc w:val="both"/>
        <w:rPr>
          <w:rFonts w:ascii="Times New Roman" w:hAnsi="Times New Roman" w:cs="Times New Roman"/>
          <w:sz w:val="28"/>
          <w:szCs w:val="28"/>
          <w:lang w:val="uk-UA"/>
        </w:rPr>
      </w:pPr>
      <w:r w:rsidRPr="001A7F3B">
        <w:rPr>
          <w:rFonts w:ascii="Times New Roman" w:hAnsi="Times New Roman" w:cs="Times New Roman"/>
          <w:b/>
          <w:bCs/>
          <w:color w:val="000000"/>
          <w:sz w:val="28"/>
          <w:szCs w:val="28"/>
          <w:lang w:val="uk-UA"/>
        </w:rPr>
        <w:t>с. Красносілка</w:t>
      </w:r>
    </w:p>
    <w:p w:rsidR="001A7F3B" w:rsidRPr="00E83E1B" w:rsidRDefault="001A7F3B" w:rsidP="001A7F3B">
      <w:pPr>
        <w:pStyle w:val="a3"/>
        <w:autoSpaceDE w:val="0"/>
        <w:autoSpaceDN w:val="0"/>
        <w:adjustRightInd w:val="0"/>
        <w:spacing w:after="113" w:line="240" w:lineRule="auto"/>
        <w:ind w:left="0" w:right="59"/>
        <w:jc w:val="both"/>
        <w:rPr>
          <w:rFonts w:ascii="Times New Roman" w:hAnsi="Times New Roman" w:cs="Times New Roman"/>
          <w:bCs/>
          <w:i/>
          <w:color w:val="000000"/>
          <w:sz w:val="28"/>
          <w:szCs w:val="28"/>
          <w:lang w:val="uk-UA"/>
        </w:rPr>
      </w:pPr>
      <w:r w:rsidRPr="00E83E1B">
        <w:rPr>
          <w:rFonts w:ascii="Times New Roman" w:hAnsi="Times New Roman" w:cs="Times New Roman"/>
          <w:bCs/>
          <w:i/>
          <w:color w:val="000000"/>
          <w:sz w:val="28"/>
          <w:szCs w:val="28"/>
          <w:lang w:val="uk-UA"/>
        </w:rPr>
        <w:t>Розробник: ДП «Діпромісто» (м.Рівне)</w:t>
      </w:r>
    </w:p>
    <w:p w:rsidR="001A7F3B" w:rsidRDefault="001A7F3B" w:rsidP="001A7F3B">
      <w:pPr>
        <w:pStyle w:val="a3"/>
        <w:autoSpaceDE w:val="0"/>
        <w:autoSpaceDN w:val="0"/>
        <w:adjustRightInd w:val="0"/>
        <w:spacing w:after="113" w:line="240" w:lineRule="auto"/>
        <w:ind w:left="0" w:right="59"/>
        <w:jc w:val="both"/>
        <w:rPr>
          <w:rFonts w:ascii="Times New Roman" w:hAnsi="Times New Roman" w:cs="Times New Roman"/>
          <w:bCs/>
          <w:i/>
          <w:color w:val="000000"/>
          <w:sz w:val="28"/>
          <w:szCs w:val="28"/>
          <w:lang w:val="uk-UA"/>
        </w:rPr>
      </w:pPr>
      <w:r w:rsidRPr="00E83E1B">
        <w:rPr>
          <w:rFonts w:ascii="Times New Roman" w:hAnsi="Times New Roman" w:cs="Times New Roman"/>
          <w:bCs/>
          <w:i/>
          <w:color w:val="000000"/>
          <w:sz w:val="28"/>
          <w:szCs w:val="28"/>
          <w:lang w:val="uk-UA"/>
        </w:rPr>
        <w:t>Доповідач:ГАП Лопатюк Микола Олександрович та Шевчук Олександр Іванович</w:t>
      </w:r>
    </w:p>
    <w:p w:rsidR="00CA060B" w:rsidRPr="00DB33BF" w:rsidRDefault="00CA060B" w:rsidP="002C0560">
      <w:pPr>
        <w:autoSpaceDE w:val="0"/>
        <w:autoSpaceDN w:val="0"/>
        <w:adjustRightInd w:val="0"/>
        <w:spacing w:after="0" w:line="240" w:lineRule="auto"/>
        <w:jc w:val="both"/>
        <w:rPr>
          <w:rFonts w:ascii="Times New Roman" w:hAnsi="Times New Roman" w:cs="Times New Roman"/>
          <w:i/>
          <w:sz w:val="28"/>
          <w:szCs w:val="28"/>
          <w:lang w:val="uk-UA"/>
        </w:rPr>
      </w:pPr>
    </w:p>
    <w:p w:rsidR="009A3186" w:rsidRPr="00B56CCC" w:rsidRDefault="00B56CCC" w:rsidP="003127AF">
      <w:pPr>
        <w:autoSpaceDE w:val="0"/>
        <w:autoSpaceDN w:val="0"/>
        <w:adjustRightInd w:val="0"/>
        <w:spacing w:after="0" w:line="240" w:lineRule="auto"/>
        <w:ind w:firstLine="992"/>
        <w:jc w:val="both"/>
        <w:rPr>
          <w:rFonts w:ascii="Times New Roman" w:hAnsi="Times New Roman" w:cs="Times New Roman"/>
          <w:b/>
          <w:i/>
          <w:sz w:val="28"/>
          <w:szCs w:val="28"/>
          <w:u w:val="single"/>
          <w:lang w:val="uk-UA"/>
        </w:rPr>
      </w:pPr>
      <w:r w:rsidRPr="00B56CCC">
        <w:rPr>
          <w:rFonts w:ascii="Times New Roman" w:hAnsi="Times New Roman" w:cs="Times New Roman"/>
          <w:b/>
          <w:sz w:val="28"/>
          <w:szCs w:val="28"/>
          <w:lang w:val="uk-UA"/>
        </w:rPr>
        <w:lastRenderedPageBreak/>
        <w:t>Село Яськівці</w:t>
      </w:r>
      <w:r w:rsidRPr="00B56CCC">
        <w:rPr>
          <w:rFonts w:ascii="Times New Roman" w:hAnsi="Times New Roman" w:cs="Times New Roman"/>
          <w:sz w:val="28"/>
          <w:szCs w:val="28"/>
          <w:lang w:val="uk-UA"/>
        </w:rPr>
        <w:t xml:space="preserve"> Деражнянського району Хмельницкої області розташоване в західній частині району на відстані 15 км від районного центру. </w:t>
      </w:r>
      <w:r w:rsidRPr="00B56CCC">
        <w:rPr>
          <w:rFonts w:ascii="Times New Roman" w:hAnsi="Times New Roman" w:cs="Times New Roman"/>
          <w:sz w:val="28"/>
          <w:szCs w:val="28"/>
        </w:rPr>
        <w:t>Населений пункт розташований на лівому березі, в нижній частині басейну струмка без назви – правобережна притока р. Вовчок, та на правому березі в нижній частині басейну р. Вовчок – права притока р. Вовк (басейн р. Південний Буг). За межами села є два ставки в північно – східній та східній частині населеного пункту площею 8,03га та 6,92га. Площа населеного пункту становить 214,7га. Чисельність населення - 469 чол. Через с. Яськівці проходять ділянка автодороги загального користування державного (територіального) значення Т-23-05 Хмельницький – Віньківці – Ялтушків протяжністю 1,9 км. Технічна категорія – ІV.</w:t>
      </w:r>
    </w:p>
    <w:p w:rsidR="009A3186" w:rsidRPr="00B56CCC" w:rsidRDefault="002D49CF" w:rsidP="002D49CF">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6CCC" w:rsidRPr="00B56CCC">
        <w:rPr>
          <w:rFonts w:ascii="Times New Roman" w:hAnsi="Times New Roman" w:cs="Times New Roman"/>
          <w:sz w:val="28"/>
          <w:szCs w:val="28"/>
          <w:lang w:val="uk-UA"/>
        </w:rPr>
        <w:t>Перспективними напрямками розвитку Деражнянського район</w:t>
      </w:r>
      <w:r w:rsidR="00530E55">
        <w:rPr>
          <w:rFonts w:ascii="Times New Roman" w:hAnsi="Times New Roman" w:cs="Times New Roman"/>
          <w:sz w:val="28"/>
          <w:szCs w:val="28"/>
          <w:lang w:val="uk-UA"/>
        </w:rPr>
        <w:t xml:space="preserve">у, що потребують інвестицій є: </w:t>
      </w:r>
      <w:r w:rsidR="00B56CCC" w:rsidRPr="00B56CCC">
        <w:rPr>
          <w:rFonts w:ascii="Times New Roman" w:hAnsi="Times New Roman" w:cs="Times New Roman"/>
          <w:sz w:val="28"/>
          <w:szCs w:val="28"/>
          <w:lang w:val="uk-UA"/>
        </w:rPr>
        <w:t xml:space="preserve"> будівництво, реконструкція, капітальний ремонт об’єктів освіти, охорони здоров’я, соціального захисту населення, культури, фізичної культури і спорту із залученн</w:t>
      </w:r>
      <w:r w:rsidR="00530E55">
        <w:rPr>
          <w:rFonts w:ascii="Times New Roman" w:hAnsi="Times New Roman" w:cs="Times New Roman"/>
          <w:sz w:val="28"/>
          <w:szCs w:val="28"/>
          <w:lang w:val="uk-UA"/>
        </w:rPr>
        <w:t xml:space="preserve">ям різних джерел фінансування; </w:t>
      </w:r>
      <w:r w:rsidR="00B56CCC" w:rsidRPr="00B56CCC">
        <w:rPr>
          <w:rFonts w:ascii="Times New Roman" w:hAnsi="Times New Roman" w:cs="Times New Roman"/>
          <w:sz w:val="28"/>
          <w:szCs w:val="28"/>
          <w:lang w:val="uk-UA"/>
        </w:rPr>
        <w:t xml:space="preserve"> впровадження сучасних технологій та передових методів організації виробництва, заготівлі, переробки, транспортування та реалізації сільськогосподарської продукції; - ефективне використання водних об’єктів району, розвиток</w:t>
      </w:r>
      <w:r w:rsidR="00530E55">
        <w:rPr>
          <w:rFonts w:ascii="Times New Roman" w:hAnsi="Times New Roman" w:cs="Times New Roman"/>
          <w:sz w:val="28"/>
          <w:szCs w:val="28"/>
          <w:lang w:val="uk-UA"/>
        </w:rPr>
        <w:t xml:space="preserve"> рибного господарства району; розвиток "зеленого" туризму; </w:t>
      </w:r>
      <w:r w:rsidR="00B56CCC" w:rsidRPr="00B56CCC">
        <w:rPr>
          <w:rFonts w:ascii="Times New Roman" w:hAnsi="Times New Roman" w:cs="Times New Roman"/>
          <w:sz w:val="28"/>
          <w:szCs w:val="28"/>
          <w:lang w:val="uk-UA"/>
        </w:rPr>
        <w:t xml:space="preserve">підвищення ефективності використання </w:t>
      </w:r>
      <w:r w:rsidR="00530E55">
        <w:rPr>
          <w:rFonts w:ascii="Times New Roman" w:hAnsi="Times New Roman" w:cs="Times New Roman"/>
          <w:sz w:val="28"/>
          <w:szCs w:val="28"/>
          <w:lang w:val="uk-UA"/>
        </w:rPr>
        <w:t xml:space="preserve">транзитного потенціалу району; </w:t>
      </w:r>
      <w:r w:rsidR="00B56CCC" w:rsidRPr="00B56CCC">
        <w:rPr>
          <w:rFonts w:ascii="Times New Roman" w:hAnsi="Times New Roman" w:cs="Times New Roman"/>
          <w:sz w:val="28"/>
          <w:szCs w:val="28"/>
          <w:lang w:val="uk-UA"/>
        </w:rPr>
        <w:t xml:space="preserve"> організація випуску сучасних будівельних матеріалів з високими ене</w:t>
      </w:r>
      <w:r w:rsidR="00530E55">
        <w:rPr>
          <w:rFonts w:ascii="Times New Roman" w:hAnsi="Times New Roman" w:cs="Times New Roman"/>
          <w:sz w:val="28"/>
          <w:szCs w:val="28"/>
          <w:lang w:val="uk-UA"/>
        </w:rPr>
        <w:t xml:space="preserve">ргозберігаючими технологіями; </w:t>
      </w:r>
      <w:r w:rsidR="00B56CCC" w:rsidRPr="00B56CCC">
        <w:rPr>
          <w:rFonts w:ascii="Times New Roman" w:hAnsi="Times New Roman" w:cs="Times New Roman"/>
          <w:sz w:val="28"/>
          <w:szCs w:val="28"/>
          <w:lang w:val="uk-UA"/>
        </w:rPr>
        <w:t>впровадження заходів з енергоефективності і енергозбереження, використання нетрадиційних та відновлюваних джерел енергії у галузях господарського комплек</w:t>
      </w:r>
      <w:r w:rsidR="00530E55">
        <w:rPr>
          <w:rFonts w:ascii="Times New Roman" w:hAnsi="Times New Roman" w:cs="Times New Roman"/>
          <w:sz w:val="28"/>
          <w:szCs w:val="28"/>
          <w:lang w:val="uk-UA"/>
        </w:rPr>
        <w:t xml:space="preserve">су та соціальної сфери району; </w:t>
      </w:r>
      <w:r w:rsidR="00B56CCC" w:rsidRPr="00B56CCC">
        <w:rPr>
          <w:rFonts w:ascii="Times New Roman" w:hAnsi="Times New Roman" w:cs="Times New Roman"/>
          <w:sz w:val="28"/>
          <w:szCs w:val="28"/>
          <w:lang w:val="uk-UA"/>
        </w:rPr>
        <w:t xml:space="preserve"> реконструкція та капітальний ремонт автомобільних доріг загального користування, комунальних доріг та вулиць, будівництво об’є</w:t>
      </w:r>
      <w:r w:rsidR="00530E55">
        <w:rPr>
          <w:rFonts w:ascii="Times New Roman" w:hAnsi="Times New Roman" w:cs="Times New Roman"/>
          <w:sz w:val="28"/>
          <w:szCs w:val="28"/>
          <w:lang w:val="uk-UA"/>
        </w:rPr>
        <w:t xml:space="preserve">ктів дорожньої інфраструктури; </w:t>
      </w:r>
      <w:r w:rsidR="00B56CCC" w:rsidRPr="00B56CCC">
        <w:rPr>
          <w:rFonts w:ascii="Times New Roman" w:hAnsi="Times New Roman" w:cs="Times New Roman"/>
          <w:sz w:val="28"/>
          <w:szCs w:val="28"/>
          <w:lang w:val="uk-UA"/>
        </w:rPr>
        <w:t xml:space="preserve"> екологічно безпечне поводження з відходами виробництва, побутовими відходами, упорядкування діючих звалищ твердих побутових відходів, проведення інвентариз</w:t>
      </w:r>
      <w:r w:rsidR="00530E55">
        <w:rPr>
          <w:rFonts w:ascii="Times New Roman" w:hAnsi="Times New Roman" w:cs="Times New Roman"/>
          <w:sz w:val="28"/>
          <w:szCs w:val="28"/>
          <w:lang w:val="uk-UA"/>
        </w:rPr>
        <w:t xml:space="preserve">ації місць видалення відходів; </w:t>
      </w:r>
      <w:r w:rsidR="00B56CCC" w:rsidRPr="00B56CCC">
        <w:rPr>
          <w:rFonts w:ascii="Times New Roman" w:hAnsi="Times New Roman" w:cs="Times New Roman"/>
          <w:sz w:val="28"/>
          <w:szCs w:val="28"/>
          <w:lang w:val="uk-UA"/>
        </w:rPr>
        <w:t xml:space="preserve"> проведення реконструкції автоматизованої системи централізованого оповіщення цивільного захисту, залученн</w:t>
      </w:r>
      <w:r w:rsidR="00530E55">
        <w:rPr>
          <w:rFonts w:ascii="Times New Roman" w:hAnsi="Times New Roman" w:cs="Times New Roman"/>
          <w:sz w:val="28"/>
          <w:szCs w:val="28"/>
          <w:lang w:val="uk-UA"/>
        </w:rPr>
        <w:t>я до оповіщення населення теле-</w:t>
      </w:r>
      <w:r w:rsidR="00B56CCC" w:rsidRPr="00B56CCC">
        <w:rPr>
          <w:rFonts w:ascii="Times New Roman" w:hAnsi="Times New Roman" w:cs="Times New Roman"/>
          <w:sz w:val="28"/>
          <w:szCs w:val="28"/>
          <w:lang w:val="uk-UA"/>
        </w:rPr>
        <w:t xml:space="preserve"> радіомовних компаній, опера</w:t>
      </w:r>
      <w:r w:rsidR="00530E55">
        <w:rPr>
          <w:rFonts w:ascii="Times New Roman" w:hAnsi="Times New Roman" w:cs="Times New Roman"/>
          <w:sz w:val="28"/>
          <w:szCs w:val="28"/>
          <w:lang w:val="uk-UA"/>
        </w:rPr>
        <w:t xml:space="preserve">торів мобільного зв’язку; </w:t>
      </w:r>
      <w:r w:rsidR="00B56CCC" w:rsidRPr="00B56CCC">
        <w:rPr>
          <w:rFonts w:ascii="Times New Roman" w:hAnsi="Times New Roman" w:cs="Times New Roman"/>
          <w:sz w:val="28"/>
          <w:szCs w:val="28"/>
          <w:lang w:val="uk-UA"/>
        </w:rPr>
        <w:t>розвиток рекреаційно–туристичної інфраструктури та системи дорожнього сервісу, Проблемні питання, що потребують інвестицій: екологія, зайнятість населення, охорона здоров’я, житлово–комунальна сфера.</w:t>
      </w:r>
    </w:p>
    <w:p w:rsidR="009A3186" w:rsidRPr="005454BA" w:rsidRDefault="005454BA" w:rsidP="003127AF">
      <w:pPr>
        <w:autoSpaceDE w:val="0"/>
        <w:autoSpaceDN w:val="0"/>
        <w:adjustRightInd w:val="0"/>
        <w:spacing w:after="0" w:line="240" w:lineRule="auto"/>
        <w:ind w:firstLine="992"/>
        <w:jc w:val="both"/>
        <w:rPr>
          <w:rFonts w:ascii="Times New Roman" w:hAnsi="Times New Roman" w:cs="Times New Roman"/>
          <w:sz w:val="28"/>
          <w:szCs w:val="28"/>
          <w:lang w:val="uk-UA"/>
        </w:rPr>
      </w:pPr>
      <w:r w:rsidRPr="005454BA">
        <w:rPr>
          <w:rFonts w:ascii="Times New Roman" w:hAnsi="Times New Roman" w:cs="Times New Roman"/>
          <w:sz w:val="28"/>
          <w:szCs w:val="28"/>
        </w:rPr>
        <w:t xml:space="preserve">Сучасна мережа об’єктів культурно-побутового обслуговування населення характеризується зосередженням їх в центральній частині села. В селі є будинок культури на 300 місць, будівля сільської ради, в якій розміщується пошта та ФАП, церква на 200 місць та два магазини змішаної групи товарів. Також є дошкільний навчальний заклад розрахований на 22 місця та загальноосвітня школа І-ІІІ ст. розрахована на 200 місць. Дані навчальні заклади не функціонують з 2013р. діти відвідують навчальні заклади найближчих сіл </w:t>
      </w:r>
      <w:r w:rsidRPr="005454BA">
        <w:rPr>
          <w:rFonts w:ascii="Times New Roman" w:hAnsi="Times New Roman" w:cs="Times New Roman"/>
          <w:sz w:val="28"/>
          <w:szCs w:val="28"/>
        </w:rPr>
        <w:lastRenderedPageBreak/>
        <w:t>Новосілка та Маниківці. Спортивні споруди та майданчики в селі знаходяться біля школи.</w:t>
      </w:r>
    </w:p>
    <w:p w:rsidR="009A3186" w:rsidRPr="005454BA" w:rsidRDefault="005454BA" w:rsidP="003127AF">
      <w:pPr>
        <w:autoSpaceDE w:val="0"/>
        <w:autoSpaceDN w:val="0"/>
        <w:adjustRightInd w:val="0"/>
        <w:spacing w:after="0" w:line="240" w:lineRule="auto"/>
        <w:ind w:firstLine="992"/>
        <w:jc w:val="both"/>
        <w:rPr>
          <w:rFonts w:ascii="Times New Roman" w:hAnsi="Times New Roman" w:cs="Times New Roman"/>
          <w:b/>
          <w:i/>
          <w:sz w:val="28"/>
          <w:szCs w:val="28"/>
          <w:u w:val="single"/>
          <w:lang w:val="uk-UA"/>
        </w:rPr>
      </w:pPr>
      <w:r w:rsidRPr="005454BA">
        <w:rPr>
          <w:rFonts w:ascii="Times New Roman" w:hAnsi="Times New Roman" w:cs="Times New Roman"/>
          <w:sz w:val="28"/>
          <w:szCs w:val="28"/>
        </w:rPr>
        <w:t>До південної межі населеного пункту прилягає ділянка господарського двору, яка займає площу 19,3га, а поруч ділянка (3,72га) комбікормового заводу. З північного заходу до межі села прилягає ділянка (3,0га) торфобрикетного заводу. Згідно довідки сільської ради дані підприємства не функціонують. Із закладів комунального господарства за межами населеного пункту на південь є кладовище площею 2,1 га, яке заповнене на 61,8%. Відповідно довідки Яськовецької сільської ради вивезення твердих побутових відходів здійснюється сміттєвозом один раз на місяць на паспортизоване сміттєзвалище, яке розташоване на території сільської ради на північний схід від с. Яськівці на відстані 300 м від житлової забудови. Худобомогильника на території сільської ради немає. Найближчий розташований на території Новосілецької с</w:t>
      </w:r>
      <w:r w:rsidR="00530E55">
        <w:rPr>
          <w:rFonts w:ascii="Times New Roman" w:hAnsi="Times New Roman" w:cs="Times New Roman"/>
          <w:sz w:val="28"/>
          <w:szCs w:val="28"/>
        </w:rPr>
        <w:t>ільської ради біля с. Новосілка</w:t>
      </w:r>
      <w:r w:rsidR="00530E55">
        <w:rPr>
          <w:rFonts w:ascii="Times New Roman" w:hAnsi="Times New Roman" w:cs="Times New Roman"/>
          <w:sz w:val="28"/>
          <w:szCs w:val="28"/>
          <w:lang w:val="uk-UA"/>
        </w:rPr>
        <w:t xml:space="preserve">. </w:t>
      </w:r>
      <w:r w:rsidRPr="005454BA">
        <w:rPr>
          <w:rFonts w:ascii="Times New Roman" w:hAnsi="Times New Roman" w:cs="Times New Roman"/>
          <w:sz w:val="28"/>
          <w:szCs w:val="28"/>
        </w:rPr>
        <w:t>Для утилізації трупів тварин сільська рада планує заключити договір з Хмельницьким утильзаводом. Пожежне депо на території сільської ради – відсутнє. Село обслуговується ГУ ДСНС м. Деражня. На території села є об’єкти цивільного захисту населення</w:t>
      </w:r>
      <w:r>
        <w:rPr>
          <w:rFonts w:ascii="Times New Roman" w:hAnsi="Times New Roman" w:cs="Times New Roman"/>
          <w:sz w:val="28"/>
          <w:szCs w:val="28"/>
          <w:lang w:val="uk-UA"/>
        </w:rPr>
        <w:t xml:space="preserve"> - </w:t>
      </w:r>
      <w:r w:rsidRPr="005454BA">
        <w:rPr>
          <w:rFonts w:ascii="Times New Roman" w:hAnsi="Times New Roman" w:cs="Times New Roman"/>
          <w:sz w:val="28"/>
          <w:szCs w:val="28"/>
        </w:rPr>
        <w:t>захисна споруда ПРУ місткістю 220 осіб, загальною площею 337,3 м 2 , що знаходиться в приміщенні ЗОШ.</w:t>
      </w:r>
    </w:p>
    <w:p w:rsidR="00B56CCC" w:rsidRPr="00AE56D7" w:rsidRDefault="00AE56D7" w:rsidP="003127AF">
      <w:pPr>
        <w:autoSpaceDE w:val="0"/>
        <w:autoSpaceDN w:val="0"/>
        <w:adjustRightInd w:val="0"/>
        <w:spacing w:after="0" w:line="240" w:lineRule="auto"/>
        <w:ind w:firstLine="992"/>
        <w:jc w:val="both"/>
        <w:rPr>
          <w:rFonts w:ascii="Times New Roman" w:hAnsi="Times New Roman" w:cs="Times New Roman"/>
          <w:b/>
          <w:i/>
          <w:sz w:val="28"/>
          <w:szCs w:val="28"/>
          <w:u w:val="single"/>
          <w:lang w:val="uk-UA"/>
        </w:rPr>
      </w:pPr>
      <w:r w:rsidRPr="00AE56D7">
        <w:rPr>
          <w:rFonts w:ascii="Times New Roman" w:hAnsi="Times New Roman" w:cs="Times New Roman"/>
          <w:sz w:val="28"/>
          <w:szCs w:val="28"/>
        </w:rPr>
        <w:t>Генпланом вважається за доцільне включення даних територій до проектних меж населеного пункту і часткове їх перепрофілювання. Так проектом передбачено територію господарського двору та комбікормового заводу поділити на ділянки під: - виробничу територію з СЗЗ 50м</w:t>
      </w:r>
      <w:r w:rsidR="00530E55">
        <w:rPr>
          <w:rFonts w:ascii="Times New Roman" w:hAnsi="Times New Roman" w:cs="Times New Roman"/>
          <w:sz w:val="28"/>
          <w:szCs w:val="28"/>
        </w:rPr>
        <w:t xml:space="preserve"> з загальною площею 14,22 га; </w:t>
      </w:r>
      <w:r w:rsidRPr="00AE56D7">
        <w:rPr>
          <w:rFonts w:ascii="Times New Roman" w:hAnsi="Times New Roman" w:cs="Times New Roman"/>
          <w:sz w:val="28"/>
          <w:szCs w:val="28"/>
        </w:rPr>
        <w:t>виробничу територію з СЗЗ 100</w:t>
      </w:r>
      <w:r w:rsidR="00530E55">
        <w:rPr>
          <w:rFonts w:ascii="Times New Roman" w:hAnsi="Times New Roman" w:cs="Times New Roman"/>
          <w:sz w:val="28"/>
          <w:szCs w:val="28"/>
        </w:rPr>
        <w:t xml:space="preserve">м з загальною площею 6,55 га; </w:t>
      </w:r>
      <w:r w:rsidRPr="00AE56D7">
        <w:rPr>
          <w:rFonts w:ascii="Times New Roman" w:hAnsi="Times New Roman" w:cs="Times New Roman"/>
          <w:sz w:val="28"/>
          <w:szCs w:val="28"/>
        </w:rPr>
        <w:t xml:space="preserve">територію об’єктів комерційного призначення, що не потребує встановлення </w:t>
      </w:r>
      <w:r w:rsidR="00530E55">
        <w:rPr>
          <w:rFonts w:ascii="Times New Roman" w:hAnsi="Times New Roman" w:cs="Times New Roman"/>
          <w:sz w:val="28"/>
          <w:szCs w:val="28"/>
        </w:rPr>
        <w:t xml:space="preserve">СЗЗ з загальною площею 1,8 га; </w:t>
      </w:r>
      <w:r w:rsidRPr="00AE56D7">
        <w:rPr>
          <w:rFonts w:ascii="Times New Roman" w:hAnsi="Times New Roman" w:cs="Times New Roman"/>
          <w:sz w:val="28"/>
          <w:szCs w:val="28"/>
        </w:rPr>
        <w:t xml:space="preserve"> пожежне депо на 1 автомобіль з площею ділянки 0,55 га. На північ від торфобрикетного заводу проектом передбачено виробничу територію з СЗЗ 100м з площею 6,1 га. Ділянку торфобрикетного заводу з площею 3,0га пропонується під виробничу територію з СЗЗ 100м, а також приєднати до неї дві ділянки під: виробничу територію з СЗЗ 100м з площею 1,1 га та виробничу територію з СЗЗ 50м з площею 1,7 га. Загальна площа виробничих територій в с. Яськівці складатиме 35,03га.</w:t>
      </w:r>
    </w:p>
    <w:p w:rsidR="00B56CCC" w:rsidRPr="00AE56D7" w:rsidRDefault="00AE56D7" w:rsidP="003127AF">
      <w:pPr>
        <w:autoSpaceDE w:val="0"/>
        <w:autoSpaceDN w:val="0"/>
        <w:adjustRightInd w:val="0"/>
        <w:spacing w:after="0" w:line="240" w:lineRule="auto"/>
        <w:ind w:firstLine="992"/>
        <w:jc w:val="both"/>
        <w:rPr>
          <w:rFonts w:ascii="Times New Roman" w:hAnsi="Times New Roman" w:cs="Times New Roman"/>
          <w:b/>
          <w:i/>
          <w:sz w:val="28"/>
          <w:szCs w:val="28"/>
          <w:u w:val="single"/>
          <w:lang w:val="uk-UA"/>
        </w:rPr>
      </w:pPr>
      <w:r w:rsidRPr="00AE56D7">
        <w:rPr>
          <w:rFonts w:ascii="Times New Roman" w:hAnsi="Times New Roman" w:cs="Times New Roman"/>
          <w:sz w:val="28"/>
          <w:szCs w:val="28"/>
        </w:rPr>
        <w:t>У генеральному</w:t>
      </w:r>
      <w:r w:rsidR="00530E55">
        <w:rPr>
          <w:rFonts w:ascii="Times New Roman" w:hAnsi="Times New Roman" w:cs="Times New Roman"/>
          <w:sz w:val="28"/>
          <w:szCs w:val="28"/>
        </w:rPr>
        <w:t xml:space="preserve"> плані запроектовано: </w:t>
      </w:r>
      <w:r w:rsidRPr="00AE56D7">
        <w:rPr>
          <w:rFonts w:ascii="Times New Roman" w:hAnsi="Times New Roman" w:cs="Times New Roman"/>
          <w:sz w:val="28"/>
          <w:szCs w:val="28"/>
        </w:rPr>
        <w:t>для пожежогасін</w:t>
      </w:r>
      <w:r w:rsidR="00530E55">
        <w:rPr>
          <w:rFonts w:ascii="Times New Roman" w:hAnsi="Times New Roman" w:cs="Times New Roman"/>
          <w:sz w:val="28"/>
          <w:szCs w:val="28"/>
        </w:rPr>
        <w:t xml:space="preserve">ня – пождепо на 1 автомобіль; </w:t>
      </w:r>
      <w:r w:rsidRPr="00AE56D7">
        <w:rPr>
          <w:rFonts w:ascii="Times New Roman" w:hAnsi="Times New Roman" w:cs="Times New Roman"/>
          <w:sz w:val="28"/>
          <w:szCs w:val="28"/>
        </w:rPr>
        <w:t>ділянки для розташування артсвердловин, ТП, ГРП та інших інженерних споруд. В селі є кладовище площею 2,1га, яке заповнене на 61,8%. Вільної території – 0,67 га. Необхідна площа кладовища для забезпечення потреб населеного пункту на розрахунковий період становить 0,24 га на 1 тис. населення. Проектна кількість на</w:t>
      </w:r>
      <w:r w:rsidR="00530E55">
        <w:rPr>
          <w:rFonts w:ascii="Times New Roman" w:hAnsi="Times New Roman" w:cs="Times New Roman"/>
          <w:sz w:val="28"/>
          <w:szCs w:val="28"/>
        </w:rPr>
        <w:t>селення села становить 853 чол.</w:t>
      </w:r>
      <w:r w:rsidRPr="00AE56D7">
        <w:rPr>
          <w:rFonts w:ascii="Times New Roman" w:hAnsi="Times New Roman" w:cs="Times New Roman"/>
          <w:sz w:val="28"/>
          <w:szCs w:val="28"/>
        </w:rPr>
        <w:t xml:space="preserve"> Худобомогильника на території Яськовецької сільської ради немає. Найближчий розташований на території Новосілецької сільської ради</w:t>
      </w:r>
      <w:r w:rsidR="00530E55">
        <w:rPr>
          <w:rFonts w:ascii="Times New Roman" w:hAnsi="Times New Roman" w:cs="Times New Roman"/>
          <w:sz w:val="28"/>
          <w:szCs w:val="28"/>
          <w:lang w:val="uk-UA"/>
        </w:rPr>
        <w:t>.</w:t>
      </w:r>
      <w:r w:rsidRPr="00AE56D7">
        <w:rPr>
          <w:rFonts w:ascii="Times New Roman" w:hAnsi="Times New Roman" w:cs="Times New Roman"/>
          <w:sz w:val="28"/>
          <w:szCs w:val="28"/>
        </w:rPr>
        <w:t xml:space="preserve"> Для утилізації трупів тварин сільській раді пропонується заключити договір з Хмельницьким утильзаводом.</w:t>
      </w:r>
    </w:p>
    <w:p w:rsidR="007F7D2F" w:rsidRPr="000E7789" w:rsidRDefault="00CE7AE6" w:rsidP="003127AF">
      <w:pPr>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95E30">
        <w:rPr>
          <w:rFonts w:ascii="Times New Roman" w:hAnsi="Times New Roman" w:cs="Times New Roman"/>
          <w:b/>
          <w:sz w:val="28"/>
          <w:szCs w:val="28"/>
          <w:lang w:val="uk-UA"/>
        </w:rPr>
        <w:t xml:space="preserve">             </w:t>
      </w:r>
      <w:r w:rsidR="007F7D2F" w:rsidRPr="000E7789">
        <w:rPr>
          <w:rFonts w:ascii="Times New Roman" w:hAnsi="Times New Roman" w:cs="Times New Roman"/>
          <w:b/>
          <w:sz w:val="28"/>
          <w:szCs w:val="28"/>
        </w:rPr>
        <w:t xml:space="preserve">Водопостачання </w:t>
      </w:r>
    </w:p>
    <w:p w:rsidR="00B56CCC" w:rsidRPr="000E7789" w:rsidRDefault="007F7D2F" w:rsidP="003127AF">
      <w:pPr>
        <w:autoSpaceDE w:val="0"/>
        <w:autoSpaceDN w:val="0"/>
        <w:adjustRightInd w:val="0"/>
        <w:spacing w:after="0" w:line="240" w:lineRule="auto"/>
        <w:ind w:firstLine="992"/>
        <w:jc w:val="both"/>
        <w:rPr>
          <w:rFonts w:ascii="Times New Roman" w:hAnsi="Times New Roman" w:cs="Times New Roman"/>
          <w:b/>
          <w:i/>
          <w:sz w:val="28"/>
          <w:szCs w:val="28"/>
          <w:u w:val="single"/>
          <w:lang w:val="uk-UA"/>
        </w:rPr>
      </w:pPr>
      <w:r w:rsidRPr="000E7789">
        <w:rPr>
          <w:rFonts w:ascii="Times New Roman" w:hAnsi="Times New Roman" w:cs="Times New Roman"/>
          <w:sz w:val="28"/>
          <w:szCs w:val="28"/>
        </w:rPr>
        <w:lastRenderedPageBreak/>
        <w:t>Централізоване водопостачання відсутнє. Мешканці села користуються водозабірними шахтними колодязями та артезіанськими свердловинами. На виробничих територіях є окремі системи господарсько-питного водопостачання (водонапірна башта та арт. свердловина). Проектом передбачається забезпечити весь населений пункт централізованим водопостачанням шляхом будівництва нових арт. свердловин в кількості 2 шт. та прокладання мережі централізованого водопостачання. Для цього в проекті зарезервовано дві ділянки по 0,36га кожна під артезіанські свердловини: в західній та центральній частині населеного пункту</w:t>
      </w:r>
    </w:p>
    <w:p w:rsidR="007F7D2F" w:rsidRPr="000E7789" w:rsidRDefault="007F7D2F" w:rsidP="003127AF">
      <w:pPr>
        <w:autoSpaceDE w:val="0"/>
        <w:autoSpaceDN w:val="0"/>
        <w:adjustRightInd w:val="0"/>
        <w:spacing w:after="0" w:line="240" w:lineRule="auto"/>
        <w:ind w:firstLine="992"/>
        <w:jc w:val="both"/>
        <w:rPr>
          <w:rFonts w:ascii="Times New Roman" w:hAnsi="Times New Roman" w:cs="Times New Roman"/>
          <w:b/>
          <w:sz w:val="28"/>
          <w:szCs w:val="28"/>
          <w:lang w:val="uk-UA"/>
        </w:rPr>
      </w:pPr>
      <w:r w:rsidRPr="000E7789">
        <w:rPr>
          <w:rFonts w:ascii="Times New Roman" w:hAnsi="Times New Roman" w:cs="Times New Roman"/>
          <w:b/>
          <w:sz w:val="28"/>
          <w:szCs w:val="28"/>
          <w:lang w:val="uk-UA"/>
        </w:rPr>
        <w:t>Водовідведення</w:t>
      </w:r>
    </w:p>
    <w:p w:rsidR="009A3186" w:rsidRPr="000E7789" w:rsidRDefault="007F7D2F" w:rsidP="003127AF">
      <w:pPr>
        <w:autoSpaceDE w:val="0"/>
        <w:autoSpaceDN w:val="0"/>
        <w:adjustRightInd w:val="0"/>
        <w:spacing w:after="0" w:line="240" w:lineRule="auto"/>
        <w:ind w:firstLine="992"/>
        <w:jc w:val="both"/>
        <w:rPr>
          <w:rFonts w:ascii="Times New Roman" w:hAnsi="Times New Roman" w:cs="Times New Roman"/>
          <w:sz w:val="28"/>
          <w:szCs w:val="28"/>
          <w:lang w:val="uk-UA"/>
        </w:rPr>
      </w:pPr>
      <w:r w:rsidRPr="000E7789">
        <w:rPr>
          <w:rFonts w:ascii="Times New Roman" w:hAnsi="Times New Roman" w:cs="Times New Roman"/>
          <w:sz w:val="28"/>
          <w:szCs w:val="28"/>
        </w:rPr>
        <w:t>На даний час в населеному пункті відсутня централізована система комунальної каналізації. В існуючих житлових будинках та громадських будівлях використовують надвірні вбиральні закритого типу. Даним проектом передбачається об'єднати існуючу забудову та нові проектні об’єкти в одну систему проектних каналізаційних мереж. Характер стічних вод – госпфекальний. Для каналізування населеного пункту пропонується побудувати самотічні колектори, по яким каналізаційні стічні води систем внутрішньо квартальних мереж будуть поступати в магістральну каналізаційну мережу, а далі на каналізаційні насосні станції.</w:t>
      </w:r>
    </w:p>
    <w:p w:rsidR="007F7D2F" w:rsidRPr="000E7789" w:rsidRDefault="007F7D2F" w:rsidP="00E738CF">
      <w:pPr>
        <w:autoSpaceDE w:val="0"/>
        <w:autoSpaceDN w:val="0"/>
        <w:adjustRightInd w:val="0"/>
        <w:spacing w:after="0" w:line="240" w:lineRule="auto"/>
        <w:ind w:left="-284" w:firstLine="992"/>
        <w:jc w:val="both"/>
        <w:rPr>
          <w:rFonts w:ascii="Times New Roman" w:hAnsi="Times New Roman" w:cs="Times New Roman"/>
          <w:b/>
          <w:sz w:val="28"/>
          <w:szCs w:val="28"/>
          <w:lang w:val="uk-UA"/>
        </w:rPr>
      </w:pPr>
      <w:r w:rsidRPr="000E7789">
        <w:rPr>
          <w:rFonts w:ascii="Times New Roman" w:hAnsi="Times New Roman" w:cs="Times New Roman"/>
          <w:b/>
          <w:sz w:val="28"/>
          <w:szCs w:val="28"/>
        </w:rPr>
        <w:t xml:space="preserve">Теплопостачання </w:t>
      </w:r>
    </w:p>
    <w:p w:rsidR="004F3930" w:rsidRDefault="007F7D2F" w:rsidP="008820ED">
      <w:pPr>
        <w:autoSpaceDE w:val="0"/>
        <w:autoSpaceDN w:val="0"/>
        <w:adjustRightInd w:val="0"/>
        <w:spacing w:after="0" w:line="240" w:lineRule="auto"/>
        <w:ind w:firstLine="992"/>
        <w:jc w:val="both"/>
        <w:rPr>
          <w:rFonts w:ascii="Times New Roman" w:hAnsi="Times New Roman" w:cs="Times New Roman"/>
          <w:sz w:val="28"/>
          <w:szCs w:val="28"/>
          <w:lang w:val="uk-UA"/>
        </w:rPr>
      </w:pPr>
      <w:r w:rsidRPr="000E7789">
        <w:rPr>
          <w:rFonts w:ascii="Times New Roman" w:hAnsi="Times New Roman" w:cs="Times New Roman"/>
          <w:sz w:val="28"/>
          <w:szCs w:val="28"/>
        </w:rPr>
        <w:t>В селі централізоване теплопостачання відсутнє. Опалення існуючого житлового фонду та громадської забудови здійснюється індивідуально від автономних побутових теплогенераторів, що працюють на природному газі та на інших видах палива. Опалення та гаряче водопостачання садибних житлових будинків, громадських об’єктів та об’єктів виробничого призначення, що проектуються, передбачено від автономних побутових теплогенераторів, які розміщуються в приміщеннях відповідно до</w:t>
      </w:r>
      <w:r w:rsidR="00B54123">
        <w:rPr>
          <w:rFonts w:ascii="Times New Roman" w:hAnsi="Times New Roman" w:cs="Times New Roman"/>
          <w:sz w:val="28"/>
          <w:szCs w:val="28"/>
        </w:rPr>
        <w:t xml:space="preserve"> державних будівельних норм, та</w:t>
      </w:r>
      <w:r w:rsidR="00B54123">
        <w:rPr>
          <w:rFonts w:ascii="Times New Roman" w:hAnsi="Times New Roman" w:cs="Times New Roman"/>
          <w:sz w:val="28"/>
          <w:szCs w:val="28"/>
          <w:lang w:val="uk-UA"/>
        </w:rPr>
        <w:t xml:space="preserve"> </w:t>
      </w:r>
      <w:r w:rsidRPr="000E7789">
        <w:rPr>
          <w:rFonts w:ascii="Times New Roman" w:hAnsi="Times New Roman" w:cs="Times New Roman"/>
          <w:sz w:val="28"/>
          <w:szCs w:val="28"/>
        </w:rPr>
        <w:t xml:space="preserve">працюють на природному газі або альтернативних видах палива. </w:t>
      </w:r>
    </w:p>
    <w:p w:rsidR="007F7D2F" w:rsidRPr="000E7789" w:rsidRDefault="007F7D2F" w:rsidP="008820ED">
      <w:pPr>
        <w:autoSpaceDE w:val="0"/>
        <w:autoSpaceDN w:val="0"/>
        <w:adjustRightInd w:val="0"/>
        <w:spacing w:after="0" w:line="240" w:lineRule="auto"/>
        <w:ind w:firstLine="992"/>
        <w:jc w:val="both"/>
        <w:rPr>
          <w:rFonts w:ascii="Times New Roman" w:hAnsi="Times New Roman" w:cs="Times New Roman"/>
          <w:sz w:val="28"/>
          <w:szCs w:val="28"/>
          <w:lang w:val="uk-UA"/>
        </w:rPr>
      </w:pPr>
      <w:r w:rsidRPr="008A72B0">
        <w:rPr>
          <w:rFonts w:ascii="Times New Roman" w:hAnsi="Times New Roman" w:cs="Times New Roman"/>
          <w:b/>
          <w:sz w:val="28"/>
          <w:szCs w:val="28"/>
          <w:lang w:val="uk-UA"/>
        </w:rPr>
        <w:t>Газопостачання</w:t>
      </w:r>
    </w:p>
    <w:p w:rsidR="007F7D2F" w:rsidRPr="000E7789" w:rsidRDefault="007F7D2F" w:rsidP="008820ED">
      <w:pPr>
        <w:autoSpaceDE w:val="0"/>
        <w:autoSpaceDN w:val="0"/>
        <w:adjustRightInd w:val="0"/>
        <w:spacing w:after="0" w:line="240" w:lineRule="auto"/>
        <w:ind w:firstLine="992"/>
        <w:jc w:val="both"/>
        <w:rPr>
          <w:rFonts w:ascii="Times New Roman" w:hAnsi="Times New Roman" w:cs="Times New Roman"/>
          <w:b/>
          <w:i/>
          <w:sz w:val="28"/>
          <w:szCs w:val="28"/>
          <w:u w:val="single"/>
          <w:lang w:val="uk-UA"/>
        </w:rPr>
      </w:pPr>
      <w:r w:rsidRPr="002209FE">
        <w:rPr>
          <w:rFonts w:ascii="Times New Roman" w:hAnsi="Times New Roman" w:cs="Times New Roman"/>
          <w:sz w:val="28"/>
          <w:szCs w:val="28"/>
          <w:lang w:val="uk-UA"/>
        </w:rPr>
        <w:t>Населений пункт газифікований. Згідно довідки від "Хмельницькгаз" щодо об'ємів споживання газу по с. Яськівці то вони наступні: населення – 243,1 тис.м³/рік, комунально-побутові – 2,0 тис.м³/рік. Джерелом газопостачання є ГРС «Деражня». Кількість встановлених ГРП – 1 од. Перспективний розвиток газифікації села намічений шляхом подальшої розбудови системи розподільчих газопроводів середнього та низького тиску із застосуванням сучасних технологій і матеріалів прокладання мереж, що значно зменшує капітальні витрати та продовжує термін експлуатації газопроводів, їх кільцювання для забезпечення безперервного і економічного газопостачання всіх споживачів, будівництва нових об'єктів ГРП (ШРП) передбачено в проектних кварталах.</w:t>
      </w:r>
    </w:p>
    <w:p w:rsidR="00E33143" w:rsidRPr="00E33143" w:rsidRDefault="00E33143" w:rsidP="008820ED">
      <w:pPr>
        <w:autoSpaceDE w:val="0"/>
        <w:autoSpaceDN w:val="0"/>
        <w:adjustRightInd w:val="0"/>
        <w:spacing w:after="0" w:line="240" w:lineRule="auto"/>
        <w:ind w:firstLine="424"/>
        <w:jc w:val="both"/>
        <w:rPr>
          <w:rFonts w:ascii="Times New Roman" w:hAnsi="Times New Roman" w:cs="Times New Roman"/>
          <w:sz w:val="28"/>
          <w:szCs w:val="28"/>
          <w:lang w:val="uk-UA"/>
        </w:rPr>
      </w:pPr>
      <w:r w:rsidRPr="00735E92">
        <w:rPr>
          <w:rFonts w:ascii="Times New Roman" w:hAnsi="Times New Roman" w:cs="Times New Roman"/>
          <w:b/>
          <w:sz w:val="28"/>
          <w:szCs w:val="28"/>
          <w:lang w:val="uk-UA"/>
        </w:rPr>
        <w:t>Першочерговими заходами з реалізації генерального плану на перші 7 років</w:t>
      </w:r>
      <w:r w:rsidR="00983D52">
        <w:rPr>
          <w:rFonts w:ascii="Times New Roman" w:hAnsi="Times New Roman" w:cs="Times New Roman"/>
          <w:sz w:val="28"/>
          <w:szCs w:val="28"/>
          <w:lang w:val="uk-UA"/>
        </w:rPr>
        <w:t xml:space="preserve"> є: </w:t>
      </w:r>
      <w:r w:rsidR="00165946">
        <w:rPr>
          <w:rFonts w:ascii="Times New Roman" w:hAnsi="Times New Roman" w:cs="Times New Roman"/>
          <w:sz w:val="28"/>
          <w:szCs w:val="28"/>
          <w:lang w:val="uk-UA"/>
        </w:rPr>
        <w:t xml:space="preserve">зміна межі населеного пункту; </w:t>
      </w:r>
      <w:r w:rsidRPr="00E33143">
        <w:rPr>
          <w:rFonts w:ascii="Times New Roman" w:hAnsi="Times New Roman" w:cs="Times New Roman"/>
          <w:sz w:val="28"/>
          <w:szCs w:val="28"/>
          <w:lang w:val="uk-UA"/>
        </w:rPr>
        <w:t>виділення ділянок під житлове будівництво з проведенням необхідних спеціальних інженерно-геологічних заходів з виготовленням необх</w:t>
      </w:r>
      <w:r w:rsidR="00165946">
        <w:rPr>
          <w:rFonts w:ascii="Times New Roman" w:hAnsi="Times New Roman" w:cs="Times New Roman"/>
          <w:sz w:val="28"/>
          <w:szCs w:val="28"/>
          <w:lang w:val="uk-UA"/>
        </w:rPr>
        <w:t xml:space="preserve">ідних документів та проектів; </w:t>
      </w:r>
      <w:r w:rsidRPr="00E33143">
        <w:rPr>
          <w:rFonts w:ascii="Times New Roman" w:hAnsi="Times New Roman" w:cs="Times New Roman"/>
          <w:sz w:val="28"/>
          <w:szCs w:val="28"/>
          <w:lang w:val="uk-UA"/>
        </w:rPr>
        <w:t xml:space="preserve">електрифікація </w:t>
      </w:r>
      <w:r w:rsidRPr="00E33143">
        <w:rPr>
          <w:rFonts w:ascii="Times New Roman" w:hAnsi="Times New Roman" w:cs="Times New Roman"/>
          <w:sz w:val="28"/>
          <w:szCs w:val="28"/>
          <w:lang w:val="uk-UA"/>
        </w:rPr>
        <w:lastRenderedPageBreak/>
        <w:t>нових вулиць, будівництво</w:t>
      </w:r>
      <w:r w:rsidR="00165946">
        <w:rPr>
          <w:rFonts w:ascii="Times New Roman" w:hAnsi="Times New Roman" w:cs="Times New Roman"/>
          <w:sz w:val="28"/>
          <w:szCs w:val="28"/>
          <w:lang w:val="uk-UA"/>
        </w:rPr>
        <w:t xml:space="preserve"> необхідних інженерних мереж; капітальний ремонт доріг; </w:t>
      </w:r>
      <w:r w:rsidRPr="00E33143">
        <w:rPr>
          <w:rFonts w:ascii="Times New Roman" w:hAnsi="Times New Roman" w:cs="Times New Roman"/>
          <w:sz w:val="28"/>
          <w:szCs w:val="28"/>
          <w:lang w:val="uk-UA"/>
        </w:rPr>
        <w:t>залучення інвесторів для розвитку територій виробничого</w:t>
      </w:r>
      <w:r w:rsidR="00165946">
        <w:rPr>
          <w:rFonts w:ascii="Times New Roman" w:hAnsi="Times New Roman" w:cs="Times New Roman"/>
          <w:sz w:val="28"/>
          <w:szCs w:val="28"/>
          <w:lang w:val="uk-UA"/>
        </w:rPr>
        <w:t xml:space="preserve"> та комерційного призначення; </w:t>
      </w:r>
      <w:r w:rsidRPr="00E33143">
        <w:rPr>
          <w:rFonts w:ascii="Times New Roman" w:hAnsi="Times New Roman" w:cs="Times New Roman"/>
          <w:sz w:val="28"/>
          <w:szCs w:val="28"/>
          <w:lang w:val="uk-UA"/>
        </w:rPr>
        <w:t>налагодження системи це</w:t>
      </w:r>
      <w:r w:rsidR="00165946">
        <w:rPr>
          <w:rFonts w:ascii="Times New Roman" w:hAnsi="Times New Roman" w:cs="Times New Roman"/>
          <w:sz w:val="28"/>
          <w:szCs w:val="28"/>
          <w:lang w:val="uk-UA"/>
        </w:rPr>
        <w:t xml:space="preserve">нтралізованого вивозу сміття; </w:t>
      </w:r>
      <w:r w:rsidRPr="00E33143">
        <w:rPr>
          <w:rFonts w:ascii="Times New Roman" w:hAnsi="Times New Roman" w:cs="Times New Roman"/>
          <w:sz w:val="28"/>
          <w:szCs w:val="28"/>
          <w:lang w:val="uk-UA"/>
        </w:rPr>
        <w:t>влаштування спорт</w:t>
      </w:r>
      <w:r w:rsidR="00165946">
        <w:rPr>
          <w:rFonts w:ascii="Times New Roman" w:hAnsi="Times New Roman" w:cs="Times New Roman"/>
          <w:sz w:val="28"/>
          <w:szCs w:val="28"/>
          <w:lang w:val="uk-UA"/>
        </w:rPr>
        <w:t xml:space="preserve">ивно-ігрових майданчиків; </w:t>
      </w:r>
      <w:r w:rsidRPr="00E33143">
        <w:rPr>
          <w:rFonts w:ascii="Times New Roman" w:hAnsi="Times New Roman" w:cs="Times New Roman"/>
          <w:sz w:val="28"/>
          <w:szCs w:val="28"/>
          <w:lang w:val="uk-UA"/>
        </w:rPr>
        <w:t>облаштування паркової зони.</w:t>
      </w:r>
    </w:p>
    <w:p w:rsidR="00E33143" w:rsidRPr="00E33143" w:rsidRDefault="00E33143" w:rsidP="008820ED">
      <w:pPr>
        <w:autoSpaceDE w:val="0"/>
        <w:autoSpaceDN w:val="0"/>
        <w:adjustRightInd w:val="0"/>
        <w:spacing w:after="0" w:line="240" w:lineRule="auto"/>
        <w:ind w:firstLine="424"/>
        <w:jc w:val="both"/>
        <w:rPr>
          <w:rFonts w:ascii="Times New Roman" w:hAnsi="Times New Roman" w:cs="Times New Roman"/>
          <w:b/>
          <w:i/>
          <w:sz w:val="28"/>
          <w:szCs w:val="28"/>
          <w:u w:val="single"/>
          <w:lang w:val="uk-UA"/>
        </w:rPr>
      </w:pPr>
    </w:p>
    <w:p w:rsidR="00E33143" w:rsidRPr="008E2D2C" w:rsidRDefault="00033338" w:rsidP="00605FE4">
      <w:pPr>
        <w:autoSpaceDE w:val="0"/>
        <w:autoSpaceDN w:val="0"/>
        <w:adjustRightInd w:val="0"/>
        <w:spacing w:after="0" w:line="240" w:lineRule="auto"/>
        <w:ind w:left="142" w:firstLine="708"/>
        <w:jc w:val="both"/>
        <w:rPr>
          <w:rFonts w:ascii="Times New Roman" w:hAnsi="Times New Roman" w:cs="Times New Roman"/>
          <w:sz w:val="28"/>
          <w:szCs w:val="28"/>
          <w:lang w:val="uk-UA"/>
        </w:rPr>
      </w:pPr>
      <w:r w:rsidRPr="00033338">
        <w:rPr>
          <w:rFonts w:ascii="Times New Roman" w:hAnsi="Times New Roman" w:cs="Times New Roman"/>
          <w:b/>
          <w:sz w:val="28"/>
          <w:szCs w:val="28"/>
          <w:lang w:val="uk-UA"/>
        </w:rPr>
        <w:t>Село Красносілка</w:t>
      </w:r>
      <w:r w:rsidRPr="00033338">
        <w:rPr>
          <w:rFonts w:ascii="Times New Roman" w:hAnsi="Times New Roman" w:cs="Times New Roman"/>
          <w:sz w:val="28"/>
          <w:szCs w:val="28"/>
          <w:lang w:val="uk-UA"/>
        </w:rPr>
        <w:t xml:space="preserve"> Деражнянського району Хмельницкої області розташоване в західній частині району на відстані 13 км від районного центру та 4 км від ж. д. станції «Коржівці». </w:t>
      </w:r>
      <w:r w:rsidRPr="00033338">
        <w:rPr>
          <w:rFonts w:ascii="Times New Roman" w:hAnsi="Times New Roman" w:cs="Times New Roman"/>
          <w:sz w:val="28"/>
          <w:szCs w:val="28"/>
        </w:rPr>
        <w:t>Населений пункт розташований на вододілі між струмками без назви – лівобережними притоками р. Вовчок, – правобережна притока р. Вовк (басейн р. Півднний Буг). За межами села, в північно – східній частині, є ставок площею 1,1га. Площа населеного пункту становить 133,2. Чисельність населення - 135 чол. Через с. Красносілкаі проходять ділянка автодороги загального користування місцевого значення О230506 Красносілка – Новосілка протяжністю 2,0 км.</w:t>
      </w:r>
    </w:p>
    <w:p w:rsidR="00E33143" w:rsidRPr="008E2D2C" w:rsidRDefault="008E2D2C" w:rsidP="008820ED">
      <w:pPr>
        <w:autoSpaceDE w:val="0"/>
        <w:autoSpaceDN w:val="0"/>
        <w:adjustRightInd w:val="0"/>
        <w:spacing w:after="0" w:line="240" w:lineRule="auto"/>
        <w:ind w:left="142" w:firstLine="567"/>
        <w:jc w:val="both"/>
        <w:rPr>
          <w:rFonts w:ascii="Times New Roman" w:hAnsi="Times New Roman" w:cs="Times New Roman"/>
          <w:sz w:val="28"/>
          <w:szCs w:val="28"/>
          <w:lang w:val="uk-UA"/>
        </w:rPr>
      </w:pPr>
      <w:r w:rsidRPr="008E2D2C">
        <w:rPr>
          <w:rFonts w:ascii="Times New Roman" w:hAnsi="Times New Roman" w:cs="Times New Roman"/>
          <w:sz w:val="28"/>
          <w:szCs w:val="28"/>
        </w:rPr>
        <w:t>Основною структурно – планувальною одиницею населеного пункту є квартали з одно- та двосторонньою забудовою. Село забудоване переважно одноповерховими будинками. За функціональним призначенням територія села є сельбищною. За структурою функціонального використання територія села поділяються на: землі запасу; землі житлової та громадської забудови, що використовуються для будівництва та обслуговування житлових, громадських та господарських будинків; особисті підсобні господарства та ділянки для городництва, сінокосіння та випасання худоби; землі рекреаційного призначення; ділянки, що надані для ведення підприємницької діяльності; землі технічної інфраструктури; землі водного фонду.</w:t>
      </w:r>
    </w:p>
    <w:p w:rsidR="00E33143" w:rsidRPr="007F48AC" w:rsidRDefault="007F48AC" w:rsidP="008820ED">
      <w:pPr>
        <w:autoSpaceDE w:val="0"/>
        <w:autoSpaceDN w:val="0"/>
        <w:adjustRightInd w:val="0"/>
        <w:spacing w:after="0" w:line="240" w:lineRule="auto"/>
        <w:ind w:firstLine="708"/>
        <w:jc w:val="both"/>
        <w:rPr>
          <w:rFonts w:ascii="Times New Roman" w:hAnsi="Times New Roman" w:cs="Times New Roman"/>
          <w:b/>
          <w:i/>
          <w:sz w:val="28"/>
          <w:szCs w:val="28"/>
          <w:u w:val="single"/>
          <w:lang w:val="uk-UA"/>
        </w:rPr>
      </w:pPr>
      <w:r w:rsidRPr="007F48AC">
        <w:rPr>
          <w:rFonts w:ascii="Times New Roman" w:hAnsi="Times New Roman" w:cs="Times New Roman"/>
          <w:sz w:val="28"/>
          <w:szCs w:val="28"/>
          <w:lang w:val="uk-UA"/>
        </w:rPr>
        <w:t>При збереженні наявних тенденцій використання територій будуть розвиватись: індивідуальне житлове будівництво, сфера обслуговування, харчова промисловість, сільськогосподарські підприємства.</w:t>
      </w:r>
    </w:p>
    <w:p w:rsidR="00E33143" w:rsidRDefault="007F48AC" w:rsidP="008820ED">
      <w:pPr>
        <w:autoSpaceDE w:val="0"/>
        <w:autoSpaceDN w:val="0"/>
        <w:adjustRightInd w:val="0"/>
        <w:spacing w:after="0" w:line="240" w:lineRule="auto"/>
        <w:ind w:firstLine="708"/>
        <w:jc w:val="both"/>
        <w:rPr>
          <w:rFonts w:ascii="Times New Roman" w:hAnsi="Times New Roman" w:cs="Times New Roman"/>
          <w:sz w:val="28"/>
          <w:szCs w:val="28"/>
          <w:lang w:val="uk-UA"/>
        </w:rPr>
      </w:pPr>
      <w:r w:rsidRPr="00BF22AE">
        <w:rPr>
          <w:rFonts w:ascii="Times New Roman" w:hAnsi="Times New Roman" w:cs="Times New Roman"/>
          <w:sz w:val="28"/>
          <w:szCs w:val="28"/>
          <w:lang w:val="uk-UA"/>
        </w:rPr>
        <w:t>Розвиток населеного пункту обмежений са</w:t>
      </w:r>
      <w:r w:rsidR="00BF22AE" w:rsidRPr="00BF22AE">
        <w:rPr>
          <w:rFonts w:ascii="Times New Roman" w:hAnsi="Times New Roman" w:cs="Times New Roman"/>
          <w:sz w:val="28"/>
          <w:szCs w:val="28"/>
          <w:lang w:val="uk-UA"/>
        </w:rPr>
        <w:t xml:space="preserve">нітарно-захисними зонами від: </w:t>
      </w:r>
      <w:r w:rsidRPr="00BF22AE">
        <w:rPr>
          <w:rFonts w:ascii="Times New Roman" w:hAnsi="Times New Roman" w:cs="Times New Roman"/>
          <w:sz w:val="28"/>
          <w:szCs w:val="28"/>
          <w:lang w:val="uk-UA"/>
        </w:rPr>
        <w:t>кладовища, санітарно-захисна зона (СЗЗ) від д</w:t>
      </w:r>
      <w:r w:rsidR="00BF22AE">
        <w:rPr>
          <w:rFonts w:ascii="Times New Roman" w:hAnsi="Times New Roman" w:cs="Times New Roman"/>
          <w:sz w:val="28"/>
          <w:szCs w:val="28"/>
          <w:lang w:val="uk-UA"/>
        </w:rPr>
        <w:t xml:space="preserve">аного об’єкта становить 300м; </w:t>
      </w:r>
      <w:r w:rsidRPr="00BF22AE">
        <w:rPr>
          <w:rFonts w:ascii="Times New Roman" w:hAnsi="Times New Roman" w:cs="Times New Roman"/>
          <w:sz w:val="28"/>
          <w:szCs w:val="28"/>
          <w:lang w:val="uk-UA"/>
        </w:rPr>
        <w:t xml:space="preserve">ЛЕП 0,4, 10кВ, охоронна зона від яких становить відповідно 2 та 10м по обидві сторони від проводів. Також є струмок. </w:t>
      </w:r>
      <w:r w:rsidRPr="007F48AC">
        <w:rPr>
          <w:rFonts w:ascii="Times New Roman" w:hAnsi="Times New Roman" w:cs="Times New Roman"/>
          <w:sz w:val="28"/>
          <w:szCs w:val="28"/>
        </w:rPr>
        <w:t>Прибережна захисна смуга від даного об’єкта становить 25м відповідно до ст. 88 Водного кодексу України. При розробленні генерального плану потрібно врахувати всі перераховані планувальні обмеження.</w:t>
      </w:r>
    </w:p>
    <w:p w:rsidR="00307F1C" w:rsidRPr="00BE088F" w:rsidRDefault="00307F1C" w:rsidP="008820ED">
      <w:pPr>
        <w:autoSpaceDE w:val="0"/>
        <w:autoSpaceDN w:val="0"/>
        <w:adjustRightInd w:val="0"/>
        <w:spacing w:after="0" w:line="240" w:lineRule="auto"/>
        <w:ind w:firstLine="708"/>
        <w:jc w:val="both"/>
        <w:rPr>
          <w:rFonts w:ascii="Times New Roman" w:hAnsi="Times New Roman" w:cs="Times New Roman"/>
          <w:sz w:val="28"/>
          <w:szCs w:val="28"/>
          <w:lang w:val="uk-UA"/>
        </w:rPr>
      </w:pPr>
      <w:r w:rsidRPr="00BE088F">
        <w:rPr>
          <w:rFonts w:ascii="Times New Roman" w:hAnsi="Times New Roman" w:cs="Times New Roman"/>
          <w:sz w:val="28"/>
          <w:szCs w:val="28"/>
        </w:rPr>
        <w:t>Сучасна мережа об’єктів культурно-побутового обслуговування населення характеризується зосередженням їх в центральній частині села. В селі є: будинок культури на 200 місць, магазини змішаної групи товарів, дошкільний навчальний заклад – недіючий з 2013р. і потребує реконструкції. Діти відвідують навчальні заклади найближчих сіл Новосілка та Маниківці.</w:t>
      </w:r>
    </w:p>
    <w:p w:rsidR="00BE088F" w:rsidRPr="00BE088F" w:rsidRDefault="00BE088F" w:rsidP="008820ED">
      <w:pPr>
        <w:autoSpaceDE w:val="0"/>
        <w:autoSpaceDN w:val="0"/>
        <w:adjustRightInd w:val="0"/>
        <w:spacing w:after="0" w:line="240" w:lineRule="auto"/>
        <w:ind w:firstLine="708"/>
        <w:jc w:val="both"/>
        <w:rPr>
          <w:rFonts w:ascii="Times New Roman" w:hAnsi="Times New Roman" w:cs="Times New Roman"/>
          <w:sz w:val="28"/>
          <w:szCs w:val="28"/>
          <w:lang w:val="uk-UA"/>
        </w:rPr>
      </w:pPr>
      <w:r w:rsidRPr="00BE088F">
        <w:rPr>
          <w:rFonts w:ascii="Times New Roman" w:hAnsi="Times New Roman" w:cs="Times New Roman"/>
          <w:sz w:val="28"/>
          <w:szCs w:val="28"/>
        </w:rPr>
        <w:t xml:space="preserve">До південно-східної межі населеного пункту прилягає ділянка господарського двору, яка займає площу 12,5 га. Згідно довідки сільської ради дане підприємство – недіюче. Із закладів комунального господарства в населеному пункті є кладовище площею 1,3 га, яке заповнене на 46,3%. </w:t>
      </w:r>
      <w:r w:rsidRPr="00BE088F">
        <w:rPr>
          <w:rFonts w:ascii="Times New Roman" w:hAnsi="Times New Roman" w:cs="Times New Roman"/>
          <w:sz w:val="28"/>
          <w:szCs w:val="28"/>
        </w:rPr>
        <w:lastRenderedPageBreak/>
        <w:t>Відповідно довідки Яськовецької сільської ради вивезення твердих побутових відходів здійснюється сміттєвозом один раз на місяць на паспортизоване сміттєзвалище яке розташоване на території сільської ради на північний схід від с. Яськівці. Худобомогильника на території сільської ради немає. Найближчий розташований на території Новосілецької сільської ради</w:t>
      </w:r>
      <w:r w:rsidR="00131A3F">
        <w:rPr>
          <w:rFonts w:ascii="Times New Roman" w:hAnsi="Times New Roman" w:cs="Times New Roman"/>
          <w:sz w:val="28"/>
          <w:szCs w:val="28"/>
        </w:rPr>
        <w:t xml:space="preserve"> біля с. Новосілка</w:t>
      </w:r>
      <w:r w:rsidR="00131A3F">
        <w:rPr>
          <w:rFonts w:ascii="Times New Roman" w:hAnsi="Times New Roman" w:cs="Times New Roman"/>
          <w:sz w:val="28"/>
          <w:szCs w:val="28"/>
          <w:lang w:val="uk-UA"/>
        </w:rPr>
        <w:t xml:space="preserve">. </w:t>
      </w:r>
      <w:r w:rsidRPr="00BE088F">
        <w:rPr>
          <w:rFonts w:ascii="Times New Roman" w:hAnsi="Times New Roman" w:cs="Times New Roman"/>
          <w:sz w:val="28"/>
          <w:szCs w:val="28"/>
        </w:rPr>
        <w:t>Для утилізації трупів тварин сільська рада планує заключити договір з Хмельницьким утильзаводом. Пожежне депо на території сільської ради – відсутнє. Село обслуговується ГУ ДСНС м. Деражня. На території села відсутні об’єкти цивільного захисту населення.</w:t>
      </w:r>
    </w:p>
    <w:p w:rsidR="00E33143" w:rsidRPr="007D78DC" w:rsidRDefault="007D78DC" w:rsidP="008820ED">
      <w:pPr>
        <w:autoSpaceDE w:val="0"/>
        <w:autoSpaceDN w:val="0"/>
        <w:adjustRightInd w:val="0"/>
        <w:spacing w:after="0" w:line="240" w:lineRule="auto"/>
        <w:ind w:firstLine="708"/>
        <w:jc w:val="both"/>
        <w:rPr>
          <w:rFonts w:ascii="Times New Roman" w:hAnsi="Times New Roman" w:cs="Times New Roman"/>
          <w:sz w:val="28"/>
          <w:szCs w:val="28"/>
          <w:lang w:val="uk-UA"/>
        </w:rPr>
      </w:pPr>
      <w:r w:rsidRPr="007D78DC">
        <w:rPr>
          <w:rFonts w:ascii="Times New Roman" w:hAnsi="Times New Roman" w:cs="Times New Roman"/>
          <w:sz w:val="28"/>
          <w:szCs w:val="28"/>
        </w:rPr>
        <w:t xml:space="preserve">В проектні межі с. Красносілка пропонується включити територію (12,5га) недіючого господарського двору, що прилягає до південно – східної межі населеного пункту. Так проектом передбачено поділити дану територію на дві ділянки під: - виробничу територію з СЗЗ 50м з загальною площею 6,4 га; - виробничу територію з </w:t>
      </w:r>
      <w:r w:rsidR="00131A3F">
        <w:rPr>
          <w:rFonts w:ascii="Times New Roman" w:hAnsi="Times New Roman" w:cs="Times New Roman"/>
          <w:sz w:val="28"/>
          <w:szCs w:val="28"/>
          <w:lang w:val="uk-UA"/>
        </w:rPr>
        <w:t xml:space="preserve"> </w:t>
      </w:r>
      <w:r w:rsidRPr="007D78DC">
        <w:rPr>
          <w:rFonts w:ascii="Times New Roman" w:hAnsi="Times New Roman" w:cs="Times New Roman"/>
          <w:sz w:val="28"/>
          <w:szCs w:val="28"/>
        </w:rPr>
        <w:t>СЗЗ 100м з загальною площею 6,1 га</w:t>
      </w:r>
      <w:r w:rsidRPr="007D78DC">
        <w:rPr>
          <w:rFonts w:ascii="Times New Roman" w:hAnsi="Times New Roman" w:cs="Times New Roman"/>
          <w:sz w:val="28"/>
          <w:szCs w:val="28"/>
          <w:lang w:val="uk-UA"/>
        </w:rPr>
        <w:t>.</w:t>
      </w:r>
    </w:p>
    <w:p w:rsidR="007D78DC" w:rsidRPr="008345E8" w:rsidRDefault="007D78DC" w:rsidP="008820ED">
      <w:pPr>
        <w:autoSpaceDE w:val="0"/>
        <w:autoSpaceDN w:val="0"/>
        <w:adjustRightInd w:val="0"/>
        <w:spacing w:after="0" w:line="240" w:lineRule="auto"/>
        <w:ind w:firstLine="708"/>
        <w:jc w:val="both"/>
        <w:rPr>
          <w:rFonts w:ascii="Times New Roman" w:hAnsi="Times New Roman" w:cs="Times New Roman"/>
          <w:b/>
          <w:i/>
          <w:sz w:val="28"/>
          <w:szCs w:val="28"/>
          <w:u w:val="single"/>
          <w:lang w:val="uk-UA"/>
        </w:rPr>
      </w:pPr>
      <w:r w:rsidRPr="004F3930">
        <w:rPr>
          <w:rFonts w:ascii="Times New Roman" w:hAnsi="Times New Roman" w:cs="Times New Roman"/>
          <w:sz w:val="28"/>
          <w:szCs w:val="28"/>
          <w:lang w:val="uk-UA"/>
        </w:rPr>
        <w:t>У генеральному</w:t>
      </w:r>
      <w:r w:rsidR="004F3930" w:rsidRPr="004F3930">
        <w:rPr>
          <w:rFonts w:ascii="Times New Roman" w:hAnsi="Times New Roman" w:cs="Times New Roman"/>
          <w:sz w:val="28"/>
          <w:szCs w:val="28"/>
          <w:lang w:val="uk-UA"/>
        </w:rPr>
        <w:t xml:space="preserve"> плані запроектовано: </w:t>
      </w:r>
      <w:r w:rsidRPr="004F3930">
        <w:rPr>
          <w:rFonts w:ascii="Times New Roman" w:hAnsi="Times New Roman" w:cs="Times New Roman"/>
          <w:sz w:val="28"/>
          <w:szCs w:val="28"/>
          <w:lang w:val="uk-UA"/>
        </w:rPr>
        <w:t>для пожежогасін</w:t>
      </w:r>
      <w:r w:rsidR="004F3930" w:rsidRPr="004F3930">
        <w:rPr>
          <w:rFonts w:ascii="Times New Roman" w:hAnsi="Times New Roman" w:cs="Times New Roman"/>
          <w:sz w:val="28"/>
          <w:szCs w:val="28"/>
          <w:lang w:val="uk-UA"/>
        </w:rPr>
        <w:t xml:space="preserve">ня – пождепо на 1 автомобіль; </w:t>
      </w:r>
      <w:r w:rsidRPr="004F3930">
        <w:rPr>
          <w:rFonts w:ascii="Times New Roman" w:hAnsi="Times New Roman" w:cs="Times New Roman"/>
          <w:sz w:val="28"/>
          <w:szCs w:val="28"/>
          <w:lang w:val="uk-UA"/>
        </w:rPr>
        <w:t>ділянки</w:t>
      </w:r>
      <w:r w:rsidR="001067FD">
        <w:rPr>
          <w:rFonts w:ascii="Times New Roman" w:hAnsi="Times New Roman" w:cs="Times New Roman"/>
          <w:sz w:val="28"/>
          <w:szCs w:val="28"/>
          <w:lang w:val="uk-UA"/>
        </w:rPr>
        <w:t xml:space="preserve"> для розташування артсвердловин.</w:t>
      </w:r>
      <w:r w:rsidRPr="004F3930">
        <w:rPr>
          <w:rFonts w:ascii="Times New Roman" w:hAnsi="Times New Roman" w:cs="Times New Roman"/>
          <w:sz w:val="28"/>
          <w:szCs w:val="28"/>
          <w:lang w:val="uk-UA"/>
        </w:rPr>
        <w:t xml:space="preserve"> Діюче кладовище, що розташоване на східній околиці села пропонується на закриття, оскільки нормативна СЗЗ (300м) від даного об’єкта до існуючої житлової забудови не витримана та накриває 19 садиб. </w:t>
      </w:r>
      <w:r w:rsidRPr="007D78DC">
        <w:rPr>
          <w:rFonts w:ascii="Times New Roman" w:hAnsi="Times New Roman" w:cs="Times New Roman"/>
          <w:sz w:val="28"/>
          <w:szCs w:val="28"/>
        </w:rPr>
        <w:t>Необхідна площа нового кладовища для забезпечення потреб населеного пункту на розрахунковий період становить 0,24 га на 1 тис. населення. Проектна кількість нас</w:t>
      </w:r>
      <w:r w:rsidR="001067FD">
        <w:rPr>
          <w:rFonts w:ascii="Times New Roman" w:hAnsi="Times New Roman" w:cs="Times New Roman"/>
          <w:sz w:val="28"/>
          <w:szCs w:val="28"/>
        </w:rPr>
        <w:t>елення села становить 271 чол</w:t>
      </w:r>
      <w:r w:rsidR="001067FD">
        <w:rPr>
          <w:rFonts w:ascii="Times New Roman" w:hAnsi="Times New Roman" w:cs="Times New Roman"/>
          <w:sz w:val="28"/>
          <w:szCs w:val="28"/>
          <w:lang w:val="uk-UA"/>
        </w:rPr>
        <w:t xml:space="preserve">овік. </w:t>
      </w:r>
      <w:r w:rsidRPr="007D78DC">
        <w:rPr>
          <w:rFonts w:ascii="Times New Roman" w:hAnsi="Times New Roman" w:cs="Times New Roman"/>
          <w:sz w:val="28"/>
          <w:szCs w:val="28"/>
        </w:rPr>
        <w:t>Проектом зарезервовано ділянку площею 0,5 га в східній частині населеного пункту на відста</w:t>
      </w:r>
      <w:r w:rsidR="004F3930">
        <w:rPr>
          <w:rFonts w:ascii="Times New Roman" w:hAnsi="Times New Roman" w:cs="Times New Roman"/>
          <w:sz w:val="28"/>
          <w:szCs w:val="28"/>
        </w:rPr>
        <w:t>ні 300м від житлової забудови.</w:t>
      </w:r>
      <w:r w:rsidRPr="007D78DC">
        <w:rPr>
          <w:rFonts w:ascii="Times New Roman" w:hAnsi="Times New Roman" w:cs="Times New Roman"/>
          <w:sz w:val="28"/>
          <w:szCs w:val="28"/>
        </w:rPr>
        <w:t xml:space="preserve"> Худобомогильника на території Яськовецької сільської ради немає. </w:t>
      </w:r>
      <w:r w:rsidR="008345E8" w:rsidRPr="008345E8">
        <w:rPr>
          <w:rFonts w:ascii="Times New Roman" w:hAnsi="Times New Roman" w:cs="Times New Roman"/>
          <w:sz w:val="28"/>
          <w:szCs w:val="28"/>
        </w:rPr>
        <w:t>Запроектовано високий рівень благоустрою замощення вулиць, проїздів, пішохідних доріжок. Загальне планування села формується не окремими рішеннями, а вся житлова та громадська забудова органічно входить в єдиний архітектурно-художній комплекс. В проекті на головній вулиці села передбачено зупинки громадського транспорту, з радіусом доступності 600-800м.</w:t>
      </w:r>
    </w:p>
    <w:p w:rsidR="000930BD" w:rsidRPr="000930BD" w:rsidRDefault="000930BD" w:rsidP="000930BD">
      <w:pPr>
        <w:autoSpaceDE w:val="0"/>
        <w:autoSpaceDN w:val="0"/>
        <w:adjustRightInd w:val="0"/>
        <w:spacing w:after="0" w:line="240" w:lineRule="auto"/>
        <w:ind w:firstLine="708"/>
        <w:jc w:val="both"/>
        <w:rPr>
          <w:rFonts w:ascii="Times New Roman" w:hAnsi="Times New Roman" w:cs="Times New Roman"/>
          <w:b/>
          <w:i/>
          <w:sz w:val="28"/>
          <w:szCs w:val="28"/>
          <w:u w:val="single"/>
          <w:lang w:val="uk-UA"/>
        </w:rPr>
      </w:pPr>
      <w:r w:rsidRPr="000930BD">
        <w:rPr>
          <w:rFonts w:ascii="Times New Roman" w:hAnsi="Times New Roman" w:cs="Times New Roman"/>
          <w:sz w:val="28"/>
          <w:szCs w:val="28"/>
        </w:rPr>
        <w:t>Проектом передбачається забезпечити весь населений пункт централізованим водопостачанням шляхом будівництва арт. свердловин та прокладання мережі централізованого водопостачання. Для цього в північній частині населеного пункту зарезервовано ділянку 0,36га під артезіанську свердловину.</w:t>
      </w:r>
    </w:p>
    <w:p w:rsidR="004F3930" w:rsidRDefault="000930BD" w:rsidP="000930BD">
      <w:pPr>
        <w:autoSpaceDE w:val="0"/>
        <w:autoSpaceDN w:val="0"/>
        <w:adjustRightInd w:val="0"/>
        <w:spacing w:after="0" w:line="240" w:lineRule="auto"/>
        <w:ind w:firstLine="708"/>
        <w:jc w:val="both"/>
        <w:rPr>
          <w:rFonts w:ascii="Times New Roman" w:hAnsi="Times New Roman" w:cs="Times New Roman"/>
          <w:b/>
          <w:sz w:val="28"/>
          <w:szCs w:val="28"/>
          <w:lang w:val="uk-UA"/>
        </w:rPr>
      </w:pPr>
      <w:r w:rsidRPr="004F3930">
        <w:rPr>
          <w:rFonts w:ascii="Times New Roman" w:hAnsi="Times New Roman" w:cs="Times New Roman"/>
          <w:b/>
          <w:sz w:val="28"/>
          <w:szCs w:val="28"/>
        </w:rPr>
        <w:t>Водовідведення</w:t>
      </w:r>
      <w:r w:rsidR="004F3930">
        <w:rPr>
          <w:rFonts w:ascii="Times New Roman" w:hAnsi="Times New Roman" w:cs="Times New Roman"/>
          <w:b/>
          <w:sz w:val="28"/>
          <w:szCs w:val="28"/>
          <w:lang w:val="uk-UA"/>
        </w:rPr>
        <w:t>.</w:t>
      </w:r>
      <w:r w:rsidRPr="004F3930">
        <w:rPr>
          <w:rFonts w:ascii="Times New Roman" w:hAnsi="Times New Roman" w:cs="Times New Roman"/>
          <w:b/>
          <w:sz w:val="28"/>
          <w:szCs w:val="28"/>
        </w:rPr>
        <w:t xml:space="preserve"> </w:t>
      </w:r>
    </w:p>
    <w:p w:rsidR="000930BD" w:rsidRPr="000930BD" w:rsidRDefault="000930BD" w:rsidP="000930BD">
      <w:pPr>
        <w:autoSpaceDE w:val="0"/>
        <w:autoSpaceDN w:val="0"/>
        <w:adjustRightInd w:val="0"/>
        <w:spacing w:after="0" w:line="240" w:lineRule="auto"/>
        <w:ind w:firstLine="708"/>
        <w:jc w:val="both"/>
        <w:rPr>
          <w:rFonts w:ascii="Times New Roman" w:hAnsi="Times New Roman" w:cs="Times New Roman"/>
          <w:sz w:val="28"/>
          <w:szCs w:val="28"/>
          <w:lang w:val="uk-UA"/>
        </w:rPr>
      </w:pPr>
      <w:r w:rsidRPr="000930BD">
        <w:rPr>
          <w:rFonts w:ascii="Times New Roman" w:hAnsi="Times New Roman" w:cs="Times New Roman"/>
          <w:sz w:val="28"/>
          <w:szCs w:val="28"/>
        </w:rPr>
        <w:t>На даний час в населеному пункті відсутня централізована система комунальної каналізації. В існуючих житлових будинках та громадських будівлях використовують надвірні вбиральні закритого типу. Даним проектом передбачається об'єднати існуючу забудову та нові проектні об’єкти в одну систему проектних каналізаційних мереж. Характер стічних вод – госпфекальний.</w:t>
      </w:r>
    </w:p>
    <w:p w:rsidR="004F3930" w:rsidRDefault="000930BD" w:rsidP="000930BD">
      <w:pPr>
        <w:autoSpaceDE w:val="0"/>
        <w:autoSpaceDN w:val="0"/>
        <w:adjustRightInd w:val="0"/>
        <w:spacing w:after="0" w:line="240" w:lineRule="auto"/>
        <w:ind w:firstLine="708"/>
        <w:jc w:val="both"/>
        <w:rPr>
          <w:lang w:val="uk-UA"/>
        </w:rPr>
      </w:pPr>
      <w:r w:rsidRPr="004F3930">
        <w:rPr>
          <w:rFonts w:ascii="Times New Roman" w:hAnsi="Times New Roman" w:cs="Times New Roman"/>
          <w:b/>
          <w:sz w:val="28"/>
          <w:szCs w:val="28"/>
          <w:lang w:val="uk-UA"/>
        </w:rPr>
        <w:t>Теплопостачання</w:t>
      </w:r>
      <w:r w:rsidR="004F3930">
        <w:rPr>
          <w:rFonts w:ascii="Times New Roman" w:hAnsi="Times New Roman" w:cs="Times New Roman"/>
          <w:b/>
          <w:sz w:val="28"/>
          <w:szCs w:val="28"/>
          <w:lang w:val="uk-UA"/>
        </w:rPr>
        <w:t>.</w:t>
      </w:r>
      <w:r w:rsidRPr="004F3930">
        <w:rPr>
          <w:lang w:val="uk-UA"/>
        </w:rPr>
        <w:t xml:space="preserve"> </w:t>
      </w:r>
    </w:p>
    <w:p w:rsidR="000930BD" w:rsidRPr="000930BD" w:rsidRDefault="000930BD" w:rsidP="000930BD">
      <w:pPr>
        <w:autoSpaceDE w:val="0"/>
        <w:autoSpaceDN w:val="0"/>
        <w:adjustRightInd w:val="0"/>
        <w:spacing w:after="0" w:line="240" w:lineRule="auto"/>
        <w:ind w:firstLine="708"/>
        <w:jc w:val="both"/>
        <w:rPr>
          <w:rFonts w:ascii="Times New Roman" w:hAnsi="Times New Roman" w:cs="Times New Roman"/>
          <w:b/>
          <w:i/>
          <w:sz w:val="28"/>
          <w:szCs w:val="28"/>
          <w:u w:val="single"/>
          <w:lang w:val="uk-UA"/>
        </w:rPr>
      </w:pPr>
      <w:r w:rsidRPr="004F3930">
        <w:rPr>
          <w:rFonts w:ascii="Times New Roman" w:hAnsi="Times New Roman" w:cs="Times New Roman"/>
          <w:sz w:val="28"/>
          <w:szCs w:val="28"/>
          <w:lang w:val="uk-UA"/>
        </w:rPr>
        <w:lastRenderedPageBreak/>
        <w:t>В селі централізоване теплопостачання відсутнє. Опалення існуючого житлового фонду та громадської забудови здійснюється індивідуально від автономних побутових теплогенераторів</w:t>
      </w:r>
      <w:r w:rsidRPr="000930BD">
        <w:rPr>
          <w:rFonts w:ascii="Times New Roman" w:hAnsi="Times New Roman" w:cs="Times New Roman"/>
          <w:sz w:val="28"/>
          <w:szCs w:val="28"/>
        </w:rPr>
        <w:t>, що працюють на природному газі та на інших видах палива. Опалення та гаряче водопостачання садибних житлових будинків, громадських об’єктів та об’єктів виробничого призначення, що проектуються, передбачено від автономних побутових теплогенераторів, які розміщуються в приміщеннях відповідно до державних будівельних норм, та працюють на природному газі або альтернативних видах палива.</w:t>
      </w:r>
    </w:p>
    <w:p w:rsidR="004171D5" w:rsidRPr="00096D17" w:rsidRDefault="004171D5" w:rsidP="004171D5">
      <w:pPr>
        <w:autoSpaceDE w:val="0"/>
        <w:autoSpaceDN w:val="0"/>
        <w:adjustRightInd w:val="0"/>
        <w:spacing w:after="0" w:line="240" w:lineRule="auto"/>
        <w:ind w:firstLine="708"/>
        <w:rPr>
          <w:rFonts w:ascii="Times New Roman" w:hAnsi="Times New Roman" w:cs="Times New Roman"/>
          <w:sz w:val="28"/>
          <w:szCs w:val="28"/>
          <w:lang w:val="uk-UA"/>
        </w:rPr>
      </w:pPr>
      <w:r w:rsidRPr="00096D17">
        <w:rPr>
          <w:rFonts w:ascii="Times New Roman" w:hAnsi="Times New Roman" w:cs="Times New Roman"/>
          <w:b/>
          <w:sz w:val="28"/>
          <w:szCs w:val="28"/>
        </w:rPr>
        <w:t>Газопостачання</w:t>
      </w:r>
      <w:r w:rsidR="004F3930">
        <w:rPr>
          <w:rFonts w:ascii="Times New Roman" w:hAnsi="Times New Roman" w:cs="Times New Roman"/>
          <w:b/>
          <w:sz w:val="28"/>
          <w:szCs w:val="28"/>
          <w:lang w:val="uk-UA"/>
        </w:rPr>
        <w:t>.</w:t>
      </w:r>
      <w:r w:rsidRPr="00096D17">
        <w:rPr>
          <w:rFonts w:ascii="Times New Roman" w:hAnsi="Times New Roman" w:cs="Times New Roman"/>
          <w:sz w:val="28"/>
          <w:szCs w:val="28"/>
        </w:rPr>
        <w:t xml:space="preserve"> </w:t>
      </w:r>
    </w:p>
    <w:p w:rsidR="000930BD" w:rsidRPr="00E82560" w:rsidRDefault="004171D5" w:rsidP="004171D5">
      <w:pPr>
        <w:autoSpaceDE w:val="0"/>
        <w:autoSpaceDN w:val="0"/>
        <w:adjustRightInd w:val="0"/>
        <w:spacing w:after="0" w:line="240" w:lineRule="auto"/>
        <w:ind w:firstLine="708"/>
        <w:jc w:val="both"/>
        <w:rPr>
          <w:rFonts w:ascii="Times New Roman" w:hAnsi="Times New Roman" w:cs="Times New Roman"/>
          <w:b/>
          <w:i/>
          <w:sz w:val="28"/>
          <w:szCs w:val="28"/>
          <w:u w:val="single"/>
          <w:lang w:val="uk-UA"/>
        </w:rPr>
      </w:pPr>
      <w:r w:rsidRPr="004171D5">
        <w:rPr>
          <w:rFonts w:ascii="Times New Roman" w:hAnsi="Times New Roman" w:cs="Times New Roman"/>
          <w:sz w:val="28"/>
          <w:szCs w:val="28"/>
        </w:rPr>
        <w:t>Населений пункт газифікований. Згідно довідки від "Хмельницькгаз" щодо об'ємів споживання газу по с. Красносілка то вони наступні: населення – 50,2 тис.м³/рік. Джерелом газопостачання є ГРС «Деражня». Перспективний розвиток газифікації села намічений шляхом подальшої розбудови системи розподільчих газопроводів середнього та низького тиску із застосуванням сучасних технологій і матеріалів прокладання мереж, що значно зменшує капітальні витрати та продовжує термін експлуатації газопроводів, їх кільцювання для забезпечення безперервного і економічного газопостачання всіх споживачів, а також будівництва нових об'єктів ГРП (ШРП) в проектних кварталах</w:t>
      </w:r>
      <w:r w:rsidR="00E82560">
        <w:rPr>
          <w:rFonts w:ascii="Times New Roman" w:hAnsi="Times New Roman" w:cs="Times New Roman"/>
          <w:sz w:val="28"/>
          <w:szCs w:val="28"/>
          <w:lang w:val="uk-UA"/>
        </w:rPr>
        <w:t>.</w:t>
      </w:r>
    </w:p>
    <w:p w:rsidR="000930BD" w:rsidRPr="004D1B4D" w:rsidRDefault="004D1B4D" w:rsidP="004171D5">
      <w:pPr>
        <w:autoSpaceDE w:val="0"/>
        <w:autoSpaceDN w:val="0"/>
        <w:adjustRightInd w:val="0"/>
        <w:spacing w:after="0" w:line="240" w:lineRule="auto"/>
        <w:ind w:firstLine="708"/>
        <w:jc w:val="both"/>
        <w:rPr>
          <w:rFonts w:ascii="Times New Roman" w:hAnsi="Times New Roman" w:cs="Times New Roman"/>
          <w:b/>
          <w:i/>
          <w:sz w:val="28"/>
          <w:szCs w:val="28"/>
          <w:u w:val="single"/>
          <w:lang w:val="uk-UA"/>
        </w:rPr>
      </w:pPr>
      <w:r w:rsidRPr="004D1B4D">
        <w:rPr>
          <w:rFonts w:ascii="Times New Roman" w:hAnsi="Times New Roman" w:cs="Times New Roman"/>
          <w:b/>
          <w:sz w:val="28"/>
          <w:szCs w:val="28"/>
          <w:lang w:val="uk-UA"/>
        </w:rPr>
        <w:t>Першочерговими заходами з реалізації генерального плану на перші 7 років є</w:t>
      </w:r>
      <w:r w:rsidR="004F3930">
        <w:rPr>
          <w:rFonts w:ascii="Times New Roman" w:hAnsi="Times New Roman" w:cs="Times New Roman"/>
          <w:sz w:val="28"/>
          <w:szCs w:val="28"/>
          <w:lang w:val="uk-UA"/>
        </w:rPr>
        <w:t xml:space="preserve">: зміна межі населеного пункту; </w:t>
      </w:r>
      <w:r w:rsidRPr="004D1B4D">
        <w:rPr>
          <w:rFonts w:ascii="Times New Roman" w:hAnsi="Times New Roman" w:cs="Times New Roman"/>
          <w:sz w:val="28"/>
          <w:szCs w:val="28"/>
          <w:lang w:val="uk-UA"/>
        </w:rPr>
        <w:t>виділення ділянок під житлове будівництво з проведенням необхідних спеціальних інженерно-геологічних заходів</w:t>
      </w:r>
      <w:r w:rsidR="004F3930">
        <w:rPr>
          <w:rFonts w:ascii="Times New Roman" w:hAnsi="Times New Roman" w:cs="Times New Roman"/>
          <w:sz w:val="28"/>
          <w:szCs w:val="28"/>
          <w:lang w:val="uk-UA"/>
        </w:rPr>
        <w:t xml:space="preserve">; </w:t>
      </w:r>
      <w:r w:rsidRPr="004D1B4D">
        <w:rPr>
          <w:rFonts w:ascii="Times New Roman" w:hAnsi="Times New Roman" w:cs="Times New Roman"/>
          <w:sz w:val="28"/>
          <w:szCs w:val="28"/>
          <w:lang w:val="uk-UA"/>
        </w:rPr>
        <w:t>забезпечення всіх житлових будинків (в т.ч. існуючих, що розташовані в санітарно-захисній зоні діючого кладовища) централізованим водоп</w:t>
      </w:r>
      <w:r w:rsidR="004F3930">
        <w:rPr>
          <w:rFonts w:ascii="Times New Roman" w:hAnsi="Times New Roman" w:cs="Times New Roman"/>
          <w:sz w:val="28"/>
          <w:szCs w:val="28"/>
          <w:lang w:val="uk-UA"/>
        </w:rPr>
        <w:t xml:space="preserve">остачанням та водовідведенням; </w:t>
      </w:r>
      <w:r w:rsidRPr="004D1B4D">
        <w:rPr>
          <w:rFonts w:ascii="Times New Roman" w:hAnsi="Times New Roman" w:cs="Times New Roman"/>
          <w:sz w:val="28"/>
          <w:szCs w:val="28"/>
          <w:lang w:val="uk-UA"/>
        </w:rPr>
        <w:t xml:space="preserve"> електрифікація нових вулиць, будівництво необхідних </w:t>
      </w:r>
      <w:r w:rsidR="004F3930">
        <w:rPr>
          <w:rFonts w:ascii="Times New Roman" w:hAnsi="Times New Roman" w:cs="Times New Roman"/>
          <w:sz w:val="28"/>
          <w:szCs w:val="28"/>
          <w:lang w:val="uk-UA"/>
        </w:rPr>
        <w:t xml:space="preserve">інженерних мереж; капітальний ремонт доріг; </w:t>
      </w:r>
      <w:r w:rsidRPr="004D1B4D">
        <w:rPr>
          <w:rFonts w:ascii="Times New Roman" w:hAnsi="Times New Roman" w:cs="Times New Roman"/>
          <w:sz w:val="28"/>
          <w:szCs w:val="28"/>
          <w:lang w:val="uk-UA"/>
        </w:rPr>
        <w:t>залучення інвесторів для розвитку територій виробничого</w:t>
      </w:r>
      <w:r w:rsidR="004F3930">
        <w:rPr>
          <w:rFonts w:ascii="Times New Roman" w:hAnsi="Times New Roman" w:cs="Times New Roman"/>
          <w:sz w:val="28"/>
          <w:szCs w:val="28"/>
          <w:lang w:val="uk-UA"/>
        </w:rPr>
        <w:t xml:space="preserve"> та комерційного призначення; </w:t>
      </w:r>
      <w:r w:rsidRPr="004D1B4D">
        <w:rPr>
          <w:rFonts w:ascii="Times New Roman" w:hAnsi="Times New Roman" w:cs="Times New Roman"/>
          <w:sz w:val="28"/>
          <w:szCs w:val="28"/>
          <w:lang w:val="uk-UA"/>
        </w:rPr>
        <w:t>налагодження системи це</w:t>
      </w:r>
      <w:r w:rsidR="004F3930">
        <w:rPr>
          <w:rFonts w:ascii="Times New Roman" w:hAnsi="Times New Roman" w:cs="Times New Roman"/>
          <w:sz w:val="28"/>
          <w:szCs w:val="28"/>
          <w:lang w:val="uk-UA"/>
        </w:rPr>
        <w:t xml:space="preserve">нтралізованого вивозу сміття; </w:t>
      </w:r>
      <w:r w:rsidRPr="004D1B4D">
        <w:rPr>
          <w:rFonts w:ascii="Times New Roman" w:hAnsi="Times New Roman" w:cs="Times New Roman"/>
          <w:sz w:val="28"/>
          <w:szCs w:val="28"/>
          <w:lang w:val="uk-UA"/>
        </w:rPr>
        <w:t>влаштування с</w:t>
      </w:r>
      <w:r w:rsidR="004F3930">
        <w:rPr>
          <w:rFonts w:ascii="Times New Roman" w:hAnsi="Times New Roman" w:cs="Times New Roman"/>
          <w:sz w:val="28"/>
          <w:szCs w:val="28"/>
          <w:lang w:val="uk-UA"/>
        </w:rPr>
        <w:t xml:space="preserve">портивно-ігрових майданчиків; </w:t>
      </w:r>
      <w:r w:rsidRPr="004D1B4D">
        <w:rPr>
          <w:rFonts w:ascii="Times New Roman" w:hAnsi="Times New Roman" w:cs="Times New Roman"/>
          <w:sz w:val="28"/>
          <w:szCs w:val="28"/>
          <w:lang w:val="uk-UA"/>
        </w:rPr>
        <w:t>облаштування паркової зони.</w:t>
      </w:r>
    </w:p>
    <w:p w:rsidR="000930BD" w:rsidRDefault="000930BD" w:rsidP="00C664EA">
      <w:pPr>
        <w:autoSpaceDE w:val="0"/>
        <w:autoSpaceDN w:val="0"/>
        <w:adjustRightInd w:val="0"/>
        <w:spacing w:after="0" w:line="240" w:lineRule="auto"/>
        <w:ind w:firstLine="708"/>
        <w:jc w:val="center"/>
        <w:rPr>
          <w:rFonts w:ascii="Times New Roman" w:hAnsi="Times New Roman" w:cs="Times New Roman"/>
          <w:b/>
          <w:i/>
          <w:sz w:val="28"/>
          <w:szCs w:val="28"/>
          <w:u w:val="single"/>
          <w:lang w:val="uk-UA"/>
        </w:rPr>
      </w:pPr>
    </w:p>
    <w:p w:rsidR="008244BE" w:rsidRDefault="008244BE" w:rsidP="00C664EA">
      <w:pPr>
        <w:autoSpaceDE w:val="0"/>
        <w:autoSpaceDN w:val="0"/>
        <w:adjustRightInd w:val="0"/>
        <w:spacing w:after="0" w:line="240" w:lineRule="auto"/>
        <w:ind w:firstLine="708"/>
        <w:jc w:val="center"/>
        <w:rPr>
          <w:rFonts w:ascii="Times New Roman" w:hAnsi="Times New Roman" w:cs="Times New Roman"/>
          <w:b/>
          <w:i/>
          <w:sz w:val="28"/>
          <w:szCs w:val="28"/>
          <w:u w:val="single"/>
          <w:lang w:val="uk-UA"/>
        </w:rPr>
      </w:pPr>
    </w:p>
    <w:p w:rsidR="000930BD" w:rsidRPr="00B56CCC" w:rsidRDefault="00C664EA" w:rsidP="00DD51D4">
      <w:pPr>
        <w:autoSpaceDE w:val="0"/>
        <w:autoSpaceDN w:val="0"/>
        <w:adjustRightInd w:val="0"/>
        <w:spacing w:after="0" w:line="240" w:lineRule="auto"/>
        <w:ind w:firstLine="708"/>
        <w:jc w:val="center"/>
        <w:rPr>
          <w:rFonts w:ascii="Times New Roman" w:hAnsi="Times New Roman" w:cs="Times New Roman"/>
          <w:b/>
          <w:i/>
          <w:sz w:val="28"/>
          <w:szCs w:val="28"/>
          <w:u w:val="single"/>
          <w:lang w:val="uk-UA"/>
        </w:rPr>
      </w:pPr>
      <w:r w:rsidRPr="00B56CCC">
        <w:rPr>
          <w:rFonts w:ascii="Times New Roman" w:hAnsi="Times New Roman" w:cs="Times New Roman"/>
          <w:b/>
          <w:i/>
          <w:sz w:val="28"/>
          <w:szCs w:val="28"/>
          <w:u w:val="single"/>
          <w:lang w:val="uk-UA"/>
        </w:rPr>
        <w:t>Виступили:</w:t>
      </w:r>
    </w:p>
    <w:p w:rsidR="00C664EA" w:rsidRPr="00B56CCC" w:rsidRDefault="00C664EA" w:rsidP="00C664EA">
      <w:pPr>
        <w:autoSpaceDE w:val="0"/>
        <w:autoSpaceDN w:val="0"/>
        <w:adjustRightInd w:val="0"/>
        <w:spacing w:after="0" w:line="240" w:lineRule="auto"/>
        <w:ind w:firstLine="708"/>
        <w:jc w:val="center"/>
        <w:rPr>
          <w:rFonts w:ascii="Times New Roman" w:hAnsi="Times New Roman" w:cs="Times New Roman"/>
          <w:b/>
          <w:i/>
          <w:sz w:val="28"/>
          <w:szCs w:val="28"/>
          <w:u w:val="single"/>
          <w:lang w:val="uk-UA"/>
        </w:rPr>
      </w:pPr>
    </w:p>
    <w:p w:rsidR="00C664EA" w:rsidRPr="00B56CCC" w:rsidRDefault="00C664EA" w:rsidP="00E82560">
      <w:pPr>
        <w:autoSpaceDE w:val="0"/>
        <w:autoSpaceDN w:val="0"/>
        <w:adjustRightInd w:val="0"/>
        <w:spacing w:after="0" w:line="240" w:lineRule="auto"/>
        <w:ind w:firstLine="708"/>
        <w:jc w:val="both"/>
        <w:rPr>
          <w:rFonts w:ascii="Times New Roman" w:hAnsi="Times New Roman" w:cs="Times New Roman"/>
          <w:sz w:val="28"/>
          <w:szCs w:val="28"/>
          <w:lang w:val="uk-UA"/>
        </w:rPr>
      </w:pPr>
      <w:r w:rsidRPr="00B56CCC">
        <w:rPr>
          <w:rFonts w:ascii="Times New Roman" w:hAnsi="Times New Roman" w:cs="Times New Roman"/>
          <w:sz w:val="28"/>
          <w:szCs w:val="28"/>
          <w:lang w:val="uk-UA"/>
        </w:rPr>
        <w:t>Дунаєвська І.М., Габрикевич М.І., Гнатюк О.В.,</w:t>
      </w:r>
      <w:r w:rsidR="00052CC1">
        <w:rPr>
          <w:rFonts w:ascii="Times New Roman" w:hAnsi="Times New Roman" w:cs="Times New Roman"/>
          <w:sz w:val="28"/>
          <w:szCs w:val="28"/>
          <w:lang w:val="uk-UA"/>
        </w:rPr>
        <w:t xml:space="preserve"> Шибецька В.О.,Шпаковський С.М., </w:t>
      </w:r>
    </w:p>
    <w:p w:rsidR="00C664EA" w:rsidRDefault="00C664EA" w:rsidP="00E82560">
      <w:pPr>
        <w:autoSpaceDE w:val="0"/>
        <w:autoSpaceDN w:val="0"/>
        <w:adjustRightInd w:val="0"/>
        <w:spacing w:after="0" w:line="240" w:lineRule="auto"/>
        <w:jc w:val="both"/>
        <w:rPr>
          <w:rFonts w:ascii="Times New Roman" w:hAnsi="Times New Roman" w:cs="Times New Roman"/>
          <w:sz w:val="28"/>
          <w:szCs w:val="28"/>
          <w:lang w:val="uk-UA"/>
        </w:rPr>
      </w:pPr>
    </w:p>
    <w:p w:rsidR="008244BE" w:rsidRDefault="008244BE" w:rsidP="00E82560">
      <w:pPr>
        <w:autoSpaceDE w:val="0"/>
        <w:autoSpaceDN w:val="0"/>
        <w:adjustRightInd w:val="0"/>
        <w:spacing w:after="0" w:line="240" w:lineRule="auto"/>
        <w:jc w:val="both"/>
        <w:rPr>
          <w:rFonts w:ascii="Times New Roman" w:hAnsi="Times New Roman" w:cs="Times New Roman"/>
          <w:sz w:val="28"/>
          <w:szCs w:val="28"/>
          <w:lang w:val="uk-UA"/>
        </w:rPr>
      </w:pPr>
    </w:p>
    <w:p w:rsidR="008244BE" w:rsidRPr="00B56CCC" w:rsidRDefault="008244BE" w:rsidP="00E82560">
      <w:pPr>
        <w:autoSpaceDE w:val="0"/>
        <w:autoSpaceDN w:val="0"/>
        <w:adjustRightInd w:val="0"/>
        <w:spacing w:after="0" w:line="240" w:lineRule="auto"/>
        <w:jc w:val="both"/>
        <w:rPr>
          <w:rFonts w:ascii="Times New Roman" w:hAnsi="Times New Roman" w:cs="Times New Roman"/>
          <w:sz w:val="28"/>
          <w:szCs w:val="28"/>
          <w:lang w:val="uk-UA"/>
        </w:rPr>
      </w:pPr>
    </w:p>
    <w:p w:rsidR="00C664EA" w:rsidRDefault="00C664EA" w:rsidP="00C664EA">
      <w:pPr>
        <w:autoSpaceDE w:val="0"/>
        <w:autoSpaceDN w:val="0"/>
        <w:adjustRightInd w:val="0"/>
        <w:spacing w:after="0" w:line="240" w:lineRule="auto"/>
        <w:jc w:val="center"/>
        <w:rPr>
          <w:rFonts w:ascii="Times New Roman" w:hAnsi="Times New Roman" w:cs="Times New Roman"/>
          <w:b/>
          <w:bCs/>
          <w:i/>
          <w:iCs/>
          <w:sz w:val="28"/>
          <w:szCs w:val="28"/>
          <w:u w:val="single"/>
          <w:lang w:val="uk-UA"/>
        </w:rPr>
      </w:pPr>
      <w:r w:rsidRPr="00B56CCC">
        <w:rPr>
          <w:rFonts w:ascii="Times New Roman" w:hAnsi="Times New Roman" w:cs="Times New Roman"/>
          <w:b/>
          <w:bCs/>
          <w:i/>
          <w:iCs/>
          <w:sz w:val="28"/>
          <w:szCs w:val="28"/>
          <w:u w:val="single"/>
          <w:lang w:val="uk-UA"/>
        </w:rPr>
        <w:t>Зауваження та пропозиції:</w:t>
      </w:r>
    </w:p>
    <w:p w:rsidR="00DD51D4" w:rsidRPr="00B56CCC" w:rsidRDefault="00DD51D4" w:rsidP="00C664EA">
      <w:pPr>
        <w:autoSpaceDE w:val="0"/>
        <w:autoSpaceDN w:val="0"/>
        <w:adjustRightInd w:val="0"/>
        <w:spacing w:after="0" w:line="240" w:lineRule="auto"/>
        <w:jc w:val="center"/>
        <w:rPr>
          <w:rFonts w:ascii="Times New Roman" w:hAnsi="Times New Roman" w:cs="Times New Roman"/>
          <w:b/>
          <w:bCs/>
          <w:i/>
          <w:iCs/>
          <w:sz w:val="28"/>
          <w:szCs w:val="28"/>
          <w:u w:val="single"/>
          <w:lang w:val="uk-UA"/>
        </w:rPr>
      </w:pPr>
    </w:p>
    <w:p w:rsidR="00C664EA" w:rsidRPr="00B56CCC" w:rsidRDefault="008A0271" w:rsidP="007A145D">
      <w:pPr>
        <w:pStyle w:val="a3"/>
        <w:numPr>
          <w:ilvl w:val="0"/>
          <w:numId w:val="27"/>
        </w:numPr>
        <w:autoSpaceDE w:val="0"/>
        <w:autoSpaceDN w:val="0"/>
        <w:adjustRightInd w:val="0"/>
        <w:spacing w:after="0" w:line="240" w:lineRule="auto"/>
        <w:jc w:val="both"/>
        <w:rPr>
          <w:rFonts w:ascii="Times New Roman" w:hAnsi="Times New Roman" w:cs="Times New Roman"/>
          <w:bCs/>
          <w:iCs/>
          <w:sz w:val="28"/>
          <w:szCs w:val="28"/>
          <w:lang w:val="uk-UA"/>
        </w:rPr>
      </w:pPr>
      <w:r w:rsidRPr="00B56CCC">
        <w:rPr>
          <w:rFonts w:ascii="Times New Roman" w:hAnsi="Times New Roman" w:cs="Times New Roman"/>
          <w:bCs/>
          <w:iCs/>
          <w:sz w:val="28"/>
          <w:szCs w:val="28"/>
          <w:lang w:val="uk-UA"/>
        </w:rPr>
        <w:t xml:space="preserve">Відкоригувати проектну межу на півночі с. Яськівці по </w:t>
      </w:r>
      <w:r w:rsidR="00AD24C2">
        <w:rPr>
          <w:rFonts w:ascii="Times New Roman" w:hAnsi="Times New Roman" w:cs="Times New Roman"/>
          <w:bCs/>
          <w:iCs/>
          <w:sz w:val="28"/>
          <w:szCs w:val="28"/>
          <w:lang w:val="uk-UA"/>
        </w:rPr>
        <w:t xml:space="preserve">границі </w:t>
      </w:r>
      <w:r w:rsidR="00501E00">
        <w:rPr>
          <w:rFonts w:ascii="Times New Roman" w:hAnsi="Times New Roman" w:cs="Times New Roman"/>
          <w:bCs/>
          <w:iCs/>
          <w:sz w:val="28"/>
          <w:szCs w:val="28"/>
          <w:lang w:val="uk-UA"/>
        </w:rPr>
        <w:t>прибережної захисної смуги річки (виключити з меж генплану існуючий водний об</w:t>
      </w:r>
      <w:r w:rsidR="00501E00" w:rsidRPr="00501E00">
        <w:rPr>
          <w:rFonts w:ascii="Times New Roman" w:hAnsi="Times New Roman" w:cs="Times New Roman"/>
          <w:bCs/>
          <w:iCs/>
          <w:sz w:val="28"/>
          <w:szCs w:val="28"/>
          <w:lang w:val="uk-UA"/>
        </w:rPr>
        <w:t>’</w:t>
      </w:r>
      <w:r w:rsidR="00501E00">
        <w:rPr>
          <w:rFonts w:ascii="Times New Roman" w:hAnsi="Times New Roman" w:cs="Times New Roman"/>
          <w:bCs/>
          <w:iCs/>
          <w:sz w:val="28"/>
          <w:szCs w:val="28"/>
          <w:lang w:val="uk-UA"/>
        </w:rPr>
        <w:t>єкт, території бувшого кар</w:t>
      </w:r>
      <w:r w:rsidR="00501E00" w:rsidRPr="00501E00">
        <w:rPr>
          <w:rFonts w:ascii="Times New Roman" w:hAnsi="Times New Roman" w:cs="Times New Roman"/>
          <w:bCs/>
          <w:iCs/>
          <w:sz w:val="28"/>
          <w:szCs w:val="28"/>
          <w:lang w:val="uk-UA"/>
        </w:rPr>
        <w:t>’</w:t>
      </w:r>
      <w:r w:rsidR="00501E00">
        <w:rPr>
          <w:rFonts w:ascii="Times New Roman" w:hAnsi="Times New Roman" w:cs="Times New Roman"/>
          <w:bCs/>
          <w:iCs/>
          <w:sz w:val="28"/>
          <w:szCs w:val="28"/>
          <w:lang w:val="uk-UA"/>
        </w:rPr>
        <w:t>єру</w:t>
      </w:r>
      <w:r w:rsidR="00CA613D">
        <w:rPr>
          <w:rFonts w:ascii="Times New Roman" w:hAnsi="Times New Roman" w:cs="Times New Roman"/>
          <w:bCs/>
          <w:iCs/>
          <w:sz w:val="28"/>
          <w:szCs w:val="28"/>
          <w:lang w:val="uk-UA"/>
        </w:rPr>
        <w:t xml:space="preserve"> торфу)</w:t>
      </w:r>
      <w:r w:rsidRPr="00B56CCC">
        <w:rPr>
          <w:rFonts w:ascii="Times New Roman" w:hAnsi="Times New Roman" w:cs="Times New Roman"/>
          <w:bCs/>
          <w:iCs/>
          <w:sz w:val="28"/>
          <w:szCs w:val="28"/>
          <w:lang w:val="uk-UA"/>
        </w:rPr>
        <w:t xml:space="preserve"> та </w:t>
      </w:r>
      <w:r w:rsidR="00CA613D">
        <w:rPr>
          <w:rFonts w:ascii="Times New Roman" w:hAnsi="Times New Roman" w:cs="Times New Roman"/>
          <w:bCs/>
          <w:iCs/>
          <w:sz w:val="28"/>
          <w:szCs w:val="28"/>
          <w:lang w:val="uk-UA"/>
        </w:rPr>
        <w:t xml:space="preserve">зменшити </w:t>
      </w:r>
      <w:r w:rsidRPr="00B56CCC">
        <w:rPr>
          <w:rFonts w:ascii="Times New Roman" w:hAnsi="Times New Roman" w:cs="Times New Roman"/>
          <w:bCs/>
          <w:iCs/>
          <w:sz w:val="28"/>
          <w:szCs w:val="28"/>
          <w:lang w:val="uk-UA"/>
        </w:rPr>
        <w:t xml:space="preserve"> межі виробничої території з </w:t>
      </w:r>
      <w:r w:rsidR="00CA613D">
        <w:rPr>
          <w:rFonts w:ascii="Times New Roman" w:hAnsi="Times New Roman" w:cs="Times New Roman"/>
          <w:bCs/>
          <w:iCs/>
          <w:sz w:val="28"/>
          <w:szCs w:val="28"/>
          <w:lang w:val="uk-UA"/>
        </w:rPr>
        <w:t xml:space="preserve">урахуванням </w:t>
      </w:r>
      <w:r w:rsidRPr="00B56CCC">
        <w:rPr>
          <w:rFonts w:ascii="Times New Roman" w:hAnsi="Times New Roman" w:cs="Times New Roman"/>
          <w:bCs/>
          <w:iCs/>
          <w:sz w:val="28"/>
          <w:szCs w:val="28"/>
          <w:lang w:val="uk-UA"/>
        </w:rPr>
        <w:t>СЗЗ 50 м</w:t>
      </w:r>
      <w:r w:rsidR="00E0778A" w:rsidRPr="00B56CCC">
        <w:rPr>
          <w:rFonts w:ascii="Times New Roman" w:hAnsi="Times New Roman" w:cs="Times New Roman"/>
          <w:bCs/>
          <w:iCs/>
          <w:sz w:val="28"/>
          <w:szCs w:val="28"/>
          <w:lang w:val="uk-UA"/>
        </w:rPr>
        <w:t>.</w:t>
      </w:r>
    </w:p>
    <w:p w:rsidR="00E0778A" w:rsidRPr="00B56CCC" w:rsidRDefault="008360E6" w:rsidP="007A145D">
      <w:pPr>
        <w:pStyle w:val="a3"/>
        <w:numPr>
          <w:ilvl w:val="0"/>
          <w:numId w:val="27"/>
        </w:numPr>
        <w:autoSpaceDE w:val="0"/>
        <w:autoSpaceDN w:val="0"/>
        <w:adjustRightInd w:val="0"/>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По</w:t>
      </w:r>
      <w:r w:rsidR="00E0778A" w:rsidRPr="00B56CCC">
        <w:rPr>
          <w:rFonts w:ascii="Times New Roman" w:hAnsi="Times New Roman" w:cs="Times New Roman"/>
          <w:bCs/>
          <w:iCs/>
          <w:sz w:val="28"/>
          <w:szCs w:val="28"/>
          <w:lang w:val="uk-UA"/>
        </w:rPr>
        <w:t>значити усі водні об</w:t>
      </w:r>
      <w:r w:rsidR="00E0778A" w:rsidRPr="00B56CCC">
        <w:rPr>
          <w:rFonts w:ascii="Times New Roman" w:hAnsi="Times New Roman" w:cs="Times New Roman"/>
          <w:bCs/>
          <w:iCs/>
          <w:sz w:val="28"/>
          <w:szCs w:val="28"/>
        </w:rPr>
        <w:t>’</w:t>
      </w:r>
      <w:r w:rsidR="00E0778A" w:rsidRPr="00B56CCC">
        <w:rPr>
          <w:rFonts w:ascii="Times New Roman" w:hAnsi="Times New Roman" w:cs="Times New Roman"/>
          <w:bCs/>
          <w:iCs/>
          <w:sz w:val="28"/>
          <w:szCs w:val="28"/>
          <w:lang w:val="uk-UA"/>
        </w:rPr>
        <w:t>єкти та прибережну захисну смугу від них</w:t>
      </w:r>
      <w:r>
        <w:rPr>
          <w:rFonts w:ascii="Times New Roman" w:hAnsi="Times New Roman" w:cs="Times New Roman"/>
          <w:bCs/>
          <w:iCs/>
          <w:sz w:val="28"/>
          <w:szCs w:val="28"/>
          <w:lang w:val="uk-UA"/>
        </w:rPr>
        <w:t xml:space="preserve">  у проекті  генерального плану </w:t>
      </w:r>
      <w:r w:rsidR="002209FE">
        <w:rPr>
          <w:rFonts w:ascii="Times New Roman" w:hAnsi="Times New Roman" w:cs="Times New Roman"/>
          <w:bCs/>
          <w:iCs/>
          <w:sz w:val="28"/>
          <w:szCs w:val="28"/>
          <w:lang w:val="uk-UA"/>
        </w:rPr>
        <w:t>с.</w:t>
      </w:r>
      <w:r w:rsidR="001230C9">
        <w:rPr>
          <w:rFonts w:ascii="Times New Roman" w:hAnsi="Times New Roman" w:cs="Times New Roman"/>
          <w:bCs/>
          <w:iCs/>
          <w:sz w:val="28"/>
          <w:szCs w:val="28"/>
          <w:lang w:val="uk-UA"/>
        </w:rPr>
        <w:t xml:space="preserve"> </w:t>
      </w:r>
      <w:r w:rsidR="004B1F56">
        <w:rPr>
          <w:rFonts w:ascii="Times New Roman" w:hAnsi="Times New Roman" w:cs="Times New Roman"/>
          <w:bCs/>
          <w:iCs/>
          <w:sz w:val="28"/>
          <w:szCs w:val="28"/>
          <w:lang w:val="uk-UA"/>
        </w:rPr>
        <w:t>Красносілка</w:t>
      </w:r>
      <w:r w:rsidR="00E0778A" w:rsidRPr="00B56CCC">
        <w:rPr>
          <w:rFonts w:ascii="Times New Roman" w:hAnsi="Times New Roman" w:cs="Times New Roman"/>
          <w:bCs/>
          <w:iCs/>
          <w:sz w:val="28"/>
          <w:szCs w:val="28"/>
          <w:lang w:val="uk-UA"/>
        </w:rPr>
        <w:t>.</w:t>
      </w:r>
    </w:p>
    <w:p w:rsidR="00C61BF9" w:rsidRPr="00807F05" w:rsidRDefault="008E2F99" w:rsidP="008E2F99">
      <w:pPr>
        <w:pStyle w:val="a3"/>
        <w:numPr>
          <w:ilvl w:val="0"/>
          <w:numId w:val="27"/>
        </w:numPr>
        <w:autoSpaceDE w:val="0"/>
        <w:autoSpaceDN w:val="0"/>
        <w:adjustRightInd w:val="0"/>
        <w:spacing w:after="0" w:line="240" w:lineRule="auto"/>
        <w:jc w:val="both"/>
        <w:rPr>
          <w:rFonts w:ascii="Times New Roman" w:hAnsi="Times New Roman" w:cs="Times New Roman"/>
          <w:b/>
          <w:bCs/>
          <w:iCs/>
          <w:sz w:val="28"/>
          <w:szCs w:val="28"/>
          <w:u w:val="single"/>
          <w:lang w:val="uk-UA"/>
        </w:rPr>
      </w:pPr>
      <w:r w:rsidRPr="008E2F99">
        <w:rPr>
          <w:rFonts w:ascii="Times New Roman" w:hAnsi="Times New Roman" w:cs="Times New Roman"/>
          <w:bCs/>
          <w:iCs/>
          <w:sz w:val="28"/>
          <w:szCs w:val="28"/>
          <w:lang w:val="uk-UA"/>
        </w:rPr>
        <w:t>Відкоригувати проектну межу</w:t>
      </w:r>
      <w:r w:rsidR="004B1F56">
        <w:rPr>
          <w:rFonts w:ascii="Times New Roman" w:hAnsi="Times New Roman" w:cs="Times New Roman"/>
          <w:bCs/>
          <w:iCs/>
          <w:sz w:val="28"/>
          <w:szCs w:val="28"/>
          <w:lang w:val="uk-UA"/>
        </w:rPr>
        <w:t xml:space="preserve"> населеного пункту с. Красносілка</w:t>
      </w:r>
      <w:r w:rsidRPr="008E2F99">
        <w:rPr>
          <w:rFonts w:ascii="Times New Roman" w:hAnsi="Times New Roman" w:cs="Times New Roman"/>
          <w:bCs/>
          <w:iCs/>
          <w:sz w:val="28"/>
          <w:szCs w:val="28"/>
          <w:lang w:val="uk-UA"/>
        </w:rPr>
        <w:t xml:space="preserve"> на </w:t>
      </w:r>
      <w:r>
        <w:rPr>
          <w:rFonts w:ascii="Times New Roman" w:hAnsi="Times New Roman" w:cs="Times New Roman"/>
          <w:bCs/>
          <w:iCs/>
          <w:sz w:val="28"/>
          <w:szCs w:val="28"/>
          <w:lang w:val="uk-UA"/>
        </w:rPr>
        <w:t xml:space="preserve">північному сході </w:t>
      </w:r>
      <w:r w:rsidR="004B1F56">
        <w:rPr>
          <w:rFonts w:ascii="Times New Roman" w:hAnsi="Times New Roman" w:cs="Times New Roman"/>
          <w:bCs/>
          <w:iCs/>
          <w:sz w:val="28"/>
          <w:szCs w:val="28"/>
          <w:lang w:val="uk-UA"/>
        </w:rPr>
        <w:t>врахувавши прибережну захисну смугу існуючого водного об</w:t>
      </w:r>
      <w:r w:rsidR="004B1F56" w:rsidRPr="004B1F56">
        <w:rPr>
          <w:rFonts w:ascii="Times New Roman" w:hAnsi="Times New Roman" w:cs="Times New Roman"/>
          <w:bCs/>
          <w:iCs/>
          <w:sz w:val="28"/>
          <w:szCs w:val="28"/>
          <w:lang w:val="uk-UA"/>
        </w:rPr>
        <w:t>’</w:t>
      </w:r>
      <w:r w:rsidR="004B1F56">
        <w:rPr>
          <w:rFonts w:ascii="Times New Roman" w:hAnsi="Times New Roman" w:cs="Times New Roman"/>
          <w:bCs/>
          <w:iCs/>
          <w:sz w:val="28"/>
          <w:szCs w:val="28"/>
          <w:lang w:val="uk-UA"/>
        </w:rPr>
        <w:t>єкта (виключити з меж генплану існуючий водний об</w:t>
      </w:r>
      <w:r w:rsidR="004B1F56" w:rsidRPr="00501E00">
        <w:rPr>
          <w:rFonts w:ascii="Times New Roman" w:hAnsi="Times New Roman" w:cs="Times New Roman"/>
          <w:bCs/>
          <w:iCs/>
          <w:sz w:val="28"/>
          <w:szCs w:val="28"/>
          <w:lang w:val="uk-UA"/>
        </w:rPr>
        <w:t>’</w:t>
      </w:r>
      <w:r w:rsidR="004B1F56">
        <w:rPr>
          <w:rFonts w:ascii="Times New Roman" w:hAnsi="Times New Roman" w:cs="Times New Roman"/>
          <w:bCs/>
          <w:iCs/>
          <w:sz w:val="28"/>
          <w:szCs w:val="28"/>
          <w:lang w:val="uk-UA"/>
        </w:rPr>
        <w:t>єкт).</w:t>
      </w:r>
    </w:p>
    <w:p w:rsidR="00807F05" w:rsidRPr="00FD181A" w:rsidRDefault="00807F05" w:rsidP="008E2F99">
      <w:pPr>
        <w:pStyle w:val="a3"/>
        <w:numPr>
          <w:ilvl w:val="0"/>
          <w:numId w:val="27"/>
        </w:numPr>
        <w:autoSpaceDE w:val="0"/>
        <w:autoSpaceDN w:val="0"/>
        <w:adjustRightInd w:val="0"/>
        <w:spacing w:after="0" w:line="240" w:lineRule="auto"/>
        <w:jc w:val="both"/>
        <w:rPr>
          <w:rFonts w:ascii="Times New Roman" w:hAnsi="Times New Roman" w:cs="Times New Roman"/>
          <w:b/>
          <w:bCs/>
          <w:iCs/>
          <w:sz w:val="28"/>
          <w:szCs w:val="28"/>
          <w:u w:val="single"/>
          <w:lang w:val="uk-UA"/>
        </w:rPr>
      </w:pPr>
      <w:r>
        <w:rPr>
          <w:rFonts w:ascii="Times New Roman" w:hAnsi="Times New Roman" w:cs="Times New Roman"/>
          <w:bCs/>
          <w:iCs/>
          <w:sz w:val="28"/>
          <w:szCs w:val="28"/>
          <w:lang w:val="uk-UA"/>
        </w:rPr>
        <w:t>Обгрунтувати включення території проектного кладовища у межі населеного пункту с. Красносілка.</w:t>
      </w:r>
    </w:p>
    <w:p w:rsidR="00FD181A" w:rsidRPr="008E2F99" w:rsidRDefault="00FD181A" w:rsidP="0011661F">
      <w:pPr>
        <w:pStyle w:val="a3"/>
        <w:autoSpaceDE w:val="0"/>
        <w:autoSpaceDN w:val="0"/>
        <w:adjustRightInd w:val="0"/>
        <w:spacing w:after="0" w:line="240" w:lineRule="auto"/>
        <w:ind w:left="786"/>
        <w:jc w:val="both"/>
        <w:rPr>
          <w:rFonts w:ascii="Times New Roman" w:hAnsi="Times New Roman" w:cs="Times New Roman"/>
          <w:b/>
          <w:bCs/>
          <w:iCs/>
          <w:sz w:val="28"/>
          <w:szCs w:val="28"/>
          <w:u w:val="single"/>
          <w:lang w:val="uk-UA"/>
        </w:rPr>
      </w:pPr>
    </w:p>
    <w:p w:rsidR="00C664EA" w:rsidRPr="00B56CCC" w:rsidRDefault="00C664EA" w:rsidP="00C664EA">
      <w:pPr>
        <w:autoSpaceDE w:val="0"/>
        <w:autoSpaceDN w:val="0"/>
        <w:adjustRightInd w:val="0"/>
        <w:spacing w:after="0" w:line="240" w:lineRule="auto"/>
        <w:rPr>
          <w:rFonts w:ascii="Times New Roman" w:hAnsi="Times New Roman" w:cs="Times New Roman"/>
          <w:b/>
          <w:bCs/>
          <w:i/>
          <w:iCs/>
          <w:sz w:val="28"/>
          <w:szCs w:val="28"/>
          <w:u w:val="single"/>
          <w:lang w:val="uk-UA"/>
        </w:rPr>
      </w:pPr>
      <w:r w:rsidRPr="004B1F56">
        <w:rPr>
          <w:rFonts w:ascii="Times New Roman" w:hAnsi="Times New Roman" w:cs="Times New Roman"/>
          <w:sz w:val="28"/>
          <w:szCs w:val="28"/>
          <w:lang w:val="uk-UA"/>
        </w:rPr>
        <w:tab/>
      </w:r>
      <w:r w:rsidRPr="004B1F56">
        <w:rPr>
          <w:rFonts w:ascii="Times New Roman" w:hAnsi="Times New Roman" w:cs="Times New Roman"/>
          <w:sz w:val="28"/>
          <w:szCs w:val="28"/>
          <w:lang w:val="uk-UA"/>
        </w:rPr>
        <w:tab/>
      </w:r>
      <w:r w:rsidRPr="004B1F56">
        <w:rPr>
          <w:rFonts w:ascii="Times New Roman" w:hAnsi="Times New Roman" w:cs="Times New Roman"/>
          <w:sz w:val="28"/>
          <w:szCs w:val="28"/>
          <w:lang w:val="uk-UA"/>
        </w:rPr>
        <w:tab/>
      </w:r>
      <w:r w:rsidRPr="004B1F56">
        <w:rPr>
          <w:rFonts w:ascii="Times New Roman" w:hAnsi="Times New Roman" w:cs="Times New Roman"/>
          <w:sz w:val="28"/>
          <w:szCs w:val="28"/>
          <w:lang w:val="uk-UA"/>
        </w:rPr>
        <w:tab/>
      </w:r>
      <w:r w:rsidRPr="004B1F56">
        <w:rPr>
          <w:rFonts w:ascii="Times New Roman" w:hAnsi="Times New Roman" w:cs="Times New Roman"/>
          <w:sz w:val="28"/>
          <w:szCs w:val="28"/>
          <w:lang w:val="uk-UA"/>
        </w:rPr>
        <w:tab/>
      </w:r>
      <w:r w:rsidR="00655829" w:rsidRPr="00B56CCC">
        <w:rPr>
          <w:rFonts w:ascii="Times New Roman" w:hAnsi="Times New Roman" w:cs="Times New Roman"/>
          <w:sz w:val="28"/>
          <w:szCs w:val="28"/>
          <w:lang w:val="uk-UA"/>
        </w:rPr>
        <w:t xml:space="preserve">         </w:t>
      </w:r>
      <w:r w:rsidRPr="00B56CCC">
        <w:rPr>
          <w:rFonts w:ascii="Times New Roman" w:hAnsi="Times New Roman" w:cs="Times New Roman"/>
          <w:b/>
          <w:bCs/>
          <w:i/>
          <w:iCs/>
          <w:sz w:val="28"/>
          <w:szCs w:val="28"/>
          <w:u w:val="single"/>
          <w:lang w:val="uk-UA"/>
        </w:rPr>
        <w:t>Голосування:</w:t>
      </w:r>
    </w:p>
    <w:p w:rsidR="00BE3B06" w:rsidRPr="00B56CCC" w:rsidRDefault="00BE3B06" w:rsidP="00C664EA">
      <w:pPr>
        <w:autoSpaceDE w:val="0"/>
        <w:autoSpaceDN w:val="0"/>
        <w:adjustRightInd w:val="0"/>
        <w:spacing w:after="0" w:line="240" w:lineRule="auto"/>
        <w:rPr>
          <w:rFonts w:ascii="Times New Roman" w:hAnsi="Times New Roman" w:cs="Times New Roman"/>
          <w:b/>
          <w:bCs/>
          <w:i/>
          <w:iCs/>
          <w:sz w:val="28"/>
          <w:szCs w:val="28"/>
          <w:u w:val="single"/>
          <w:lang w:val="uk-UA"/>
        </w:rPr>
      </w:pPr>
    </w:p>
    <w:p w:rsidR="00C664EA" w:rsidRPr="00B56CCC" w:rsidRDefault="00C664EA" w:rsidP="00C664EA">
      <w:pPr>
        <w:autoSpaceDE w:val="0"/>
        <w:autoSpaceDN w:val="0"/>
        <w:adjustRightInd w:val="0"/>
        <w:spacing w:after="0" w:line="240" w:lineRule="auto"/>
        <w:rPr>
          <w:rFonts w:ascii="Times New Roman" w:hAnsi="Times New Roman" w:cs="Times New Roman"/>
          <w:sz w:val="28"/>
          <w:szCs w:val="28"/>
          <w:lang w:val="uk-UA"/>
        </w:rPr>
      </w:pPr>
      <w:r w:rsidRPr="00B56CCC">
        <w:rPr>
          <w:rFonts w:ascii="Times New Roman" w:hAnsi="Times New Roman" w:cs="Times New Roman"/>
          <w:sz w:val="28"/>
          <w:szCs w:val="28"/>
        </w:rPr>
        <w:tab/>
      </w:r>
      <w:r w:rsidRPr="00B56CCC">
        <w:rPr>
          <w:rFonts w:ascii="Times New Roman" w:hAnsi="Times New Roman" w:cs="Times New Roman"/>
          <w:sz w:val="28"/>
          <w:szCs w:val="28"/>
        </w:rPr>
        <w:tab/>
      </w:r>
      <w:r w:rsidR="00655829" w:rsidRPr="00B56CCC">
        <w:rPr>
          <w:rFonts w:ascii="Times New Roman" w:hAnsi="Times New Roman" w:cs="Times New Roman"/>
          <w:sz w:val="28"/>
          <w:szCs w:val="28"/>
          <w:lang w:val="uk-UA"/>
        </w:rPr>
        <w:t xml:space="preserve">      </w:t>
      </w:r>
      <w:r w:rsidRPr="00B56CCC">
        <w:rPr>
          <w:rFonts w:ascii="Times New Roman" w:hAnsi="Times New Roman" w:cs="Times New Roman"/>
          <w:sz w:val="28"/>
          <w:szCs w:val="28"/>
        </w:rPr>
        <w:tab/>
      </w:r>
      <w:r w:rsidR="00C61BF9" w:rsidRPr="00B56CCC">
        <w:rPr>
          <w:rFonts w:ascii="Times New Roman" w:hAnsi="Times New Roman" w:cs="Times New Roman"/>
          <w:sz w:val="28"/>
          <w:szCs w:val="28"/>
          <w:lang w:val="uk-UA"/>
        </w:rPr>
        <w:t xml:space="preserve">«За» - </w:t>
      </w:r>
      <w:r w:rsidR="001230C9">
        <w:rPr>
          <w:rFonts w:ascii="Times New Roman" w:hAnsi="Times New Roman" w:cs="Times New Roman"/>
          <w:sz w:val="28"/>
          <w:szCs w:val="28"/>
          <w:lang w:val="uk-UA"/>
        </w:rPr>
        <w:t>10</w:t>
      </w:r>
      <w:r w:rsidR="00C61BF9" w:rsidRPr="00B56CCC">
        <w:rPr>
          <w:rFonts w:ascii="Times New Roman" w:hAnsi="Times New Roman" w:cs="Times New Roman"/>
          <w:sz w:val="28"/>
          <w:szCs w:val="28"/>
          <w:lang w:val="uk-UA"/>
        </w:rPr>
        <w:t xml:space="preserve"> , «Утримався» -</w:t>
      </w:r>
      <w:r w:rsidR="001230C9">
        <w:rPr>
          <w:rFonts w:ascii="Times New Roman" w:hAnsi="Times New Roman" w:cs="Times New Roman"/>
          <w:sz w:val="28"/>
          <w:szCs w:val="28"/>
          <w:lang w:val="uk-UA"/>
        </w:rPr>
        <w:t xml:space="preserve"> 3</w:t>
      </w:r>
      <w:r w:rsidR="00C61BF9" w:rsidRPr="00B56CCC">
        <w:rPr>
          <w:rFonts w:ascii="Times New Roman" w:hAnsi="Times New Roman" w:cs="Times New Roman"/>
          <w:sz w:val="28"/>
          <w:szCs w:val="28"/>
          <w:lang w:val="uk-UA"/>
        </w:rPr>
        <w:t xml:space="preserve"> </w:t>
      </w:r>
      <w:r w:rsidRPr="00B56CCC">
        <w:rPr>
          <w:rFonts w:ascii="Times New Roman" w:hAnsi="Times New Roman" w:cs="Times New Roman"/>
          <w:sz w:val="28"/>
          <w:szCs w:val="28"/>
          <w:lang w:val="uk-UA"/>
        </w:rPr>
        <w:t xml:space="preserve">, </w:t>
      </w:r>
      <w:r w:rsidR="00C61BF9" w:rsidRPr="00B56CCC">
        <w:rPr>
          <w:rFonts w:ascii="Times New Roman" w:hAnsi="Times New Roman" w:cs="Times New Roman"/>
          <w:sz w:val="28"/>
          <w:szCs w:val="28"/>
          <w:lang w:val="uk-UA"/>
        </w:rPr>
        <w:t>«Проти» -</w:t>
      </w:r>
      <w:r w:rsidR="00DD51D4">
        <w:rPr>
          <w:rFonts w:ascii="Times New Roman" w:hAnsi="Times New Roman" w:cs="Times New Roman"/>
          <w:sz w:val="28"/>
          <w:szCs w:val="28"/>
          <w:lang w:val="uk-UA"/>
        </w:rPr>
        <w:t xml:space="preserve"> 0</w:t>
      </w:r>
      <w:r w:rsidRPr="00B56CCC">
        <w:rPr>
          <w:rFonts w:ascii="Times New Roman" w:hAnsi="Times New Roman" w:cs="Times New Roman"/>
          <w:sz w:val="28"/>
          <w:szCs w:val="28"/>
          <w:lang w:val="uk-UA"/>
        </w:rPr>
        <w:t>.</w:t>
      </w:r>
    </w:p>
    <w:p w:rsidR="00C61BF9" w:rsidRPr="00B56CCC" w:rsidRDefault="00C61BF9" w:rsidP="00C664EA">
      <w:pPr>
        <w:tabs>
          <w:tab w:val="left" w:pos="10348"/>
        </w:tabs>
        <w:autoSpaceDE w:val="0"/>
        <w:autoSpaceDN w:val="0"/>
        <w:adjustRightInd w:val="0"/>
        <w:spacing w:after="0" w:line="240" w:lineRule="auto"/>
        <w:rPr>
          <w:rFonts w:ascii="Times New Roman" w:hAnsi="Times New Roman" w:cs="Times New Roman"/>
          <w:b/>
          <w:sz w:val="28"/>
          <w:szCs w:val="28"/>
          <w:lang w:val="uk-UA"/>
        </w:rPr>
      </w:pPr>
    </w:p>
    <w:p w:rsidR="00C664EA" w:rsidRPr="00B56CCC" w:rsidRDefault="00C664EA" w:rsidP="00C664EA">
      <w:pPr>
        <w:tabs>
          <w:tab w:val="left" w:pos="10348"/>
        </w:tabs>
        <w:autoSpaceDE w:val="0"/>
        <w:autoSpaceDN w:val="0"/>
        <w:adjustRightInd w:val="0"/>
        <w:spacing w:after="0" w:line="240" w:lineRule="auto"/>
        <w:jc w:val="center"/>
        <w:rPr>
          <w:rFonts w:ascii="Times New Roman" w:hAnsi="Times New Roman" w:cs="Times New Roman"/>
          <w:b/>
          <w:bCs/>
          <w:i/>
          <w:iCs/>
          <w:sz w:val="28"/>
          <w:szCs w:val="28"/>
          <w:u w:val="single"/>
          <w:lang w:val="uk-UA"/>
        </w:rPr>
      </w:pPr>
      <w:r w:rsidRPr="00B56CCC">
        <w:rPr>
          <w:rFonts w:ascii="Times New Roman" w:hAnsi="Times New Roman" w:cs="Times New Roman"/>
          <w:b/>
          <w:bCs/>
          <w:i/>
          <w:iCs/>
          <w:sz w:val="28"/>
          <w:szCs w:val="28"/>
          <w:u w:val="single"/>
          <w:lang w:val="uk-UA"/>
        </w:rPr>
        <w:t>Вирішили:</w:t>
      </w:r>
    </w:p>
    <w:p w:rsidR="0072248A" w:rsidRPr="00DD51D4" w:rsidRDefault="00655829" w:rsidP="00DD51D4">
      <w:pPr>
        <w:tabs>
          <w:tab w:val="left" w:pos="10348"/>
        </w:tabs>
        <w:autoSpaceDE w:val="0"/>
        <w:autoSpaceDN w:val="0"/>
        <w:adjustRightInd w:val="0"/>
        <w:spacing w:after="0" w:line="240" w:lineRule="auto"/>
        <w:jc w:val="both"/>
        <w:rPr>
          <w:rFonts w:ascii="Times New Roman" w:eastAsia="SimSun" w:hAnsi="Times New Roman" w:cs="Times New Roman"/>
          <w:kern w:val="1"/>
          <w:sz w:val="28"/>
          <w:szCs w:val="28"/>
          <w:lang w:val="uk-UA" w:eastAsia="hi-IN" w:bidi="hi-IN"/>
        </w:rPr>
      </w:pPr>
      <w:r w:rsidRPr="00B56CCC">
        <w:rPr>
          <w:rFonts w:ascii="Times New Roman" w:hAnsi="Times New Roman" w:cs="Times New Roman"/>
          <w:bCs/>
          <w:iCs/>
          <w:sz w:val="28"/>
          <w:szCs w:val="28"/>
          <w:lang w:val="uk-UA"/>
        </w:rPr>
        <w:t xml:space="preserve">    </w:t>
      </w:r>
    </w:p>
    <w:p w:rsidR="00DD51D4" w:rsidRDefault="00DD51D4" w:rsidP="00DD51D4">
      <w:pPr>
        <w:widowControl w:val="0"/>
        <w:suppressAutoHyphens/>
        <w:spacing w:after="0" w:line="240" w:lineRule="auto"/>
        <w:ind w:firstLine="360"/>
        <w:jc w:val="both"/>
        <w:rPr>
          <w:rFonts w:ascii="Times New Roman" w:hAnsi="Times New Roman" w:cs="Times New Roman"/>
          <w:bCs/>
          <w:sz w:val="28"/>
          <w:szCs w:val="28"/>
          <w:lang w:val="uk-UA" w:bidi="hi-IN"/>
        </w:rPr>
      </w:pPr>
      <w:r>
        <w:rPr>
          <w:rFonts w:ascii="Times New Roman" w:hAnsi="Times New Roman" w:cs="Times New Roman"/>
          <w:bCs/>
          <w:sz w:val="28"/>
          <w:szCs w:val="28"/>
          <w:lang w:val="uk-UA" w:bidi="hi-IN"/>
        </w:rPr>
        <w:t xml:space="preserve">  </w:t>
      </w:r>
      <w:r w:rsidRPr="006F1290">
        <w:rPr>
          <w:rFonts w:ascii="Times New Roman" w:hAnsi="Times New Roman" w:cs="Times New Roman"/>
          <w:bCs/>
          <w:sz w:val="28"/>
          <w:szCs w:val="28"/>
          <w:lang w:bidi="hi-IN"/>
        </w:rPr>
        <w:t>Містобудівну документацію — генеральн</w:t>
      </w:r>
      <w:r w:rsidRPr="006F1290">
        <w:rPr>
          <w:rFonts w:ascii="Times New Roman" w:hAnsi="Times New Roman" w:cs="Times New Roman"/>
          <w:bCs/>
          <w:sz w:val="28"/>
          <w:szCs w:val="28"/>
          <w:lang w:val="uk-UA" w:bidi="hi-IN"/>
        </w:rPr>
        <w:t xml:space="preserve">і </w:t>
      </w:r>
      <w:r w:rsidRPr="006F1290">
        <w:rPr>
          <w:rFonts w:ascii="Times New Roman" w:hAnsi="Times New Roman" w:cs="Times New Roman"/>
          <w:bCs/>
          <w:sz w:val="28"/>
          <w:szCs w:val="28"/>
          <w:lang w:bidi="hi-IN"/>
        </w:rPr>
        <w:t>план</w:t>
      </w:r>
      <w:r w:rsidRPr="006F1290">
        <w:rPr>
          <w:rFonts w:ascii="Times New Roman" w:hAnsi="Times New Roman" w:cs="Times New Roman"/>
          <w:bCs/>
          <w:sz w:val="28"/>
          <w:szCs w:val="28"/>
          <w:lang w:val="uk-UA" w:bidi="hi-IN"/>
        </w:rPr>
        <w:t>и та плани зонування територій</w:t>
      </w:r>
      <w:r w:rsidRPr="006F1290">
        <w:rPr>
          <w:bCs/>
          <w:sz w:val="28"/>
          <w:szCs w:val="28"/>
          <w:lang w:val="uk-UA" w:bidi="hi-IN"/>
        </w:rPr>
        <w:t xml:space="preserve"> </w:t>
      </w:r>
      <w:r w:rsidRPr="006F1290">
        <w:rPr>
          <w:rFonts w:ascii="Times New Roman" w:hAnsi="Times New Roman" w:cs="Times New Roman"/>
          <w:bCs/>
          <w:sz w:val="28"/>
          <w:szCs w:val="28"/>
          <w:lang w:val="uk-UA" w:bidi="hi-IN"/>
        </w:rPr>
        <w:t xml:space="preserve">сіл </w:t>
      </w:r>
      <w:r>
        <w:rPr>
          <w:rFonts w:ascii="Times New Roman" w:hAnsi="Times New Roman" w:cs="Times New Roman"/>
          <w:bCs/>
          <w:sz w:val="28"/>
          <w:szCs w:val="28"/>
          <w:lang w:val="uk-UA" w:bidi="hi-IN"/>
        </w:rPr>
        <w:t xml:space="preserve">Яськівці та Красносілка Деражнянського </w:t>
      </w:r>
      <w:r w:rsidRPr="00DD51D4">
        <w:rPr>
          <w:rFonts w:ascii="Times New Roman" w:hAnsi="Times New Roman" w:cs="Times New Roman"/>
          <w:bCs/>
          <w:sz w:val="28"/>
          <w:szCs w:val="28"/>
        </w:rPr>
        <w:t>району</w:t>
      </w:r>
      <w:r w:rsidR="001230C9">
        <w:rPr>
          <w:rFonts w:ascii="Times New Roman" w:hAnsi="Times New Roman" w:cs="Times New Roman"/>
          <w:bCs/>
          <w:sz w:val="28"/>
          <w:szCs w:val="28"/>
          <w:lang w:val="uk-UA"/>
        </w:rPr>
        <w:t xml:space="preserve"> Хмельницької області</w:t>
      </w:r>
      <w:r w:rsidRPr="00DD51D4">
        <w:rPr>
          <w:rFonts w:ascii="Times New Roman" w:hAnsi="Times New Roman" w:cs="Times New Roman"/>
          <w:bCs/>
          <w:sz w:val="28"/>
          <w:szCs w:val="28"/>
        </w:rPr>
        <w:t xml:space="preserve"> </w:t>
      </w:r>
      <w:r w:rsidRPr="00DD51D4">
        <w:rPr>
          <w:rFonts w:ascii="Times New Roman" w:hAnsi="Times New Roman" w:cs="Times New Roman"/>
          <w:bCs/>
          <w:sz w:val="28"/>
          <w:szCs w:val="28"/>
          <w:lang w:bidi="hi-IN"/>
        </w:rPr>
        <w:t xml:space="preserve">схвалити </w:t>
      </w:r>
      <w:r w:rsidR="001230C9">
        <w:rPr>
          <w:rFonts w:ascii="Times New Roman" w:hAnsi="Times New Roman" w:cs="Times New Roman"/>
          <w:bCs/>
          <w:sz w:val="28"/>
          <w:szCs w:val="28"/>
          <w:lang w:val="uk-UA" w:bidi="hi-IN"/>
        </w:rPr>
        <w:t>в основі. Після внесення у креслення надані зауваження та пропозиції, при розроблені розділів ІТЗ ЦЗ (ЦО) та СЕО рекомендувати для подальшого затвердження відповідно до діючого законодавства.</w:t>
      </w:r>
    </w:p>
    <w:p w:rsidR="004B2DD9" w:rsidRPr="001230C9" w:rsidRDefault="004B2DD9" w:rsidP="00DD51D4">
      <w:pPr>
        <w:widowControl w:val="0"/>
        <w:suppressAutoHyphens/>
        <w:spacing w:after="0" w:line="240" w:lineRule="auto"/>
        <w:ind w:firstLine="360"/>
        <w:jc w:val="both"/>
        <w:rPr>
          <w:rFonts w:ascii="Times New Roman" w:eastAsia="SimSun" w:hAnsi="Times New Roman" w:cs="Times New Roman"/>
          <w:kern w:val="1"/>
          <w:sz w:val="28"/>
          <w:szCs w:val="28"/>
          <w:lang w:val="uk-UA" w:eastAsia="hi-IN" w:bidi="hi-IN"/>
        </w:rPr>
      </w:pPr>
    </w:p>
    <w:p w:rsidR="007469FB" w:rsidRPr="003024D4" w:rsidRDefault="007469FB" w:rsidP="007469FB">
      <w:pPr>
        <w:pStyle w:val="a3"/>
        <w:numPr>
          <w:ilvl w:val="0"/>
          <w:numId w:val="36"/>
        </w:numPr>
        <w:spacing w:after="0" w:line="240" w:lineRule="auto"/>
        <w:jc w:val="both"/>
      </w:pPr>
      <w:bookmarkStart w:id="19" w:name="_GoBack"/>
      <w:bookmarkEnd w:id="19"/>
      <w:r w:rsidRPr="007469FB">
        <w:rPr>
          <w:rFonts w:ascii="Times New Roman" w:hAnsi="Times New Roman" w:cs="Times New Roman"/>
          <w:bCs/>
          <w:color w:val="000000"/>
          <w:sz w:val="28"/>
          <w:szCs w:val="28"/>
        </w:rPr>
        <w:t>Розгляд генерального плану та плану зонування території населеного пункту с. Білецьке Полонського району Хмельницької області.</w:t>
      </w:r>
    </w:p>
    <w:p w:rsidR="007469FB" w:rsidRDefault="007469FB" w:rsidP="007469FB">
      <w:pPr>
        <w:pStyle w:val="a3"/>
        <w:spacing w:after="0" w:line="240" w:lineRule="auto"/>
        <w:ind w:left="0"/>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 xml:space="preserve">Розробник: </w:t>
      </w:r>
      <w:r w:rsidRPr="006B41B8">
        <w:rPr>
          <w:rFonts w:ascii="Times New Roman" w:hAnsi="Times New Roman" w:cs="Times New Roman"/>
          <w:bCs/>
          <w:color w:val="000000"/>
          <w:sz w:val="28"/>
          <w:szCs w:val="28"/>
        </w:rPr>
        <w:t xml:space="preserve"> </w:t>
      </w:r>
      <w:r w:rsidRPr="00696765">
        <w:rPr>
          <w:rFonts w:ascii="Times New Roman" w:hAnsi="Times New Roman" w:cs="Times New Roman"/>
          <w:bCs/>
          <w:color w:val="000000"/>
          <w:sz w:val="28"/>
          <w:szCs w:val="28"/>
        </w:rPr>
        <w:t>ДП</w:t>
      </w:r>
      <w:proofErr w:type="gramEnd"/>
      <w:r w:rsidRPr="00696765">
        <w:rPr>
          <w:rFonts w:ascii="Times New Roman" w:hAnsi="Times New Roman" w:cs="Times New Roman"/>
          <w:bCs/>
          <w:color w:val="000000"/>
          <w:sz w:val="28"/>
          <w:szCs w:val="28"/>
        </w:rPr>
        <w:t xml:space="preserve"> Український НДІ проектування міст «Діпромісто» ім. Ю.М.Білоконя (Рівненська філія), головний архітектор проекту Розора М</w:t>
      </w:r>
      <w:r>
        <w:rPr>
          <w:rFonts w:ascii="Times New Roman" w:hAnsi="Times New Roman" w:cs="Times New Roman"/>
          <w:bCs/>
          <w:color w:val="000000"/>
          <w:sz w:val="28"/>
          <w:szCs w:val="28"/>
        </w:rPr>
        <w:t>икола Григорович.</w:t>
      </w:r>
    </w:p>
    <w:p w:rsidR="007469FB" w:rsidRPr="006B41B8" w:rsidRDefault="007469FB" w:rsidP="007469FB">
      <w:pPr>
        <w:pStyle w:val="a3"/>
        <w:spacing w:after="0" w:line="240" w:lineRule="auto"/>
        <w:ind w:left="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w:t>
      </w:r>
      <w:r w:rsidRPr="00696765">
        <w:rPr>
          <w:rFonts w:ascii="Times New Roman" w:hAnsi="Times New Roman" w:cs="Times New Roman"/>
          <w:bCs/>
          <w:color w:val="000000"/>
          <w:sz w:val="28"/>
          <w:szCs w:val="28"/>
        </w:rPr>
        <w:t>оповідач Кісь Тетяна Сергіївна;</w:t>
      </w:r>
    </w:p>
    <w:p w:rsidR="007469FB" w:rsidRPr="006B41B8" w:rsidRDefault="007469FB" w:rsidP="007469FB">
      <w:pPr>
        <w:pStyle w:val="a3"/>
        <w:spacing w:after="0" w:line="240" w:lineRule="auto"/>
        <w:ind w:left="0" w:firstLine="708"/>
        <w:jc w:val="both"/>
        <w:rPr>
          <w:rFonts w:ascii="Times New Roman" w:hAnsi="Times New Roman" w:cs="Times New Roman"/>
          <w:b/>
          <w:bCs/>
          <w:color w:val="000000"/>
          <w:sz w:val="26"/>
          <w:szCs w:val="26"/>
        </w:rPr>
      </w:pPr>
    </w:p>
    <w:p w:rsidR="007469FB" w:rsidRPr="00DC1D5C" w:rsidRDefault="007469FB" w:rsidP="007469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Кісь Т.С.: </w:t>
      </w:r>
      <w:r w:rsidRPr="00DC1D5C">
        <w:rPr>
          <w:rFonts w:ascii="Times New Roman" w:hAnsi="Times New Roman" w:cs="Times New Roman"/>
          <w:sz w:val="28"/>
          <w:szCs w:val="28"/>
        </w:rPr>
        <w:t>Село Білецьке Білецької сільської ради Полонського району Хмельницької області розташоване на відстані 40 км., від районного центру м. Полонне. Територія села складається з 213 дворів і нараховує 396 жителів. Площа населеного пункту становить 136,</w:t>
      </w:r>
      <w:proofErr w:type="gramStart"/>
      <w:r w:rsidRPr="00DC1D5C">
        <w:rPr>
          <w:rFonts w:ascii="Times New Roman" w:hAnsi="Times New Roman" w:cs="Times New Roman"/>
          <w:sz w:val="28"/>
          <w:szCs w:val="28"/>
        </w:rPr>
        <w:t>2  га</w:t>
      </w:r>
      <w:proofErr w:type="gramEnd"/>
      <w:r w:rsidRPr="00DC1D5C">
        <w:rPr>
          <w:rFonts w:ascii="Times New Roman" w:hAnsi="Times New Roman" w:cs="Times New Roman"/>
          <w:sz w:val="28"/>
          <w:szCs w:val="28"/>
        </w:rPr>
        <w:t xml:space="preserve">. </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 xml:space="preserve">Основною структурно – планувальною одиницею населеного пункту є квартали з одно – та двохсторонньою забудовою. Село </w:t>
      </w:r>
      <w:proofErr w:type="gramStart"/>
      <w:r w:rsidRPr="00DC1D5C">
        <w:rPr>
          <w:rFonts w:ascii="Times New Roman" w:hAnsi="Times New Roman" w:cs="Times New Roman"/>
          <w:sz w:val="28"/>
          <w:szCs w:val="28"/>
        </w:rPr>
        <w:t>забудовано  одноповерховими</w:t>
      </w:r>
      <w:proofErr w:type="gramEnd"/>
      <w:r w:rsidRPr="00DC1D5C">
        <w:rPr>
          <w:rFonts w:ascii="Times New Roman" w:hAnsi="Times New Roman" w:cs="Times New Roman"/>
          <w:sz w:val="28"/>
          <w:szCs w:val="28"/>
        </w:rPr>
        <w:t xml:space="preserve"> будинками садибного типу. За функціональним призначенням територія села є сельбищна.</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Зелені насадження представленні садками на присадибних </w:t>
      </w:r>
      <w:proofErr w:type="gramStart"/>
      <w:r w:rsidRPr="00DC1D5C">
        <w:rPr>
          <w:rFonts w:ascii="Times New Roman" w:hAnsi="Times New Roman" w:cs="Times New Roman"/>
          <w:sz w:val="28"/>
          <w:szCs w:val="28"/>
        </w:rPr>
        <w:t>ділянках,та</w:t>
      </w:r>
      <w:proofErr w:type="gramEnd"/>
      <w:r w:rsidRPr="00DC1D5C">
        <w:rPr>
          <w:rFonts w:ascii="Times New Roman" w:hAnsi="Times New Roman" w:cs="Times New Roman"/>
          <w:sz w:val="28"/>
          <w:szCs w:val="28"/>
        </w:rPr>
        <w:t xml:space="preserve"> окремими насадженнями вздовж вулиць.</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Село електрифіковане, забезпечене телефонами. Водопостачання, теплопостачання та каналізація відсутні.</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Санітарний стан характеризується відсутністю необхідних санітарно-захисних зон від кладовища та колгоспного двору.</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Культурно-побутові установи: будинок культури, магазини.</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Заклади культурно-побутового обслуговування.</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lastRenderedPageBreak/>
        <w:t>Сучасна мережа об’єктів культурно-побутового обслуговування населення характеризується рівномірним їх розміщенням по території населеного пункту.</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 xml:space="preserve"> Із навчальних закладів в </w:t>
      </w:r>
      <w:proofErr w:type="gramStart"/>
      <w:r w:rsidRPr="00DC1D5C">
        <w:rPr>
          <w:rFonts w:ascii="Times New Roman" w:hAnsi="Times New Roman" w:cs="Times New Roman"/>
          <w:sz w:val="28"/>
          <w:szCs w:val="28"/>
        </w:rPr>
        <w:t>с.Білецьке  функціонує</w:t>
      </w:r>
      <w:proofErr w:type="gramEnd"/>
      <w:r w:rsidRPr="00DC1D5C">
        <w:rPr>
          <w:rFonts w:ascii="Times New Roman" w:hAnsi="Times New Roman" w:cs="Times New Roman"/>
          <w:sz w:val="28"/>
          <w:szCs w:val="28"/>
        </w:rPr>
        <w:t xml:space="preserve">: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Білецький НВК «Загальноосвітня школа I-ступеня» - ДНЗ Полонського району Хмельницької області на 120 місць, розмір ділянки-2,8 га.</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На території села працюють такі заклади соціально-куль</w:t>
      </w:r>
      <w:r>
        <w:rPr>
          <w:rFonts w:ascii="Times New Roman" w:hAnsi="Times New Roman" w:cs="Times New Roman"/>
          <w:sz w:val="28"/>
          <w:szCs w:val="28"/>
        </w:rPr>
        <w:t>турного та побутового обслугову</w:t>
      </w:r>
      <w:r w:rsidRPr="00DC1D5C">
        <w:rPr>
          <w:rFonts w:ascii="Times New Roman" w:hAnsi="Times New Roman" w:cs="Times New Roman"/>
          <w:sz w:val="28"/>
          <w:szCs w:val="28"/>
        </w:rPr>
        <w:t xml:space="preserve">вання </w:t>
      </w:r>
      <w:proofErr w:type="gramStart"/>
      <w:r w:rsidRPr="00DC1D5C">
        <w:rPr>
          <w:rFonts w:ascii="Times New Roman" w:hAnsi="Times New Roman" w:cs="Times New Roman"/>
          <w:sz w:val="28"/>
          <w:szCs w:val="28"/>
        </w:rPr>
        <w:t>населення:  сільська</w:t>
      </w:r>
      <w:proofErr w:type="gramEnd"/>
      <w:r w:rsidRPr="00DC1D5C">
        <w:rPr>
          <w:rFonts w:ascii="Times New Roman" w:hAnsi="Times New Roman" w:cs="Times New Roman"/>
          <w:sz w:val="28"/>
          <w:szCs w:val="28"/>
        </w:rPr>
        <w:t xml:space="preserve"> рада; сільська  бібліотека,  розташована в приміщені сільського клубу; клуб на 200 місць розмір земельної ділянки-0,60 га. </w:t>
      </w:r>
    </w:p>
    <w:p w:rsidR="007469FB" w:rsidRPr="00DC1D5C" w:rsidRDefault="007469FB" w:rsidP="007469FB">
      <w:pPr>
        <w:spacing w:after="0" w:line="240" w:lineRule="auto"/>
        <w:jc w:val="both"/>
        <w:rPr>
          <w:rFonts w:ascii="Times New Roman" w:hAnsi="Times New Roman" w:cs="Times New Roman"/>
          <w:sz w:val="28"/>
          <w:szCs w:val="28"/>
        </w:rPr>
      </w:pPr>
      <w:proofErr w:type="gramStart"/>
      <w:r w:rsidRPr="00DC1D5C">
        <w:rPr>
          <w:rFonts w:ascii="Times New Roman" w:hAnsi="Times New Roman" w:cs="Times New Roman"/>
          <w:sz w:val="28"/>
          <w:szCs w:val="28"/>
        </w:rPr>
        <w:t>Релігійні  громади</w:t>
      </w:r>
      <w:proofErr w:type="gramEnd"/>
      <w:r w:rsidRPr="00DC1D5C">
        <w:rPr>
          <w:rFonts w:ascii="Times New Roman" w:hAnsi="Times New Roman" w:cs="Times New Roman"/>
          <w:sz w:val="28"/>
          <w:szCs w:val="28"/>
        </w:rPr>
        <w:t xml:space="preserve"> : Церква Михайлівська, земельна ділянка площею-0,15 га;</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 xml:space="preserve">Заклади охорони </w:t>
      </w:r>
      <w:proofErr w:type="gramStart"/>
      <w:r w:rsidRPr="00DC1D5C">
        <w:rPr>
          <w:rFonts w:ascii="Times New Roman" w:hAnsi="Times New Roman" w:cs="Times New Roman"/>
          <w:sz w:val="28"/>
          <w:szCs w:val="28"/>
        </w:rPr>
        <w:t>здоров’я :</w:t>
      </w:r>
      <w:proofErr w:type="gramEnd"/>
      <w:r w:rsidRPr="00DC1D5C">
        <w:rPr>
          <w:rFonts w:ascii="Times New Roman" w:hAnsi="Times New Roman" w:cs="Times New Roman"/>
          <w:sz w:val="28"/>
          <w:szCs w:val="28"/>
        </w:rPr>
        <w:t xml:space="preserve"> згідно довідки Білецької сільської ради  від 12.09.18 №169 ФАП- знаходиться в одному приміщенні з сільською радою, найближча лікарня сімейної медицини знаходиться в с.Кустівці Полонського району Хмельницької області.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Торгівельна мережа села представлена магазинами змішаної торгівлі </w:t>
      </w:r>
    </w:p>
    <w:p w:rsidR="007469FB" w:rsidRPr="00696765" w:rsidRDefault="007469FB" w:rsidP="007469FB">
      <w:pPr>
        <w:spacing w:after="0" w:line="240" w:lineRule="auto"/>
        <w:jc w:val="both"/>
        <w:rPr>
          <w:rFonts w:ascii="Times New Roman" w:hAnsi="Times New Roman" w:cs="Times New Roman"/>
          <w:sz w:val="28"/>
          <w:szCs w:val="28"/>
          <w:u w:val="single"/>
        </w:rPr>
      </w:pPr>
      <w:r w:rsidRPr="00696765">
        <w:rPr>
          <w:rFonts w:ascii="Times New Roman" w:hAnsi="Times New Roman" w:cs="Times New Roman"/>
          <w:sz w:val="28"/>
          <w:szCs w:val="28"/>
          <w:u w:val="single"/>
        </w:rPr>
        <w:t xml:space="preserve"> Господарський комплекс.</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Згідно довідки наданої Білецькою сільською радою від 12.09.2018 № 170 про те, що в с.Білецьке господарський двір орієнтовною площею 12,9 га ліквідованого СТОВ «Білецьке» в даний час не використовується. </w:t>
      </w:r>
    </w:p>
    <w:p w:rsidR="007469FB"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Проєкт пропозиція: дану територію планується використовувати для розміщення підприємств IV класу шкідливості з</w:t>
      </w:r>
      <w:r>
        <w:rPr>
          <w:rFonts w:ascii="Times New Roman" w:hAnsi="Times New Roman" w:cs="Times New Roman"/>
          <w:sz w:val="28"/>
          <w:szCs w:val="28"/>
        </w:rPr>
        <w:t xml:space="preserve"> СЗЗ-100 м. та – V з СЗЗ -50м. </w:t>
      </w:r>
    </w:p>
    <w:p w:rsidR="007469FB" w:rsidRPr="00696765" w:rsidRDefault="007469FB" w:rsidP="007469FB">
      <w:pPr>
        <w:spacing w:after="0" w:line="240" w:lineRule="auto"/>
        <w:jc w:val="both"/>
        <w:rPr>
          <w:rFonts w:ascii="Times New Roman" w:hAnsi="Times New Roman" w:cs="Times New Roman"/>
          <w:sz w:val="28"/>
          <w:szCs w:val="28"/>
        </w:rPr>
      </w:pPr>
      <w:r w:rsidRPr="00696765">
        <w:rPr>
          <w:rFonts w:ascii="Times New Roman" w:hAnsi="Times New Roman" w:cs="Times New Roman"/>
          <w:sz w:val="28"/>
          <w:szCs w:val="28"/>
          <w:u w:val="single"/>
        </w:rPr>
        <w:t xml:space="preserve"> </w:t>
      </w:r>
      <w:proofErr w:type="gramStart"/>
      <w:r w:rsidRPr="00696765">
        <w:rPr>
          <w:rFonts w:ascii="Times New Roman" w:hAnsi="Times New Roman" w:cs="Times New Roman"/>
          <w:sz w:val="28"/>
          <w:szCs w:val="28"/>
          <w:u w:val="single"/>
        </w:rPr>
        <w:t>Кладовища  сміттєзвалища</w:t>
      </w:r>
      <w:proofErr w:type="gramEnd"/>
      <w:r w:rsidRPr="00696765">
        <w:rPr>
          <w:rFonts w:ascii="Times New Roman" w:hAnsi="Times New Roman" w:cs="Times New Roman"/>
          <w:sz w:val="28"/>
          <w:szCs w:val="28"/>
          <w:u w:val="single"/>
        </w:rPr>
        <w:t xml:space="preserve"> та скотомогильники.</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На заході за межами розміщено два кладовища:</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 кладовище по вул. Л.Українки площею 3,00 га., (в тому числі для подальшого використання -1,00 га.) відкрите - діюче з санітарно-захисною зоною -300м;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 кладовище по вул. </w:t>
      </w:r>
      <w:proofErr w:type="gramStart"/>
      <w:r w:rsidRPr="00DC1D5C">
        <w:rPr>
          <w:rFonts w:ascii="Times New Roman" w:hAnsi="Times New Roman" w:cs="Times New Roman"/>
          <w:sz w:val="28"/>
          <w:szCs w:val="28"/>
        </w:rPr>
        <w:t>Центральна  площею</w:t>
      </w:r>
      <w:proofErr w:type="gramEnd"/>
      <w:r w:rsidRPr="00DC1D5C">
        <w:rPr>
          <w:rFonts w:ascii="Times New Roman" w:hAnsi="Times New Roman" w:cs="Times New Roman"/>
          <w:sz w:val="28"/>
          <w:szCs w:val="28"/>
        </w:rPr>
        <w:t xml:space="preserve"> 0,5 га., закрите в 1944 р  заповнене на 100%.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Згідно довідки Білецької сільської ради №166 від 12.09.2018 р. про </w:t>
      </w:r>
      <w:proofErr w:type="gramStart"/>
      <w:r w:rsidRPr="00DC1D5C">
        <w:rPr>
          <w:rFonts w:ascii="Times New Roman" w:hAnsi="Times New Roman" w:cs="Times New Roman"/>
          <w:sz w:val="28"/>
          <w:szCs w:val="28"/>
        </w:rPr>
        <w:t>те ,що</w:t>
      </w:r>
      <w:proofErr w:type="gramEnd"/>
      <w:r w:rsidRPr="00DC1D5C">
        <w:rPr>
          <w:rFonts w:ascii="Times New Roman" w:hAnsi="Times New Roman" w:cs="Times New Roman"/>
          <w:sz w:val="28"/>
          <w:szCs w:val="28"/>
        </w:rPr>
        <w:t xml:space="preserve"> на території Білецької сільської ради скотомогильник відсутній.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Згідно довідки Білецької сільської ради від 12.09.2018 р. в с.Білецьке Полонського району Хмельницької області вивіз сміття здійснюється на не паспортизований полігон твердих побутових відходів за межі села. При входженні </w:t>
      </w:r>
      <w:proofErr w:type="gramStart"/>
      <w:r w:rsidRPr="00DC1D5C">
        <w:rPr>
          <w:rFonts w:ascii="Times New Roman" w:hAnsi="Times New Roman" w:cs="Times New Roman"/>
          <w:sz w:val="28"/>
          <w:szCs w:val="28"/>
        </w:rPr>
        <w:t>у склад</w:t>
      </w:r>
      <w:proofErr w:type="gramEnd"/>
      <w:r w:rsidRPr="00DC1D5C">
        <w:rPr>
          <w:rFonts w:ascii="Times New Roman" w:hAnsi="Times New Roman" w:cs="Times New Roman"/>
          <w:sz w:val="28"/>
          <w:szCs w:val="28"/>
        </w:rPr>
        <w:t xml:space="preserve"> міської об’єднаної територіальної громади планується звозити сміття на міське сміттєзвалище транспортом міського комунального підприємства.</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Дані </w:t>
      </w:r>
      <w:proofErr w:type="gramStart"/>
      <w:r w:rsidRPr="00DC1D5C">
        <w:rPr>
          <w:rFonts w:ascii="Times New Roman" w:hAnsi="Times New Roman" w:cs="Times New Roman"/>
          <w:sz w:val="28"/>
          <w:szCs w:val="28"/>
        </w:rPr>
        <w:t>об’єкти  господарювання</w:t>
      </w:r>
      <w:proofErr w:type="gramEnd"/>
      <w:r w:rsidRPr="00DC1D5C">
        <w:rPr>
          <w:rFonts w:ascii="Times New Roman" w:hAnsi="Times New Roman" w:cs="Times New Roman"/>
          <w:sz w:val="28"/>
          <w:szCs w:val="28"/>
        </w:rPr>
        <w:t xml:space="preserve"> здійснюють вплив на подальший розвиток населеного пункту, оскільки передбачають встановлення планувальних обмежень, які зачіпають територію населеного пункту.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Озеленення та благоустрій.</w:t>
      </w:r>
    </w:p>
    <w:p w:rsidR="007469FB" w:rsidRPr="00DC1D5C" w:rsidRDefault="007469FB" w:rsidP="007469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Зелені наса</w:t>
      </w:r>
      <w:r w:rsidRPr="00DC1D5C">
        <w:rPr>
          <w:rFonts w:ascii="Times New Roman" w:hAnsi="Times New Roman" w:cs="Times New Roman"/>
          <w:sz w:val="28"/>
          <w:szCs w:val="28"/>
        </w:rPr>
        <w:t>дження представлені садками на присадибних ділянках, окремими насадженнями вздовж вулиць, окремими посадками дерев листяних та хвойних порід. Парк пам’ятка садово-паркового мистецтва місцевого значення «Білецький» вул. Центральна - 10 га.</w:t>
      </w:r>
    </w:p>
    <w:p w:rsidR="007469FB" w:rsidRDefault="007469FB" w:rsidP="007469FB">
      <w:pPr>
        <w:spacing w:after="0" w:line="240" w:lineRule="auto"/>
        <w:jc w:val="both"/>
        <w:rPr>
          <w:rFonts w:ascii="Times New Roman" w:hAnsi="Times New Roman" w:cs="Times New Roman"/>
          <w:sz w:val="28"/>
          <w:szCs w:val="28"/>
          <w:u w:val="single"/>
        </w:rPr>
      </w:pPr>
    </w:p>
    <w:p w:rsidR="007469FB" w:rsidRPr="00696765" w:rsidRDefault="007469FB" w:rsidP="007469FB">
      <w:pPr>
        <w:spacing w:after="0" w:line="240" w:lineRule="auto"/>
        <w:jc w:val="both"/>
        <w:rPr>
          <w:rFonts w:ascii="Times New Roman" w:hAnsi="Times New Roman" w:cs="Times New Roman"/>
          <w:sz w:val="28"/>
          <w:szCs w:val="28"/>
          <w:u w:val="single"/>
        </w:rPr>
      </w:pPr>
      <w:r w:rsidRPr="00696765">
        <w:rPr>
          <w:rFonts w:ascii="Times New Roman" w:hAnsi="Times New Roman" w:cs="Times New Roman"/>
          <w:sz w:val="28"/>
          <w:szCs w:val="28"/>
          <w:u w:val="single"/>
        </w:rPr>
        <w:t>Транспортне забезпечення.</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Згідно листа № 01-14/375 від 15.6.2018 відділ містобудування та архітектури Хмельницької ОДА, через територію </w:t>
      </w:r>
      <w:proofErr w:type="gramStart"/>
      <w:r w:rsidRPr="00DC1D5C">
        <w:rPr>
          <w:rFonts w:ascii="Times New Roman" w:hAnsi="Times New Roman" w:cs="Times New Roman"/>
          <w:sz w:val="28"/>
          <w:szCs w:val="28"/>
        </w:rPr>
        <w:t>села  проходить</w:t>
      </w:r>
      <w:proofErr w:type="gramEnd"/>
      <w:r w:rsidRPr="00DC1D5C">
        <w:rPr>
          <w:rFonts w:ascii="Times New Roman" w:hAnsi="Times New Roman" w:cs="Times New Roman"/>
          <w:sz w:val="28"/>
          <w:szCs w:val="28"/>
        </w:rPr>
        <w:t xml:space="preserve"> автодорога  національного значення Н-03 «Житомир-Чернівці», відповідно до схеми планування території області ця дорога передбачається на заході в обхід села, орієнтовна протяжність обхідної дороги 7,0 км. На півдні та півночі села передбачати території автостоянок для вантажного транспорту. Автомобільна дорога Н-</w:t>
      </w:r>
      <w:proofErr w:type="gramStart"/>
      <w:r w:rsidRPr="00DC1D5C">
        <w:rPr>
          <w:rFonts w:ascii="Times New Roman" w:hAnsi="Times New Roman" w:cs="Times New Roman"/>
          <w:sz w:val="28"/>
          <w:szCs w:val="28"/>
        </w:rPr>
        <w:t>03  передбачається</w:t>
      </w:r>
      <w:proofErr w:type="gramEnd"/>
      <w:r w:rsidRPr="00DC1D5C">
        <w:rPr>
          <w:rFonts w:ascii="Times New Roman" w:hAnsi="Times New Roman" w:cs="Times New Roman"/>
          <w:sz w:val="28"/>
          <w:szCs w:val="28"/>
        </w:rPr>
        <w:t xml:space="preserve"> до реконструкції з підвищенням до 1 кат. Зі сходу підходить територіальна автомобільна дорога Т-23-18 Остропіль - Вовковинці, яка передбачається з підвищенням до 3 технічної категорії.</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Згідно довідки Служби автомобільних доріг у Хмельницькій області від </w:t>
      </w:r>
      <w:proofErr w:type="gramStart"/>
      <w:r w:rsidRPr="00DC1D5C">
        <w:rPr>
          <w:rFonts w:ascii="Times New Roman" w:hAnsi="Times New Roman" w:cs="Times New Roman"/>
          <w:sz w:val="28"/>
          <w:szCs w:val="28"/>
        </w:rPr>
        <w:t>8.11.2018  №</w:t>
      </w:r>
      <w:proofErr w:type="gramEnd"/>
      <w:r w:rsidRPr="00DC1D5C">
        <w:rPr>
          <w:rFonts w:ascii="Times New Roman" w:hAnsi="Times New Roman" w:cs="Times New Roman"/>
          <w:sz w:val="28"/>
          <w:szCs w:val="28"/>
        </w:rPr>
        <w:t xml:space="preserve"> 1987 через село Білецьке проходить ділянка автодороги загального користування державного територіального значення Т-06-12 Новоград-Волинський-Полонне-Староконстантинів, протяжністю 1,8 км, технічна категорія 3. Одна зупинка пасажирського транспорту з автопавільйоном. Інтенсивність руху 3600 авт./добу.</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Згідно довідки Білецької сільської ради 12.09.2018 № 164 в с.Білецьке розміщена одна діюча зупинка громадського транспорту по вул. Центральна, планується ще одна </w:t>
      </w:r>
      <w:proofErr w:type="gramStart"/>
      <w:r w:rsidRPr="00DC1D5C">
        <w:rPr>
          <w:rFonts w:ascii="Times New Roman" w:hAnsi="Times New Roman" w:cs="Times New Roman"/>
          <w:sz w:val="28"/>
          <w:szCs w:val="28"/>
        </w:rPr>
        <w:t>зупинку .</w:t>
      </w:r>
      <w:proofErr w:type="gramEnd"/>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В селі Білецьке здійснюють зупинки маршрутки та автобуси таких рейсів за один день:</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Понінка-Хмельницький – 6 рейсів;</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Хмельницький –Понінка- 6 рейсів;</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Новоград –Волинський-Камянець-Подільський – 1 рейс;</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Хмельницький-Житомир -1 рейс;</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Житомир-Хмельницький -1 рейс.</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Транспортне сполучення з обласним та районним центром забезпечується приватними перевізниками, маршрутними таксі та автобусами, транспортними засобами, що є в населення по автошляхах з твердим покриттям. </w:t>
      </w:r>
    </w:p>
    <w:p w:rsidR="007469FB" w:rsidRDefault="007469FB" w:rsidP="007469FB">
      <w:pPr>
        <w:spacing w:after="0" w:line="240" w:lineRule="auto"/>
        <w:jc w:val="both"/>
        <w:rPr>
          <w:rFonts w:ascii="Times New Roman" w:hAnsi="Times New Roman" w:cs="Times New Roman"/>
          <w:sz w:val="28"/>
          <w:szCs w:val="28"/>
          <w:u w:val="single"/>
        </w:rPr>
      </w:pPr>
    </w:p>
    <w:p w:rsidR="007469FB" w:rsidRPr="00696765" w:rsidRDefault="007469FB" w:rsidP="007469FB">
      <w:pPr>
        <w:spacing w:after="0" w:line="240" w:lineRule="auto"/>
        <w:jc w:val="both"/>
        <w:rPr>
          <w:rFonts w:ascii="Times New Roman" w:hAnsi="Times New Roman" w:cs="Times New Roman"/>
          <w:sz w:val="28"/>
          <w:szCs w:val="28"/>
          <w:u w:val="single"/>
        </w:rPr>
      </w:pPr>
      <w:r w:rsidRPr="00696765">
        <w:rPr>
          <w:rFonts w:ascii="Times New Roman" w:hAnsi="Times New Roman" w:cs="Times New Roman"/>
          <w:sz w:val="28"/>
          <w:szCs w:val="28"/>
          <w:u w:val="single"/>
        </w:rPr>
        <w:t>Інженерне забезпечення.</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Інженерне забезпечення села на час розробки проєкту наступне:</w:t>
      </w:r>
    </w:p>
    <w:p w:rsidR="007469FB" w:rsidRPr="00DC1D5C" w:rsidRDefault="007469FB" w:rsidP="007469FB">
      <w:pPr>
        <w:spacing w:after="0" w:line="240" w:lineRule="auto"/>
        <w:jc w:val="both"/>
        <w:rPr>
          <w:rFonts w:ascii="Times New Roman" w:hAnsi="Times New Roman" w:cs="Times New Roman"/>
          <w:sz w:val="28"/>
          <w:szCs w:val="28"/>
        </w:rPr>
      </w:pPr>
      <w:proofErr w:type="gramStart"/>
      <w:r w:rsidRPr="00DC1D5C">
        <w:rPr>
          <w:rFonts w:ascii="Times New Roman" w:hAnsi="Times New Roman" w:cs="Times New Roman"/>
          <w:sz w:val="28"/>
          <w:szCs w:val="28"/>
        </w:rPr>
        <w:t>а)  жителі</w:t>
      </w:r>
      <w:proofErr w:type="gramEnd"/>
      <w:r w:rsidRPr="00DC1D5C">
        <w:rPr>
          <w:rFonts w:ascii="Times New Roman" w:hAnsi="Times New Roman" w:cs="Times New Roman"/>
          <w:sz w:val="28"/>
          <w:szCs w:val="28"/>
        </w:rPr>
        <w:t xml:space="preserve"> садибної забудови користуються індивідуальними колодязями та свердловинами;</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б) населення індивідуальної забудови користується септиками, дворовими вбиральнями;</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в) теплопостачання індивідуальне;</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г) електропостачання здійснюється від електропідстанції 35/10кВ;</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д) газопостачанням забезпечена вся територія </w:t>
      </w:r>
      <w:proofErr w:type="gramStart"/>
      <w:r w:rsidRPr="00DC1D5C">
        <w:rPr>
          <w:rFonts w:ascii="Times New Roman" w:hAnsi="Times New Roman" w:cs="Times New Roman"/>
          <w:sz w:val="28"/>
          <w:szCs w:val="28"/>
        </w:rPr>
        <w:t>села ;</w:t>
      </w:r>
      <w:proofErr w:type="gramEnd"/>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є) село має телефонний зв’язок через кабель </w:t>
      </w:r>
      <w:proofErr w:type="gramStart"/>
      <w:r w:rsidRPr="00DC1D5C">
        <w:rPr>
          <w:rFonts w:ascii="Times New Roman" w:hAnsi="Times New Roman" w:cs="Times New Roman"/>
          <w:sz w:val="28"/>
          <w:szCs w:val="28"/>
        </w:rPr>
        <w:t>зв’язку .</w:t>
      </w:r>
      <w:proofErr w:type="gramEnd"/>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Згідно листа № 01-14/375 від </w:t>
      </w:r>
      <w:proofErr w:type="gramStart"/>
      <w:r w:rsidRPr="00DC1D5C">
        <w:rPr>
          <w:rFonts w:ascii="Times New Roman" w:hAnsi="Times New Roman" w:cs="Times New Roman"/>
          <w:sz w:val="28"/>
          <w:szCs w:val="28"/>
        </w:rPr>
        <w:t>15.6.2018  відділу</w:t>
      </w:r>
      <w:proofErr w:type="gramEnd"/>
      <w:r w:rsidRPr="00DC1D5C">
        <w:rPr>
          <w:rFonts w:ascii="Times New Roman" w:hAnsi="Times New Roman" w:cs="Times New Roman"/>
          <w:sz w:val="28"/>
          <w:szCs w:val="28"/>
        </w:rPr>
        <w:t xml:space="preserve"> містобудування та архітектури Хмельницької ОДА на півночі села розташована електропідстанція ПС </w:t>
      </w:r>
      <w:r w:rsidRPr="00DC1D5C">
        <w:rPr>
          <w:rFonts w:ascii="Times New Roman" w:hAnsi="Times New Roman" w:cs="Times New Roman"/>
          <w:sz w:val="28"/>
          <w:szCs w:val="28"/>
        </w:rPr>
        <w:lastRenderedPageBreak/>
        <w:t>«Остропіль» від якої йдуть дві гілки повітряних ліній електропередачі 110 кВт, розмір охоронної зони від об’єкту інженерного обладнання складає 20 м, на ПС  «Кустівці» та ПС «Староконстантинів».</w:t>
      </w:r>
    </w:p>
    <w:p w:rsidR="007469FB" w:rsidRDefault="007469FB" w:rsidP="007469FB">
      <w:pPr>
        <w:spacing w:after="0" w:line="240" w:lineRule="auto"/>
        <w:jc w:val="both"/>
        <w:rPr>
          <w:rFonts w:ascii="Times New Roman" w:hAnsi="Times New Roman" w:cs="Times New Roman"/>
          <w:sz w:val="28"/>
          <w:szCs w:val="28"/>
          <w:u w:val="single"/>
        </w:rPr>
      </w:pPr>
    </w:p>
    <w:p w:rsidR="007469FB" w:rsidRPr="00696765" w:rsidRDefault="007469FB" w:rsidP="007469FB">
      <w:pPr>
        <w:spacing w:after="0" w:line="240" w:lineRule="auto"/>
        <w:jc w:val="both"/>
        <w:rPr>
          <w:rFonts w:ascii="Times New Roman" w:hAnsi="Times New Roman" w:cs="Times New Roman"/>
          <w:sz w:val="28"/>
          <w:szCs w:val="28"/>
          <w:u w:val="single"/>
        </w:rPr>
      </w:pPr>
      <w:r w:rsidRPr="00696765">
        <w:rPr>
          <w:rFonts w:ascii="Times New Roman" w:hAnsi="Times New Roman" w:cs="Times New Roman"/>
          <w:sz w:val="28"/>
          <w:szCs w:val="28"/>
          <w:u w:val="single"/>
        </w:rPr>
        <w:t>Оздоровчо-рекреаційний та туристичний потенціал.</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Управління культури і національностей, релігій, та туризму Хмельницької облдержадміністрації, надає інформацію (№ 04-1150 від 20.06.2018) щодо пам’яток культурної спадщини, які перебувають на державному обліку та розташовуються на території с.Білецьке Білецької сільської ради Полонського району.</w:t>
      </w:r>
    </w:p>
    <w:p w:rsidR="007469FB" w:rsidRPr="00DC1D5C" w:rsidRDefault="007469FB" w:rsidP="007469FB">
      <w:pPr>
        <w:spacing w:after="0" w:line="240" w:lineRule="auto"/>
        <w:jc w:val="both"/>
        <w:rPr>
          <w:rFonts w:ascii="Times New Roman" w:hAnsi="Times New Roman" w:cs="Times New Roman"/>
          <w:sz w:val="28"/>
          <w:szCs w:val="28"/>
        </w:rPr>
      </w:pPr>
      <w:proofErr w:type="gramStart"/>
      <w:r w:rsidRPr="00DC1D5C">
        <w:rPr>
          <w:rFonts w:ascii="Times New Roman" w:hAnsi="Times New Roman" w:cs="Times New Roman"/>
          <w:sz w:val="28"/>
          <w:szCs w:val="28"/>
        </w:rPr>
        <w:t>Пам’ятка  історії</w:t>
      </w:r>
      <w:proofErr w:type="gramEnd"/>
      <w:r w:rsidRPr="00DC1D5C">
        <w:rPr>
          <w:rFonts w:ascii="Times New Roman" w:hAnsi="Times New Roman" w:cs="Times New Roman"/>
          <w:sz w:val="28"/>
          <w:szCs w:val="28"/>
        </w:rPr>
        <w:t xml:space="preserve"> місцевого значення:</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пам’ятний знак на честь воїнів-односельців (рішення виконавчого комітету ХО ради депутатів трудящих від </w:t>
      </w:r>
      <w:proofErr w:type="gramStart"/>
      <w:r w:rsidRPr="00DC1D5C">
        <w:rPr>
          <w:rFonts w:ascii="Times New Roman" w:hAnsi="Times New Roman" w:cs="Times New Roman"/>
          <w:sz w:val="28"/>
          <w:szCs w:val="28"/>
        </w:rPr>
        <w:t>11.03.1972  №</w:t>
      </w:r>
      <w:proofErr w:type="gramEnd"/>
      <w:r w:rsidRPr="00DC1D5C">
        <w:rPr>
          <w:rFonts w:ascii="Times New Roman" w:hAnsi="Times New Roman" w:cs="Times New Roman"/>
          <w:sz w:val="28"/>
          <w:szCs w:val="28"/>
        </w:rPr>
        <w:t xml:space="preserve"> 66);</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 братська могила радянських воїнів (рішення виконавчого комітету ХО ради депутатів трудящих від 11.03.1972 р. № 66)</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Щойно виявлені об’єкти культурної спадщини за видом «архітектура»: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-Садибний будинок Чечелів, Карповицьких, др. Пол. 19 </w:t>
      </w:r>
      <w:proofErr w:type="gramStart"/>
      <w:r w:rsidRPr="00DC1D5C">
        <w:rPr>
          <w:rFonts w:ascii="Times New Roman" w:hAnsi="Times New Roman" w:cs="Times New Roman"/>
          <w:sz w:val="28"/>
          <w:szCs w:val="28"/>
        </w:rPr>
        <w:t>ст.(</w:t>
      </w:r>
      <w:proofErr w:type="gramEnd"/>
      <w:r w:rsidRPr="00DC1D5C">
        <w:rPr>
          <w:rFonts w:ascii="Times New Roman" w:hAnsi="Times New Roman" w:cs="Times New Roman"/>
          <w:sz w:val="28"/>
          <w:szCs w:val="28"/>
        </w:rPr>
        <w:t>наказ управління культури, національностей та релігій Хмельницької ОДА  від 28.02.2013 № 65)</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-Палац,19 ст. (наказ управління культури, національностей та релігій Хмельницької </w:t>
      </w:r>
      <w:proofErr w:type="gramStart"/>
      <w:r w:rsidRPr="00DC1D5C">
        <w:rPr>
          <w:rFonts w:ascii="Times New Roman" w:hAnsi="Times New Roman" w:cs="Times New Roman"/>
          <w:sz w:val="28"/>
          <w:szCs w:val="28"/>
        </w:rPr>
        <w:t>ОДА  від</w:t>
      </w:r>
      <w:proofErr w:type="gramEnd"/>
      <w:r w:rsidRPr="00DC1D5C">
        <w:rPr>
          <w:rFonts w:ascii="Times New Roman" w:hAnsi="Times New Roman" w:cs="Times New Roman"/>
          <w:sz w:val="28"/>
          <w:szCs w:val="28"/>
        </w:rPr>
        <w:t xml:space="preserve"> 28.02.2013 № 65).</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Щойно виявлені об’єкти культурної спадщини за видом «історія»: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-Пам’ятний знак спаленому селу (наказ управління культури, національностей та релігій Хмельницької </w:t>
      </w:r>
      <w:proofErr w:type="gramStart"/>
      <w:r w:rsidRPr="00DC1D5C">
        <w:rPr>
          <w:rFonts w:ascii="Times New Roman" w:hAnsi="Times New Roman" w:cs="Times New Roman"/>
          <w:sz w:val="28"/>
          <w:szCs w:val="28"/>
        </w:rPr>
        <w:t>ОДА  від</w:t>
      </w:r>
      <w:proofErr w:type="gramEnd"/>
      <w:r w:rsidRPr="00DC1D5C">
        <w:rPr>
          <w:rFonts w:ascii="Times New Roman" w:hAnsi="Times New Roman" w:cs="Times New Roman"/>
          <w:sz w:val="28"/>
          <w:szCs w:val="28"/>
        </w:rPr>
        <w:t xml:space="preserve"> 28.02.2013 № 58)</w:t>
      </w:r>
    </w:p>
    <w:p w:rsidR="007469FB" w:rsidRPr="00696765" w:rsidRDefault="007469FB" w:rsidP="007469FB">
      <w:pPr>
        <w:spacing w:after="0" w:line="240" w:lineRule="auto"/>
        <w:jc w:val="both"/>
        <w:rPr>
          <w:rFonts w:ascii="Times New Roman" w:hAnsi="Times New Roman" w:cs="Times New Roman"/>
          <w:sz w:val="28"/>
          <w:szCs w:val="28"/>
          <w:u w:val="single"/>
        </w:rPr>
      </w:pPr>
      <w:r w:rsidRPr="00696765">
        <w:rPr>
          <w:rFonts w:ascii="Times New Roman" w:hAnsi="Times New Roman" w:cs="Times New Roman"/>
          <w:sz w:val="28"/>
          <w:szCs w:val="28"/>
          <w:u w:val="single"/>
        </w:rPr>
        <w:t>Проектні рішення, житлове будівництво.</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Існуючий житловий фонд с. Білецьке складається з 213 господарств. Загальна житлова площа становить 13856 тис м2. Середня забезпеченість населення житловою площею 18,21 м2/чол. </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 xml:space="preserve">На розрахунковий </w:t>
      </w:r>
      <w:proofErr w:type="gramStart"/>
      <w:r w:rsidRPr="00DC1D5C">
        <w:rPr>
          <w:rFonts w:ascii="Times New Roman" w:hAnsi="Times New Roman" w:cs="Times New Roman"/>
          <w:sz w:val="28"/>
          <w:szCs w:val="28"/>
        </w:rPr>
        <w:t>період  для</w:t>
      </w:r>
      <w:proofErr w:type="gramEnd"/>
      <w:r w:rsidRPr="00DC1D5C">
        <w:rPr>
          <w:rFonts w:ascii="Times New Roman" w:hAnsi="Times New Roman" w:cs="Times New Roman"/>
          <w:sz w:val="28"/>
          <w:szCs w:val="28"/>
        </w:rPr>
        <w:t xml:space="preserve"> житлової забудови необхідно 13,53 га. вільної від забудови території.</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Аналіз показує, що найбільш сприятливими для перспективного розвитку с. </w:t>
      </w:r>
      <w:proofErr w:type="gramStart"/>
      <w:r w:rsidRPr="00DC1D5C">
        <w:rPr>
          <w:rFonts w:ascii="Times New Roman" w:hAnsi="Times New Roman" w:cs="Times New Roman"/>
          <w:sz w:val="28"/>
          <w:szCs w:val="28"/>
        </w:rPr>
        <w:t>Білецьке  є</w:t>
      </w:r>
      <w:proofErr w:type="gramEnd"/>
      <w:r w:rsidRPr="00DC1D5C">
        <w:rPr>
          <w:rFonts w:ascii="Times New Roman" w:hAnsi="Times New Roman" w:cs="Times New Roman"/>
          <w:sz w:val="28"/>
          <w:szCs w:val="28"/>
        </w:rPr>
        <w:t xml:space="preserve"> території, розташовані в західній та в північно-східній та в південній частині села.</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Вибір територій виконаний з врахуванням збільшення чисельності населення до 561 осіб і доведення норми житлової забезпеченості до 14,39 м2 на людину. Організація сельбищної зони передбачає укрупнення житлових утворень за рахунок ущільнення існуючої житлової забудови; розташування установ періодичного і повсякденного обслуговування, необхідної місткості і радіусів доступності.</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Для розміщення житлового будівництва на розрахунковий період в межах с. </w:t>
      </w:r>
      <w:proofErr w:type="gramStart"/>
      <w:r w:rsidRPr="00DC1D5C">
        <w:rPr>
          <w:rFonts w:ascii="Times New Roman" w:hAnsi="Times New Roman" w:cs="Times New Roman"/>
          <w:sz w:val="28"/>
          <w:szCs w:val="28"/>
        </w:rPr>
        <w:t>Білецьке  передбачено</w:t>
      </w:r>
      <w:proofErr w:type="gramEnd"/>
      <w:r w:rsidRPr="00DC1D5C">
        <w:rPr>
          <w:rFonts w:ascii="Times New Roman" w:hAnsi="Times New Roman" w:cs="Times New Roman"/>
          <w:sz w:val="28"/>
          <w:szCs w:val="28"/>
        </w:rPr>
        <w:t xml:space="preserve"> ущільнення існуючої житлової забудови по всій території   села. </w:t>
      </w:r>
    </w:p>
    <w:p w:rsidR="007469FB" w:rsidRDefault="007469FB" w:rsidP="007469FB">
      <w:pPr>
        <w:spacing w:after="0" w:line="240" w:lineRule="auto"/>
        <w:jc w:val="both"/>
        <w:rPr>
          <w:rFonts w:ascii="Times New Roman" w:hAnsi="Times New Roman" w:cs="Times New Roman"/>
          <w:sz w:val="28"/>
          <w:szCs w:val="28"/>
          <w:u w:val="single"/>
        </w:rPr>
      </w:pPr>
    </w:p>
    <w:p w:rsidR="007469FB" w:rsidRPr="00696765" w:rsidRDefault="007469FB" w:rsidP="007469FB">
      <w:pPr>
        <w:spacing w:after="0" w:line="240" w:lineRule="auto"/>
        <w:jc w:val="both"/>
        <w:rPr>
          <w:rFonts w:ascii="Times New Roman" w:hAnsi="Times New Roman" w:cs="Times New Roman"/>
          <w:sz w:val="28"/>
          <w:szCs w:val="28"/>
          <w:u w:val="single"/>
        </w:rPr>
      </w:pPr>
      <w:r w:rsidRPr="00696765">
        <w:rPr>
          <w:rFonts w:ascii="Times New Roman" w:hAnsi="Times New Roman" w:cs="Times New Roman"/>
          <w:sz w:val="28"/>
          <w:szCs w:val="28"/>
          <w:u w:val="single"/>
        </w:rPr>
        <w:t>Пропозиції щодо зміни меж населеного пункту.</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lastRenderedPageBreak/>
        <w:t xml:space="preserve">         Запропоновано збільшити площу населеного пункту шляхом включення до меж села незабудованих територій із земель запасу сільської ради, земель сільськогосподарського призначення.  На даний час площа села складає 136,2 </w:t>
      </w:r>
      <w:proofErr w:type="gramStart"/>
      <w:r w:rsidRPr="00DC1D5C">
        <w:rPr>
          <w:rFonts w:ascii="Times New Roman" w:hAnsi="Times New Roman" w:cs="Times New Roman"/>
          <w:sz w:val="28"/>
          <w:szCs w:val="28"/>
        </w:rPr>
        <w:t>га,  запропоновано</w:t>
      </w:r>
      <w:proofErr w:type="gramEnd"/>
      <w:r w:rsidRPr="00DC1D5C">
        <w:rPr>
          <w:rFonts w:ascii="Times New Roman" w:hAnsi="Times New Roman" w:cs="Times New Roman"/>
          <w:sz w:val="28"/>
          <w:szCs w:val="28"/>
        </w:rPr>
        <w:t xml:space="preserve"> включити 81,91 га, загалом проектна проща населеного пункту становитиме 218,11 га.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Зона загальселищного центру та підцентрів обслуговування.</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Громадський центр села с. Білецьке сформувався з врахуванням природних умов, існуючої мережі вулиць та доріг, капітальності житлових та громадський будівель.</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Загально сільський громадський центр знаходиться на </w:t>
      </w:r>
      <w:proofErr w:type="gramStart"/>
      <w:r w:rsidRPr="00DC1D5C">
        <w:rPr>
          <w:rFonts w:ascii="Times New Roman" w:hAnsi="Times New Roman" w:cs="Times New Roman"/>
          <w:sz w:val="28"/>
          <w:szCs w:val="28"/>
        </w:rPr>
        <w:t>вул.Центральна</w:t>
      </w:r>
      <w:proofErr w:type="gramEnd"/>
      <w:r w:rsidRPr="00DC1D5C">
        <w:rPr>
          <w:rFonts w:ascii="Times New Roman" w:hAnsi="Times New Roman" w:cs="Times New Roman"/>
          <w:sz w:val="28"/>
          <w:szCs w:val="28"/>
        </w:rPr>
        <w:t xml:space="preserve">, являє собою частину сельбищної території на якій зосереджені установи громадського призначення: сільська рада, ФАП, заклади торгівлі,  церква.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Пропонується облаштувати базарну площу по вул. Л.Українки.</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Заклади освіти </w:t>
      </w:r>
      <w:proofErr w:type="gramStart"/>
      <w:r w:rsidRPr="00DC1D5C">
        <w:rPr>
          <w:rFonts w:ascii="Times New Roman" w:hAnsi="Times New Roman" w:cs="Times New Roman"/>
          <w:sz w:val="28"/>
          <w:szCs w:val="28"/>
        </w:rPr>
        <w:t>представлені  загальноосвітньою</w:t>
      </w:r>
      <w:proofErr w:type="gramEnd"/>
      <w:r w:rsidRPr="00DC1D5C">
        <w:rPr>
          <w:rFonts w:ascii="Times New Roman" w:hAnsi="Times New Roman" w:cs="Times New Roman"/>
          <w:sz w:val="28"/>
          <w:szCs w:val="28"/>
        </w:rPr>
        <w:t xml:space="preserve"> школою та дитячим садочком . </w:t>
      </w:r>
    </w:p>
    <w:p w:rsidR="007469FB" w:rsidRDefault="007469FB" w:rsidP="007469FB">
      <w:pPr>
        <w:spacing w:after="0" w:line="240" w:lineRule="auto"/>
        <w:jc w:val="both"/>
        <w:rPr>
          <w:rFonts w:ascii="Times New Roman" w:hAnsi="Times New Roman" w:cs="Times New Roman"/>
          <w:sz w:val="28"/>
          <w:szCs w:val="28"/>
          <w:u w:val="single"/>
        </w:rPr>
      </w:pPr>
    </w:p>
    <w:p w:rsidR="007469FB" w:rsidRPr="00696765" w:rsidRDefault="007469FB" w:rsidP="007469FB">
      <w:pPr>
        <w:spacing w:after="0" w:line="240" w:lineRule="auto"/>
        <w:jc w:val="both"/>
        <w:rPr>
          <w:rFonts w:ascii="Times New Roman" w:hAnsi="Times New Roman" w:cs="Times New Roman"/>
          <w:sz w:val="28"/>
          <w:szCs w:val="28"/>
          <w:u w:val="single"/>
        </w:rPr>
      </w:pPr>
      <w:r w:rsidRPr="00696765">
        <w:rPr>
          <w:rFonts w:ascii="Times New Roman" w:hAnsi="Times New Roman" w:cs="Times New Roman"/>
          <w:sz w:val="28"/>
          <w:szCs w:val="28"/>
          <w:u w:val="single"/>
        </w:rPr>
        <w:t>Виробнича зона.</w:t>
      </w:r>
    </w:p>
    <w:p w:rsidR="007469FB" w:rsidRPr="00DC1D5C"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 xml:space="preserve">Згідно проєкту Генерального плану села Білецьке до меж населеного пункту передбачається ввести територію господарського двору, який на даний час знаходиться за межами населеного пункту. При проєктуванні сельбищних районів було враховано санітарно-захисні зони від існуючої промислово-виробничої </w:t>
      </w:r>
      <w:proofErr w:type="gramStart"/>
      <w:r w:rsidRPr="00DC1D5C">
        <w:rPr>
          <w:rFonts w:ascii="Times New Roman" w:hAnsi="Times New Roman" w:cs="Times New Roman"/>
          <w:sz w:val="28"/>
          <w:szCs w:val="28"/>
        </w:rPr>
        <w:t>території .</w:t>
      </w:r>
      <w:proofErr w:type="gramEnd"/>
      <w:r w:rsidRPr="00DC1D5C">
        <w:rPr>
          <w:rFonts w:ascii="Times New Roman" w:hAnsi="Times New Roman" w:cs="Times New Roman"/>
          <w:sz w:val="28"/>
          <w:szCs w:val="28"/>
        </w:rPr>
        <w:t xml:space="preserve"> </w:t>
      </w:r>
    </w:p>
    <w:p w:rsidR="007469FB"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Генеральним планом прийняті наступні проєктні рішення щодо виробничої території: з проєкту Генерального плану села Білецьке   на землях господарських та виробничих територій, в північній частині, запропоновано розмістити об’єкти виробництва IV класу шкідливості з СЗЗ-50 м </w:t>
      </w:r>
      <w:proofErr w:type="gramStart"/>
      <w:r w:rsidRPr="00DC1D5C">
        <w:rPr>
          <w:rFonts w:ascii="Times New Roman" w:hAnsi="Times New Roman" w:cs="Times New Roman"/>
          <w:sz w:val="28"/>
          <w:szCs w:val="28"/>
        </w:rPr>
        <w:t>та  V</w:t>
      </w:r>
      <w:proofErr w:type="gramEnd"/>
      <w:r w:rsidRPr="00DC1D5C">
        <w:rPr>
          <w:rFonts w:ascii="Times New Roman" w:hAnsi="Times New Roman" w:cs="Times New Roman"/>
          <w:sz w:val="28"/>
          <w:szCs w:val="28"/>
        </w:rPr>
        <w:t xml:space="preserve"> класу шкідливості  з СЗЗ - до 100 м.</w:t>
      </w:r>
    </w:p>
    <w:p w:rsidR="007469FB" w:rsidRPr="00696765" w:rsidRDefault="007469FB" w:rsidP="007469FB">
      <w:pPr>
        <w:spacing w:after="0" w:line="240" w:lineRule="auto"/>
        <w:jc w:val="both"/>
        <w:rPr>
          <w:rFonts w:ascii="Times New Roman" w:hAnsi="Times New Roman" w:cs="Times New Roman"/>
          <w:sz w:val="28"/>
          <w:szCs w:val="28"/>
          <w:u w:val="single"/>
        </w:rPr>
      </w:pPr>
      <w:r w:rsidRPr="00696765">
        <w:rPr>
          <w:rFonts w:ascii="Times New Roman" w:hAnsi="Times New Roman" w:cs="Times New Roman"/>
          <w:sz w:val="28"/>
          <w:szCs w:val="28"/>
          <w:u w:val="single"/>
        </w:rPr>
        <w:t>Кладовища.</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В західній частині села знаходиться кладовище: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 кладовище по вул. Л.Українки площею 3,00 га., (в тому числі для подальшого використання -1,00 га.) відкрите - діюче з санітарно-захисною зоною -300м;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За межами села в Південній частині села знаходиться кладовище:</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 - кладовище по вул. </w:t>
      </w:r>
      <w:proofErr w:type="gramStart"/>
      <w:r w:rsidRPr="00DC1D5C">
        <w:rPr>
          <w:rFonts w:ascii="Times New Roman" w:hAnsi="Times New Roman" w:cs="Times New Roman"/>
          <w:sz w:val="28"/>
          <w:szCs w:val="28"/>
        </w:rPr>
        <w:t>Центральна  площею</w:t>
      </w:r>
      <w:proofErr w:type="gramEnd"/>
      <w:r w:rsidRPr="00DC1D5C">
        <w:rPr>
          <w:rFonts w:ascii="Times New Roman" w:hAnsi="Times New Roman" w:cs="Times New Roman"/>
          <w:sz w:val="28"/>
          <w:szCs w:val="28"/>
        </w:rPr>
        <w:t xml:space="preserve"> 0,5 га., закрите в 1944 р  заповнене на 100%  не діюче.</w:t>
      </w:r>
      <w:r>
        <w:rPr>
          <w:rFonts w:ascii="Times New Roman" w:hAnsi="Times New Roman" w:cs="Times New Roman"/>
          <w:sz w:val="28"/>
          <w:szCs w:val="28"/>
        </w:rPr>
        <w:t xml:space="preserve"> </w:t>
      </w:r>
    </w:p>
    <w:p w:rsidR="007469FB" w:rsidRPr="00DC1D5C" w:rsidRDefault="007469FB" w:rsidP="007469FB">
      <w:pPr>
        <w:spacing w:after="0" w:line="240" w:lineRule="auto"/>
        <w:jc w:val="both"/>
        <w:rPr>
          <w:rFonts w:ascii="Times New Roman" w:hAnsi="Times New Roman" w:cs="Times New Roman"/>
          <w:sz w:val="28"/>
          <w:szCs w:val="28"/>
        </w:rPr>
      </w:pPr>
      <w:r w:rsidRPr="00DC1D5C">
        <w:rPr>
          <w:rFonts w:ascii="Times New Roman" w:hAnsi="Times New Roman" w:cs="Times New Roman"/>
          <w:sz w:val="28"/>
          <w:szCs w:val="28"/>
        </w:rPr>
        <w:t xml:space="preserve">Існуючого кладовища   достатньо для проєктного населення. </w:t>
      </w:r>
    </w:p>
    <w:p w:rsidR="007469FB" w:rsidRPr="006B41B8" w:rsidRDefault="007469FB" w:rsidP="007469FB">
      <w:pPr>
        <w:spacing w:after="0" w:line="240" w:lineRule="auto"/>
        <w:ind w:firstLine="708"/>
        <w:jc w:val="both"/>
        <w:rPr>
          <w:rFonts w:ascii="Times New Roman" w:hAnsi="Times New Roman" w:cs="Times New Roman"/>
          <w:sz w:val="28"/>
          <w:szCs w:val="28"/>
        </w:rPr>
      </w:pPr>
      <w:r w:rsidRPr="00DC1D5C">
        <w:rPr>
          <w:rFonts w:ascii="Times New Roman" w:hAnsi="Times New Roman" w:cs="Times New Roman"/>
          <w:sz w:val="28"/>
          <w:szCs w:val="28"/>
        </w:rPr>
        <w:t xml:space="preserve">Генеральним планом рекомендується закрити існуюче кладовище і виділити територію для нового на території сільської </w:t>
      </w:r>
      <w:proofErr w:type="gramStart"/>
      <w:r w:rsidRPr="00DC1D5C">
        <w:rPr>
          <w:rFonts w:ascii="Times New Roman" w:hAnsi="Times New Roman" w:cs="Times New Roman"/>
          <w:sz w:val="28"/>
          <w:szCs w:val="28"/>
        </w:rPr>
        <w:t>ради ,</w:t>
      </w:r>
      <w:proofErr w:type="gramEnd"/>
      <w:r w:rsidRPr="00DC1D5C">
        <w:rPr>
          <w:rFonts w:ascii="Times New Roman" w:hAnsi="Times New Roman" w:cs="Times New Roman"/>
          <w:sz w:val="28"/>
          <w:szCs w:val="28"/>
        </w:rPr>
        <w:t xml:space="preserve"> щоб СЗЗ 300м не впливала на розвиток населеного пункту та існуючу забудову. Перше зменшення СЗЗ можливе після 20 років, від моменту останнього поховання. При розробленні генерального плану в санітарно-захисну зону потрапляють житлові будинки. Житлові будинки та споруди що потрапили в СЗЗ по мірі фізичного зносу підлягають перенесенню за межі санітарно-захисних зон.</w:t>
      </w:r>
    </w:p>
    <w:p w:rsidR="007469FB" w:rsidRDefault="007469FB" w:rsidP="007469FB">
      <w:pPr>
        <w:spacing w:after="0" w:line="240" w:lineRule="auto"/>
        <w:jc w:val="center"/>
        <w:rPr>
          <w:rFonts w:ascii="Times New Roman" w:hAnsi="Times New Roman" w:cs="Times New Roman"/>
          <w:b/>
          <w:i/>
          <w:sz w:val="28"/>
          <w:szCs w:val="28"/>
          <w:u w:val="single"/>
        </w:rPr>
      </w:pPr>
    </w:p>
    <w:p w:rsidR="007469FB" w:rsidRPr="006B41B8" w:rsidRDefault="007469FB" w:rsidP="007469FB">
      <w:pPr>
        <w:spacing w:after="0" w:line="240" w:lineRule="auto"/>
        <w:jc w:val="center"/>
        <w:rPr>
          <w:rFonts w:ascii="Times New Roman" w:hAnsi="Times New Roman" w:cs="Times New Roman"/>
          <w:b/>
          <w:i/>
          <w:sz w:val="28"/>
          <w:szCs w:val="28"/>
          <w:u w:val="single"/>
        </w:rPr>
      </w:pPr>
      <w:r w:rsidRPr="006B41B8">
        <w:rPr>
          <w:rFonts w:ascii="Times New Roman" w:hAnsi="Times New Roman" w:cs="Times New Roman"/>
          <w:b/>
          <w:i/>
          <w:sz w:val="28"/>
          <w:szCs w:val="28"/>
          <w:u w:val="single"/>
        </w:rPr>
        <w:t>Виступили:</w:t>
      </w:r>
    </w:p>
    <w:p w:rsidR="007469FB" w:rsidRPr="006B41B8" w:rsidRDefault="007469FB" w:rsidP="007469FB">
      <w:pPr>
        <w:autoSpaceDE w:val="0"/>
        <w:autoSpaceDN w:val="0"/>
        <w:adjustRightInd w:val="0"/>
        <w:spacing w:after="0" w:line="240" w:lineRule="auto"/>
        <w:rPr>
          <w:rFonts w:ascii="Times New Roman" w:hAnsi="Times New Roman" w:cs="Times New Roman"/>
          <w:sz w:val="28"/>
          <w:szCs w:val="28"/>
        </w:rPr>
      </w:pPr>
      <w:r w:rsidRPr="006B41B8">
        <w:rPr>
          <w:rFonts w:ascii="Times New Roman" w:hAnsi="Times New Roman" w:cs="Times New Roman"/>
          <w:sz w:val="28"/>
          <w:szCs w:val="28"/>
        </w:rPr>
        <w:lastRenderedPageBreak/>
        <w:t>Дунаєвськ</w:t>
      </w:r>
      <w:r>
        <w:rPr>
          <w:rFonts w:ascii="Times New Roman" w:hAnsi="Times New Roman" w:cs="Times New Roman"/>
          <w:sz w:val="28"/>
          <w:szCs w:val="28"/>
        </w:rPr>
        <w:t>а І.М.,</w:t>
      </w:r>
      <w:r w:rsidRPr="006B41B8">
        <w:rPr>
          <w:rFonts w:ascii="Times New Roman" w:hAnsi="Times New Roman" w:cs="Times New Roman"/>
          <w:sz w:val="28"/>
          <w:szCs w:val="28"/>
        </w:rPr>
        <w:t xml:space="preserve"> Гнатюк О.В., Шибецька В.О. </w:t>
      </w:r>
      <w:r>
        <w:rPr>
          <w:rFonts w:ascii="Times New Roman" w:hAnsi="Times New Roman" w:cs="Times New Roman"/>
          <w:sz w:val="28"/>
          <w:szCs w:val="28"/>
        </w:rPr>
        <w:t>Козак С.І.</w:t>
      </w:r>
    </w:p>
    <w:p w:rsidR="007469FB" w:rsidRPr="006B41B8" w:rsidRDefault="007469FB" w:rsidP="007469FB">
      <w:pPr>
        <w:spacing w:after="0" w:line="240" w:lineRule="auto"/>
        <w:jc w:val="center"/>
        <w:rPr>
          <w:rFonts w:ascii="Times New Roman" w:hAnsi="Times New Roman" w:cs="Times New Roman"/>
          <w:b/>
          <w:i/>
          <w:sz w:val="28"/>
          <w:szCs w:val="28"/>
          <w:u w:val="single"/>
        </w:rPr>
      </w:pPr>
    </w:p>
    <w:p w:rsidR="007469FB" w:rsidRPr="006B41B8" w:rsidRDefault="007469FB" w:rsidP="007469FB">
      <w:pPr>
        <w:spacing w:after="0" w:line="240" w:lineRule="auto"/>
        <w:jc w:val="center"/>
        <w:rPr>
          <w:rFonts w:ascii="Times New Roman" w:hAnsi="Times New Roman" w:cs="Times New Roman"/>
          <w:b/>
          <w:i/>
          <w:sz w:val="28"/>
          <w:szCs w:val="28"/>
          <w:u w:val="single"/>
        </w:rPr>
      </w:pPr>
      <w:r w:rsidRPr="006B41B8">
        <w:rPr>
          <w:rFonts w:ascii="Times New Roman" w:hAnsi="Times New Roman" w:cs="Times New Roman"/>
          <w:b/>
          <w:i/>
          <w:sz w:val="28"/>
          <w:szCs w:val="28"/>
          <w:u w:val="single"/>
        </w:rPr>
        <w:t>Зауваж</w:t>
      </w:r>
      <w:r>
        <w:rPr>
          <w:rFonts w:ascii="Times New Roman" w:hAnsi="Times New Roman" w:cs="Times New Roman"/>
          <w:b/>
          <w:i/>
          <w:sz w:val="28"/>
          <w:szCs w:val="28"/>
          <w:u w:val="single"/>
        </w:rPr>
        <w:t>ення та</w:t>
      </w:r>
      <w:r w:rsidRPr="006B41B8">
        <w:rPr>
          <w:rFonts w:ascii="Times New Roman" w:hAnsi="Times New Roman" w:cs="Times New Roman"/>
          <w:b/>
          <w:i/>
          <w:sz w:val="28"/>
          <w:szCs w:val="28"/>
          <w:u w:val="single"/>
        </w:rPr>
        <w:t xml:space="preserve"> пропозиції:</w:t>
      </w:r>
    </w:p>
    <w:p w:rsidR="007469FB" w:rsidRDefault="007469FB" w:rsidP="007469FB">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Садибна забудова: вул. Центральна до нової проєктної ділянки для будівництва житлового садибного будинку не передбачено під’їзд.</w:t>
      </w:r>
    </w:p>
    <w:p w:rsidR="007469FB" w:rsidRDefault="007469FB" w:rsidP="007469FB">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Передбачити поворотні майданчики: вул. Б.Хмельницького закінчується розвилкою, правий провулок; безіменна вулиця паралельна вулицям Прокопчука В.Я. та Садовій на півночі протягнути до житлової забудови </w:t>
      </w:r>
      <w:proofErr w:type="gramStart"/>
      <w:r>
        <w:rPr>
          <w:rFonts w:ascii="Times New Roman" w:hAnsi="Times New Roman" w:cs="Times New Roman"/>
          <w:sz w:val="28"/>
          <w:szCs w:val="28"/>
        </w:rPr>
        <w:t>вліво</w:t>
      </w:r>
      <w:proofErr w:type="gramEnd"/>
      <w:r>
        <w:rPr>
          <w:rFonts w:ascii="Times New Roman" w:hAnsi="Times New Roman" w:cs="Times New Roman"/>
          <w:sz w:val="28"/>
          <w:szCs w:val="28"/>
        </w:rPr>
        <w:t xml:space="preserve"> а також позначити назву вулиці; вулиця Зарічна її правий поворот завершити поворотним майданчиком.</w:t>
      </w:r>
    </w:p>
    <w:p w:rsidR="007469FB" w:rsidRPr="00F41D26" w:rsidRDefault="007469FB" w:rsidP="007469FB">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Ввести інше умовне позначення для прибережної захисної смуги водних об</w:t>
      </w:r>
      <w:r w:rsidRPr="00F41D26">
        <w:rPr>
          <w:rFonts w:ascii="Times New Roman" w:hAnsi="Times New Roman" w:cs="Times New Roman"/>
          <w:sz w:val="28"/>
          <w:szCs w:val="28"/>
        </w:rPr>
        <w:t>’</w:t>
      </w:r>
      <w:r>
        <w:rPr>
          <w:rFonts w:ascii="Times New Roman" w:hAnsi="Times New Roman" w:cs="Times New Roman"/>
          <w:sz w:val="28"/>
          <w:szCs w:val="28"/>
        </w:rPr>
        <w:t xml:space="preserve">єктів. </w:t>
      </w:r>
    </w:p>
    <w:p w:rsidR="007469FB" w:rsidRDefault="007469FB" w:rsidP="007469FB">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півночі населеного пункту проходить річка дати зображення річки її ПЗС до межі населеного пункту.</w:t>
      </w:r>
    </w:p>
    <w:p w:rsidR="007469FB" w:rsidRDefault="007469FB" w:rsidP="007469FB">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районі вулиці Шевченка водний об’єкт всю територію заболочення позначити зоною зелених насаджень загального користування.</w:t>
      </w:r>
    </w:p>
    <w:p w:rsidR="007469FB" w:rsidRDefault="007469FB" w:rsidP="007469FB">
      <w:pPr>
        <w:pStyle w:val="a3"/>
        <w:numPr>
          <w:ilvl w:val="0"/>
          <w:numId w:val="33"/>
        </w:numPr>
        <w:spacing w:after="0" w:line="240" w:lineRule="auto"/>
        <w:jc w:val="both"/>
        <w:rPr>
          <w:rFonts w:ascii="Times New Roman" w:hAnsi="Times New Roman" w:cs="Times New Roman"/>
          <w:sz w:val="28"/>
          <w:szCs w:val="28"/>
        </w:rPr>
      </w:pPr>
      <w:r w:rsidRPr="006B41B8">
        <w:rPr>
          <w:rFonts w:ascii="Times New Roman" w:hAnsi="Times New Roman" w:cs="Times New Roman"/>
          <w:sz w:val="28"/>
          <w:szCs w:val="28"/>
        </w:rPr>
        <w:t>Розробити розділи ІТЗ (ЦО).</w:t>
      </w:r>
    </w:p>
    <w:p w:rsidR="007469FB" w:rsidRPr="00DA5657" w:rsidRDefault="007469FB" w:rsidP="007469FB">
      <w:pPr>
        <w:spacing w:after="0" w:line="240" w:lineRule="auto"/>
        <w:ind w:left="360"/>
        <w:jc w:val="both"/>
        <w:rPr>
          <w:rFonts w:ascii="Times New Roman" w:hAnsi="Times New Roman" w:cs="Times New Roman"/>
          <w:sz w:val="28"/>
          <w:szCs w:val="28"/>
        </w:rPr>
      </w:pPr>
    </w:p>
    <w:p w:rsidR="007469FB" w:rsidRPr="006B41B8" w:rsidRDefault="007469FB" w:rsidP="007469FB">
      <w:pPr>
        <w:autoSpaceDE w:val="0"/>
        <w:autoSpaceDN w:val="0"/>
        <w:adjustRightInd w:val="0"/>
        <w:spacing w:after="0" w:line="240" w:lineRule="auto"/>
        <w:jc w:val="center"/>
        <w:rPr>
          <w:rFonts w:ascii="Times New Roman" w:hAnsi="Times New Roman" w:cs="Times New Roman"/>
          <w:b/>
          <w:bCs/>
          <w:i/>
          <w:iCs/>
          <w:sz w:val="28"/>
          <w:szCs w:val="28"/>
          <w:u w:val="single"/>
        </w:rPr>
      </w:pPr>
      <w:r w:rsidRPr="006B41B8">
        <w:rPr>
          <w:rFonts w:ascii="Times New Roman" w:hAnsi="Times New Roman" w:cs="Times New Roman"/>
          <w:b/>
          <w:bCs/>
          <w:i/>
          <w:iCs/>
          <w:sz w:val="28"/>
          <w:szCs w:val="28"/>
          <w:u w:val="single"/>
        </w:rPr>
        <w:t>Голосування:</w:t>
      </w:r>
    </w:p>
    <w:p w:rsidR="007469FB" w:rsidRPr="006B41B8" w:rsidRDefault="007469FB" w:rsidP="007469FB">
      <w:pPr>
        <w:autoSpaceDE w:val="0"/>
        <w:autoSpaceDN w:val="0"/>
        <w:adjustRightInd w:val="0"/>
        <w:spacing w:after="0" w:line="240" w:lineRule="auto"/>
        <w:jc w:val="center"/>
        <w:rPr>
          <w:rFonts w:ascii="Times New Roman" w:hAnsi="Times New Roman" w:cs="Times New Roman"/>
          <w:b/>
          <w:bCs/>
          <w:i/>
          <w:iCs/>
          <w:sz w:val="28"/>
          <w:szCs w:val="28"/>
          <w:u w:val="single"/>
        </w:rPr>
      </w:pPr>
    </w:p>
    <w:p w:rsidR="007469FB" w:rsidRPr="006B41B8" w:rsidRDefault="007469FB" w:rsidP="007469FB">
      <w:pPr>
        <w:autoSpaceDE w:val="0"/>
        <w:autoSpaceDN w:val="0"/>
        <w:adjustRightInd w:val="0"/>
        <w:spacing w:after="0" w:line="240" w:lineRule="auto"/>
        <w:rPr>
          <w:rFonts w:ascii="Times New Roman" w:hAnsi="Times New Roman" w:cs="Times New Roman"/>
          <w:sz w:val="28"/>
          <w:szCs w:val="28"/>
        </w:rPr>
      </w:pPr>
      <w:r w:rsidRPr="006B41B8">
        <w:rPr>
          <w:rFonts w:ascii="Times New Roman" w:hAnsi="Times New Roman" w:cs="Times New Roman"/>
          <w:sz w:val="28"/>
          <w:szCs w:val="28"/>
        </w:rPr>
        <w:tab/>
      </w:r>
      <w:r w:rsidRPr="006B41B8">
        <w:rPr>
          <w:rFonts w:ascii="Times New Roman" w:hAnsi="Times New Roman" w:cs="Times New Roman"/>
          <w:sz w:val="28"/>
          <w:szCs w:val="28"/>
        </w:rPr>
        <w:tab/>
        <w:t xml:space="preserve">      </w:t>
      </w:r>
      <w:r w:rsidRPr="006B41B8">
        <w:rPr>
          <w:rFonts w:ascii="Times New Roman" w:hAnsi="Times New Roman" w:cs="Times New Roman"/>
          <w:sz w:val="28"/>
          <w:szCs w:val="28"/>
        </w:rPr>
        <w:tab/>
        <w:t xml:space="preserve">«За» - </w:t>
      </w:r>
      <w:proofErr w:type="gramStart"/>
      <w:r>
        <w:rPr>
          <w:rFonts w:ascii="Times New Roman" w:hAnsi="Times New Roman" w:cs="Times New Roman"/>
          <w:sz w:val="28"/>
          <w:szCs w:val="28"/>
        </w:rPr>
        <w:t>10</w:t>
      </w:r>
      <w:r w:rsidRPr="006B41B8">
        <w:rPr>
          <w:rFonts w:ascii="Times New Roman" w:hAnsi="Times New Roman" w:cs="Times New Roman"/>
          <w:sz w:val="28"/>
          <w:szCs w:val="28"/>
        </w:rPr>
        <w:t xml:space="preserve"> ,</w:t>
      </w:r>
      <w:proofErr w:type="gramEnd"/>
      <w:r w:rsidRPr="006B41B8">
        <w:rPr>
          <w:rFonts w:ascii="Times New Roman" w:hAnsi="Times New Roman" w:cs="Times New Roman"/>
          <w:sz w:val="28"/>
          <w:szCs w:val="28"/>
        </w:rPr>
        <w:t xml:space="preserve"> «Утримався» -</w:t>
      </w:r>
      <w:r>
        <w:rPr>
          <w:rFonts w:ascii="Times New Roman" w:hAnsi="Times New Roman" w:cs="Times New Roman"/>
          <w:sz w:val="28"/>
          <w:szCs w:val="28"/>
        </w:rPr>
        <w:t xml:space="preserve"> 3</w:t>
      </w:r>
      <w:r w:rsidRPr="006B41B8">
        <w:rPr>
          <w:rFonts w:ascii="Times New Roman" w:hAnsi="Times New Roman" w:cs="Times New Roman"/>
          <w:sz w:val="28"/>
          <w:szCs w:val="28"/>
        </w:rPr>
        <w:t xml:space="preserve"> , «Проти» - 0.</w:t>
      </w:r>
    </w:p>
    <w:p w:rsidR="007469FB" w:rsidRPr="006B41B8" w:rsidRDefault="007469FB" w:rsidP="007469FB">
      <w:pPr>
        <w:tabs>
          <w:tab w:val="left" w:pos="10348"/>
        </w:tabs>
        <w:autoSpaceDE w:val="0"/>
        <w:autoSpaceDN w:val="0"/>
        <w:adjustRightInd w:val="0"/>
        <w:spacing w:after="0" w:line="240" w:lineRule="auto"/>
        <w:rPr>
          <w:rFonts w:ascii="Times New Roman" w:hAnsi="Times New Roman" w:cs="Times New Roman"/>
          <w:b/>
          <w:sz w:val="28"/>
          <w:szCs w:val="28"/>
        </w:rPr>
      </w:pPr>
    </w:p>
    <w:p w:rsidR="007469FB" w:rsidRDefault="007469FB" w:rsidP="007469FB">
      <w:pPr>
        <w:tabs>
          <w:tab w:val="left" w:pos="10348"/>
        </w:tabs>
        <w:autoSpaceDE w:val="0"/>
        <w:autoSpaceDN w:val="0"/>
        <w:adjustRightInd w:val="0"/>
        <w:spacing w:after="0" w:line="240" w:lineRule="auto"/>
        <w:jc w:val="center"/>
        <w:rPr>
          <w:rFonts w:ascii="Times New Roman" w:hAnsi="Times New Roman" w:cs="Times New Roman"/>
          <w:b/>
          <w:bCs/>
          <w:i/>
          <w:iCs/>
          <w:sz w:val="28"/>
          <w:szCs w:val="28"/>
          <w:u w:val="single"/>
        </w:rPr>
      </w:pPr>
      <w:r w:rsidRPr="006B41B8">
        <w:rPr>
          <w:rFonts w:ascii="Times New Roman" w:hAnsi="Times New Roman" w:cs="Times New Roman"/>
          <w:b/>
          <w:bCs/>
          <w:i/>
          <w:iCs/>
          <w:sz w:val="28"/>
          <w:szCs w:val="28"/>
          <w:u w:val="single"/>
        </w:rPr>
        <w:t>Вирішили:</w:t>
      </w:r>
    </w:p>
    <w:p w:rsidR="007469FB" w:rsidRPr="006B41B8" w:rsidRDefault="007469FB" w:rsidP="007469FB">
      <w:pPr>
        <w:tabs>
          <w:tab w:val="left" w:pos="10348"/>
        </w:tabs>
        <w:autoSpaceDE w:val="0"/>
        <w:autoSpaceDN w:val="0"/>
        <w:adjustRightInd w:val="0"/>
        <w:spacing w:after="0" w:line="240" w:lineRule="auto"/>
        <w:jc w:val="center"/>
        <w:rPr>
          <w:rFonts w:ascii="Times New Roman" w:hAnsi="Times New Roman" w:cs="Times New Roman"/>
          <w:b/>
          <w:bCs/>
          <w:i/>
          <w:iCs/>
          <w:sz w:val="28"/>
          <w:szCs w:val="28"/>
          <w:u w:val="single"/>
        </w:rPr>
      </w:pPr>
    </w:p>
    <w:p w:rsidR="007469FB" w:rsidRPr="006B41B8" w:rsidRDefault="007469FB" w:rsidP="007469FB">
      <w:pPr>
        <w:tabs>
          <w:tab w:val="left" w:pos="10348"/>
        </w:tabs>
        <w:autoSpaceDE w:val="0"/>
        <w:autoSpaceDN w:val="0"/>
        <w:adjustRightInd w:val="0"/>
        <w:spacing w:after="0" w:line="240" w:lineRule="auto"/>
        <w:jc w:val="both"/>
        <w:rPr>
          <w:rFonts w:ascii="Times New Roman" w:eastAsia="SimSun" w:hAnsi="Times New Roman" w:cs="Times New Roman"/>
          <w:kern w:val="1"/>
          <w:sz w:val="28"/>
          <w:szCs w:val="28"/>
          <w:lang w:eastAsia="hi-IN" w:bidi="hi-IN"/>
        </w:rPr>
      </w:pPr>
      <w:r w:rsidRPr="006B41B8">
        <w:rPr>
          <w:rFonts w:ascii="Times New Roman" w:hAnsi="Times New Roman" w:cs="Times New Roman"/>
          <w:bCs/>
          <w:iCs/>
          <w:sz w:val="28"/>
          <w:szCs w:val="28"/>
        </w:rPr>
        <w:t xml:space="preserve">    </w:t>
      </w:r>
      <w:r w:rsidRPr="006B41B8">
        <w:rPr>
          <w:rFonts w:ascii="Times New Roman" w:hAnsi="Times New Roman" w:cs="Times New Roman"/>
          <w:bCs/>
          <w:sz w:val="28"/>
          <w:szCs w:val="28"/>
          <w:lang w:bidi="hi-IN"/>
        </w:rPr>
        <w:t xml:space="preserve">  Містобудівну документацію —</w:t>
      </w:r>
      <w:r w:rsidRPr="00741CBC">
        <w:t xml:space="preserve"> </w:t>
      </w:r>
      <w:r>
        <w:rPr>
          <w:rFonts w:ascii="Times New Roman" w:hAnsi="Times New Roman" w:cs="Times New Roman"/>
          <w:bCs/>
          <w:sz w:val="28"/>
          <w:szCs w:val="28"/>
          <w:lang w:bidi="hi-IN"/>
        </w:rPr>
        <w:t>генеральний план та план</w:t>
      </w:r>
      <w:r w:rsidRPr="00741CBC">
        <w:rPr>
          <w:rFonts w:ascii="Times New Roman" w:hAnsi="Times New Roman" w:cs="Times New Roman"/>
          <w:bCs/>
          <w:sz w:val="28"/>
          <w:szCs w:val="28"/>
          <w:lang w:bidi="hi-IN"/>
        </w:rPr>
        <w:t xml:space="preserve"> зонування території населеного пункту с. Білецьке Полонськ</w:t>
      </w:r>
      <w:r>
        <w:rPr>
          <w:rFonts w:ascii="Times New Roman" w:hAnsi="Times New Roman" w:cs="Times New Roman"/>
          <w:bCs/>
          <w:sz w:val="28"/>
          <w:szCs w:val="28"/>
          <w:lang w:bidi="hi-IN"/>
        </w:rPr>
        <w:t xml:space="preserve">ого району Хмельницької області </w:t>
      </w:r>
      <w:r w:rsidRPr="006B41B8">
        <w:rPr>
          <w:rFonts w:ascii="Times New Roman" w:hAnsi="Times New Roman" w:cs="Times New Roman"/>
          <w:bCs/>
          <w:sz w:val="28"/>
          <w:szCs w:val="28"/>
          <w:lang w:bidi="hi-IN"/>
        </w:rPr>
        <w:t xml:space="preserve">схвалити </w:t>
      </w:r>
      <w:r>
        <w:rPr>
          <w:rFonts w:ascii="Times New Roman" w:hAnsi="Times New Roman" w:cs="Times New Roman"/>
          <w:bCs/>
          <w:sz w:val="28"/>
          <w:szCs w:val="28"/>
          <w:lang w:bidi="hi-IN"/>
        </w:rPr>
        <w:t xml:space="preserve">в основі. </w:t>
      </w:r>
      <w:r w:rsidRPr="00DA5657">
        <w:rPr>
          <w:rFonts w:ascii="Times New Roman" w:hAnsi="Times New Roman" w:cs="Times New Roman"/>
          <w:bCs/>
          <w:sz w:val="28"/>
          <w:szCs w:val="28"/>
          <w:lang w:bidi="hi-IN"/>
        </w:rPr>
        <w:t>Після внесення у креслення надані зауваження та пропозиції, при розробленні розділів ІТЗ ЦЗ (ЦО) та СЕО рекомендувати для подальшого затвердження відповідно до діючого законодавства.</w:t>
      </w:r>
      <w:r>
        <w:rPr>
          <w:rFonts w:ascii="Times New Roman" w:hAnsi="Times New Roman" w:cs="Times New Roman"/>
          <w:bCs/>
          <w:sz w:val="28"/>
          <w:szCs w:val="28"/>
          <w:lang w:bidi="hi-IN"/>
        </w:rPr>
        <w:t xml:space="preserve"> </w:t>
      </w:r>
    </w:p>
    <w:p w:rsidR="00434547" w:rsidRPr="00434547" w:rsidRDefault="00434547" w:rsidP="00434547">
      <w:pPr>
        <w:autoSpaceDE w:val="0"/>
        <w:autoSpaceDN w:val="0"/>
        <w:adjustRightInd w:val="0"/>
        <w:spacing w:after="113" w:line="240" w:lineRule="auto"/>
        <w:ind w:right="59"/>
        <w:jc w:val="both"/>
        <w:rPr>
          <w:rFonts w:ascii="Times New Roman" w:hAnsi="Times New Roman" w:cs="Times New Roman"/>
          <w:sz w:val="28"/>
          <w:szCs w:val="28"/>
        </w:rPr>
      </w:pPr>
    </w:p>
    <w:p w:rsidR="00C61BF9" w:rsidRPr="00434547" w:rsidRDefault="00C61BF9" w:rsidP="0072248A">
      <w:pPr>
        <w:widowControl w:val="0"/>
        <w:suppressAutoHyphens/>
        <w:spacing w:after="0" w:line="240" w:lineRule="auto"/>
        <w:jc w:val="both"/>
        <w:rPr>
          <w:rFonts w:ascii="Times New Roman" w:eastAsia="SimSun" w:hAnsi="Times New Roman" w:cs="Times New Roman"/>
          <w:kern w:val="1"/>
          <w:sz w:val="28"/>
          <w:szCs w:val="28"/>
          <w:lang w:val="uk-UA" w:eastAsia="hi-IN" w:bidi="hi-IN"/>
        </w:rPr>
      </w:pPr>
    </w:p>
    <w:p w:rsidR="0072248A" w:rsidRPr="00434547" w:rsidRDefault="0072248A" w:rsidP="0072248A">
      <w:pPr>
        <w:widowControl w:val="0"/>
        <w:suppressAutoHyphens/>
        <w:spacing w:after="0" w:line="240" w:lineRule="auto"/>
        <w:jc w:val="both"/>
        <w:rPr>
          <w:rFonts w:ascii="Times New Roman" w:eastAsia="SimSun" w:hAnsi="Times New Roman" w:cs="Times New Roman"/>
          <w:kern w:val="1"/>
          <w:sz w:val="28"/>
          <w:szCs w:val="28"/>
          <w:lang w:val="uk-UA" w:eastAsia="hi-IN" w:bidi="hi-IN"/>
        </w:rPr>
      </w:pPr>
    </w:p>
    <w:p w:rsidR="0072248A" w:rsidRPr="00434547" w:rsidRDefault="0072248A" w:rsidP="0072248A">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434547">
        <w:rPr>
          <w:rFonts w:ascii="Times New Roman" w:eastAsia="SimSun" w:hAnsi="Times New Roman" w:cs="Times New Roman"/>
          <w:kern w:val="1"/>
          <w:sz w:val="28"/>
          <w:szCs w:val="28"/>
          <w:lang w:eastAsia="hi-IN" w:bidi="hi-IN"/>
        </w:rPr>
        <w:t>Голова ради</w:t>
      </w:r>
      <w:r w:rsidRPr="00434547">
        <w:rPr>
          <w:rFonts w:ascii="Times New Roman" w:eastAsia="SimSun" w:hAnsi="Times New Roman" w:cs="Times New Roman"/>
          <w:kern w:val="1"/>
          <w:sz w:val="28"/>
          <w:szCs w:val="28"/>
          <w:lang w:eastAsia="hi-IN" w:bidi="hi-IN"/>
        </w:rPr>
        <w:tab/>
      </w:r>
      <w:r w:rsidRPr="00434547">
        <w:rPr>
          <w:rFonts w:ascii="Times New Roman" w:eastAsia="SimSun" w:hAnsi="Times New Roman" w:cs="Times New Roman"/>
          <w:kern w:val="1"/>
          <w:sz w:val="28"/>
          <w:szCs w:val="28"/>
          <w:lang w:eastAsia="hi-IN" w:bidi="hi-IN"/>
        </w:rPr>
        <w:tab/>
      </w:r>
      <w:r w:rsidRPr="00434547">
        <w:rPr>
          <w:rFonts w:ascii="Times New Roman" w:eastAsia="SimSun" w:hAnsi="Times New Roman" w:cs="Times New Roman"/>
          <w:kern w:val="1"/>
          <w:sz w:val="28"/>
          <w:szCs w:val="28"/>
          <w:lang w:eastAsia="hi-IN" w:bidi="hi-IN"/>
        </w:rPr>
        <w:tab/>
      </w:r>
      <w:r w:rsidRPr="00434547">
        <w:rPr>
          <w:rFonts w:ascii="Times New Roman" w:eastAsia="SimSun" w:hAnsi="Times New Roman" w:cs="Times New Roman"/>
          <w:kern w:val="1"/>
          <w:sz w:val="28"/>
          <w:szCs w:val="28"/>
          <w:lang w:eastAsia="hi-IN" w:bidi="hi-IN"/>
        </w:rPr>
        <w:tab/>
      </w:r>
      <w:r w:rsidRPr="00434547">
        <w:rPr>
          <w:rFonts w:ascii="Times New Roman" w:eastAsia="SimSun" w:hAnsi="Times New Roman" w:cs="Times New Roman"/>
          <w:kern w:val="1"/>
          <w:sz w:val="28"/>
          <w:szCs w:val="28"/>
          <w:lang w:eastAsia="hi-IN" w:bidi="hi-IN"/>
        </w:rPr>
        <w:tab/>
      </w:r>
      <w:r w:rsidRPr="00434547">
        <w:rPr>
          <w:rFonts w:ascii="Times New Roman" w:eastAsia="SimSun" w:hAnsi="Times New Roman" w:cs="Times New Roman"/>
          <w:kern w:val="1"/>
          <w:sz w:val="28"/>
          <w:szCs w:val="28"/>
          <w:lang w:eastAsia="hi-IN" w:bidi="hi-IN"/>
        </w:rPr>
        <w:tab/>
      </w:r>
      <w:r w:rsidRPr="00434547">
        <w:rPr>
          <w:rFonts w:ascii="Times New Roman" w:eastAsia="SimSun" w:hAnsi="Times New Roman" w:cs="Times New Roman"/>
          <w:kern w:val="1"/>
          <w:sz w:val="28"/>
          <w:szCs w:val="28"/>
          <w:lang w:val="uk-UA" w:eastAsia="hi-IN" w:bidi="hi-IN"/>
        </w:rPr>
        <w:tab/>
      </w:r>
      <w:r w:rsidRPr="00434547">
        <w:rPr>
          <w:rFonts w:ascii="Times New Roman" w:eastAsia="SimSun" w:hAnsi="Times New Roman" w:cs="Times New Roman"/>
          <w:kern w:val="1"/>
          <w:sz w:val="28"/>
          <w:szCs w:val="28"/>
          <w:lang w:eastAsia="hi-IN" w:bidi="hi-IN"/>
        </w:rPr>
        <w:t>Ірина ДУНАЄВСЬКА</w:t>
      </w:r>
    </w:p>
    <w:p w:rsidR="0072248A" w:rsidRPr="00434547" w:rsidRDefault="0072248A" w:rsidP="0072248A">
      <w:pPr>
        <w:widowControl w:val="0"/>
        <w:suppressAutoHyphens/>
        <w:spacing w:after="0" w:line="240" w:lineRule="auto"/>
        <w:jc w:val="both"/>
        <w:rPr>
          <w:rFonts w:ascii="Times New Roman" w:eastAsia="SimSun" w:hAnsi="Times New Roman" w:cs="Times New Roman"/>
          <w:kern w:val="1"/>
          <w:sz w:val="28"/>
          <w:szCs w:val="28"/>
          <w:lang w:val="uk-UA" w:eastAsia="hi-IN" w:bidi="hi-IN"/>
        </w:rPr>
      </w:pPr>
    </w:p>
    <w:p w:rsidR="0040782B" w:rsidRPr="00FD181A" w:rsidRDefault="0040782B" w:rsidP="00623B57">
      <w:pPr>
        <w:spacing w:after="0" w:line="240" w:lineRule="auto"/>
        <w:rPr>
          <w:rFonts w:ascii="Times New Roman" w:hAnsi="Times New Roman" w:cs="Times New Roman"/>
          <w:sz w:val="28"/>
          <w:szCs w:val="28"/>
          <w:lang w:val="uk-UA"/>
        </w:rPr>
      </w:pPr>
    </w:p>
    <w:sectPr w:rsidR="0040782B" w:rsidRPr="00FD181A" w:rsidSect="008820ED">
      <w:pgSz w:w="12240" w:h="15840"/>
      <w:pgMar w:top="993" w:right="1041" w:bottom="709"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32F90A"/>
    <w:lvl w:ilvl="0">
      <w:numFmt w:val="bullet"/>
      <w:lvlText w:val="*"/>
      <w:lvlJc w:val="left"/>
    </w:lvl>
  </w:abstractNum>
  <w:abstractNum w:abstractNumId="1" w15:restartNumberingAfterBreak="0">
    <w:nsid w:val="05350112"/>
    <w:multiLevelType w:val="hybridMultilevel"/>
    <w:tmpl w:val="7EF4F404"/>
    <w:lvl w:ilvl="0" w:tplc="9320C574">
      <w:start w:val="3"/>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C17EF"/>
    <w:multiLevelType w:val="hybridMultilevel"/>
    <w:tmpl w:val="8C587794"/>
    <w:lvl w:ilvl="0" w:tplc="3B940950">
      <w:start w:val="2"/>
      <w:numFmt w:val="bullet"/>
      <w:lvlText w:val="-"/>
      <w:lvlJc w:val="left"/>
      <w:pPr>
        <w:tabs>
          <w:tab w:val="num" w:pos="502"/>
        </w:tabs>
        <w:ind w:left="502" w:hanging="360"/>
      </w:pPr>
      <w:rPr>
        <w:rFonts w:ascii="Times New Roman CYR" w:eastAsia="Times New Roman" w:hAnsi="Times New Roman CYR"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086A76F4"/>
    <w:multiLevelType w:val="hybridMultilevel"/>
    <w:tmpl w:val="86FAB90A"/>
    <w:lvl w:ilvl="0" w:tplc="57D4E756">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6453B"/>
    <w:multiLevelType w:val="hybridMultilevel"/>
    <w:tmpl w:val="A746D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D65466"/>
    <w:multiLevelType w:val="hybridMultilevel"/>
    <w:tmpl w:val="A5821670"/>
    <w:lvl w:ilvl="0" w:tplc="2206B25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36426"/>
    <w:multiLevelType w:val="hybridMultilevel"/>
    <w:tmpl w:val="E2D45EDE"/>
    <w:lvl w:ilvl="0" w:tplc="4D0065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4291D26"/>
    <w:multiLevelType w:val="hybridMultilevel"/>
    <w:tmpl w:val="4B5C99E0"/>
    <w:lvl w:ilvl="0" w:tplc="85AA35B2">
      <w:start w:val="1"/>
      <w:numFmt w:val="decimal"/>
      <w:lvlText w:val="%1."/>
      <w:lvlJc w:val="left"/>
      <w:pPr>
        <w:ind w:left="1780" w:hanging="102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8" w15:restartNumberingAfterBreak="0">
    <w:nsid w:val="1BE607BC"/>
    <w:multiLevelType w:val="hybridMultilevel"/>
    <w:tmpl w:val="03566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97404C"/>
    <w:multiLevelType w:val="hybridMultilevel"/>
    <w:tmpl w:val="C26A0EF8"/>
    <w:lvl w:ilvl="0" w:tplc="4BB26810">
      <w:numFmt w:val="bullet"/>
      <w:lvlText w:val="-"/>
      <w:lvlJc w:val="left"/>
      <w:pPr>
        <w:ind w:left="765" w:hanging="360"/>
      </w:pPr>
      <w:rPr>
        <w:rFonts w:ascii="Times New Roman" w:eastAsia="Times New Roman" w:hAnsi="Times New Roman" w:cs="Times New Roman" w:hint="default"/>
        <w:color w:val="auto"/>
        <w:sz w:val="28"/>
        <w:szCs w:val="28"/>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0" w15:restartNumberingAfterBreak="0">
    <w:nsid w:val="2BC90881"/>
    <w:multiLevelType w:val="multilevel"/>
    <w:tmpl w:val="023AB6C8"/>
    <w:lvl w:ilvl="0">
      <w:start w:val="1"/>
      <w:numFmt w:val="decimal"/>
      <w:pStyle w:val="2"/>
      <w:suff w:val="space"/>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hint="default"/>
      </w:rPr>
    </w:lvl>
    <w:lvl w:ilvl="2">
      <w:start w:val="1"/>
      <w:numFmt w:val="decimal"/>
      <w:suff w:val="space"/>
      <w:lvlText w:val="%1.%2.%3."/>
      <w:lvlJc w:val="left"/>
      <w:pPr>
        <w:ind w:left="426" w:firstLine="0"/>
      </w:pPr>
      <w:rPr>
        <w:rFonts w:ascii="Times New Roman" w:hAnsi="Times New Roman" w:cs="Times New Roman"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D37460F"/>
    <w:multiLevelType w:val="hybridMultilevel"/>
    <w:tmpl w:val="FAE48D48"/>
    <w:lvl w:ilvl="0" w:tplc="884C5BAC">
      <w:start w:val="7"/>
      <w:numFmt w:val="bullet"/>
      <w:lvlText w:val="-"/>
      <w:lvlJc w:val="left"/>
      <w:pPr>
        <w:ind w:left="1571" w:hanging="360"/>
      </w:pPr>
      <w:rPr>
        <w:rFonts w:ascii="Times New Roman" w:eastAsia="Times New Roman" w:hAnsi="Times New Roman" w:cs="Times New Roman"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32C97852"/>
    <w:multiLevelType w:val="hybridMultilevel"/>
    <w:tmpl w:val="53AC428E"/>
    <w:lvl w:ilvl="0" w:tplc="BD2A7A0E">
      <w:numFmt w:val="bullet"/>
      <w:lvlText w:val="-"/>
      <w:lvlJc w:val="left"/>
      <w:pPr>
        <w:ind w:left="1429"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640E4A"/>
    <w:multiLevelType w:val="hybridMultilevel"/>
    <w:tmpl w:val="D6D420BA"/>
    <w:lvl w:ilvl="0" w:tplc="8FA888C2">
      <w:start w:val="2"/>
      <w:numFmt w:val="decimal"/>
      <w:lvlText w:val="%1."/>
      <w:lvlJc w:val="left"/>
      <w:pPr>
        <w:ind w:left="720" w:hanging="360"/>
      </w:pPr>
      <w:rPr>
        <w:rFonts w:hint="default"/>
        <w:color w:val="000000"/>
      </w:rPr>
    </w:lvl>
    <w:lvl w:ilvl="1" w:tplc="0DCEDC96" w:tentative="1">
      <w:start w:val="1"/>
      <w:numFmt w:val="lowerLetter"/>
      <w:lvlText w:val="%2."/>
      <w:lvlJc w:val="left"/>
      <w:pPr>
        <w:ind w:left="1440" w:hanging="360"/>
      </w:pPr>
    </w:lvl>
    <w:lvl w:ilvl="2" w:tplc="FB0A3ACE" w:tentative="1">
      <w:start w:val="1"/>
      <w:numFmt w:val="lowerRoman"/>
      <w:lvlText w:val="%3."/>
      <w:lvlJc w:val="right"/>
      <w:pPr>
        <w:ind w:left="2160" w:hanging="180"/>
      </w:pPr>
    </w:lvl>
    <w:lvl w:ilvl="3" w:tplc="7CD2FEB8" w:tentative="1">
      <w:start w:val="1"/>
      <w:numFmt w:val="decimal"/>
      <w:lvlText w:val="%4."/>
      <w:lvlJc w:val="left"/>
      <w:pPr>
        <w:ind w:left="2880" w:hanging="360"/>
      </w:pPr>
    </w:lvl>
    <w:lvl w:ilvl="4" w:tplc="6BB688F0" w:tentative="1">
      <w:start w:val="1"/>
      <w:numFmt w:val="lowerLetter"/>
      <w:lvlText w:val="%5."/>
      <w:lvlJc w:val="left"/>
      <w:pPr>
        <w:ind w:left="3600" w:hanging="360"/>
      </w:pPr>
    </w:lvl>
    <w:lvl w:ilvl="5" w:tplc="D7BE0AD2" w:tentative="1">
      <w:start w:val="1"/>
      <w:numFmt w:val="lowerRoman"/>
      <w:lvlText w:val="%6."/>
      <w:lvlJc w:val="right"/>
      <w:pPr>
        <w:ind w:left="4320" w:hanging="180"/>
      </w:pPr>
    </w:lvl>
    <w:lvl w:ilvl="6" w:tplc="87569080" w:tentative="1">
      <w:start w:val="1"/>
      <w:numFmt w:val="decimal"/>
      <w:lvlText w:val="%7."/>
      <w:lvlJc w:val="left"/>
      <w:pPr>
        <w:ind w:left="5040" w:hanging="360"/>
      </w:pPr>
    </w:lvl>
    <w:lvl w:ilvl="7" w:tplc="EE7E149E" w:tentative="1">
      <w:start w:val="1"/>
      <w:numFmt w:val="lowerLetter"/>
      <w:lvlText w:val="%8."/>
      <w:lvlJc w:val="left"/>
      <w:pPr>
        <w:ind w:left="5760" w:hanging="360"/>
      </w:pPr>
    </w:lvl>
    <w:lvl w:ilvl="8" w:tplc="375658A6" w:tentative="1">
      <w:start w:val="1"/>
      <w:numFmt w:val="lowerRoman"/>
      <w:lvlText w:val="%9."/>
      <w:lvlJc w:val="right"/>
      <w:pPr>
        <w:ind w:left="6480" w:hanging="180"/>
      </w:pPr>
    </w:lvl>
  </w:abstractNum>
  <w:abstractNum w:abstractNumId="14" w15:restartNumberingAfterBreak="0">
    <w:nsid w:val="38EB5C03"/>
    <w:multiLevelType w:val="hybridMultilevel"/>
    <w:tmpl w:val="73C4A354"/>
    <w:lvl w:ilvl="0" w:tplc="9A38FCE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662EEC"/>
    <w:multiLevelType w:val="hybridMultilevel"/>
    <w:tmpl w:val="48B809C0"/>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A64B3"/>
    <w:multiLevelType w:val="hybridMultilevel"/>
    <w:tmpl w:val="C8C0ED4C"/>
    <w:lvl w:ilvl="0" w:tplc="601ED812">
      <w:start w:val="14"/>
      <w:numFmt w:val="bullet"/>
      <w:lvlText w:val="-"/>
      <w:lvlJc w:val="left"/>
      <w:pPr>
        <w:ind w:left="1080" w:hanging="360"/>
      </w:pPr>
      <w:rPr>
        <w:rFonts w:ascii="Times New Roman" w:eastAsiaTheme="minorEastAsia" w:hAnsi="Times New Roman" w:cs="Times New Roman" w:hint="default"/>
        <w:color w:val="000000"/>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15:restartNumberingAfterBreak="0">
    <w:nsid w:val="4713610E"/>
    <w:multiLevelType w:val="hybridMultilevel"/>
    <w:tmpl w:val="B9BCE9FA"/>
    <w:lvl w:ilvl="0" w:tplc="A18E5150">
      <w:numFmt w:val="bullet"/>
      <w:lvlText w:val="-"/>
      <w:lvlJc w:val="left"/>
      <w:pPr>
        <w:tabs>
          <w:tab w:val="num" w:pos="1365"/>
        </w:tabs>
        <w:ind w:left="1365" w:hanging="82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A8D4383"/>
    <w:multiLevelType w:val="hybridMultilevel"/>
    <w:tmpl w:val="6D1AF730"/>
    <w:lvl w:ilvl="0" w:tplc="F43A1CA8">
      <w:start w:val="1"/>
      <w:numFmt w:val="bullet"/>
      <w:lvlText w:val="-"/>
      <w:lvlJc w:val="left"/>
      <w:pPr>
        <w:ind w:left="2140" w:hanging="360"/>
      </w:pPr>
      <w:rPr>
        <w:rFonts w:ascii="Times New Roman" w:eastAsiaTheme="minorEastAsia" w:hAnsi="Times New Roman" w:cs="Times New Roman"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9" w15:restartNumberingAfterBreak="0">
    <w:nsid w:val="4CDF594E"/>
    <w:multiLevelType w:val="hybridMultilevel"/>
    <w:tmpl w:val="A04AAB62"/>
    <w:lvl w:ilvl="0" w:tplc="3732E7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C43A4"/>
    <w:multiLevelType w:val="multilevel"/>
    <w:tmpl w:val="F2FE95D8"/>
    <w:lvl w:ilvl="0">
      <w:start w:val="4"/>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2B943C1"/>
    <w:multiLevelType w:val="hybridMultilevel"/>
    <w:tmpl w:val="7F067DC4"/>
    <w:lvl w:ilvl="0" w:tplc="AEB8710A">
      <w:start w:val="2"/>
      <w:numFmt w:val="bullet"/>
      <w:lvlText w:val="-"/>
      <w:lvlJc w:val="left"/>
      <w:pPr>
        <w:ind w:left="1080" w:hanging="360"/>
      </w:pPr>
      <w:rPr>
        <w:rFonts w:ascii="Times New Roman" w:eastAsiaTheme="minorEastAsia" w:hAnsi="Times New Roman" w:cs="Times New Roman" w:hint="default"/>
      </w:rPr>
    </w:lvl>
    <w:lvl w:ilvl="1" w:tplc="F9303C34" w:tentative="1">
      <w:start w:val="1"/>
      <w:numFmt w:val="bullet"/>
      <w:lvlText w:val="o"/>
      <w:lvlJc w:val="left"/>
      <w:pPr>
        <w:ind w:left="1800" w:hanging="360"/>
      </w:pPr>
      <w:rPr>
        <w:rFonts w:ascii="Courier New" w:hAnsi="Courier New" w:cs="Courier New" w:hint="default"/>
      </w:rPr>
    </w:lvl>
    <w:lvl w:ilvl="2" w:tplc="1B829FB2" w:tentative="1">
      <w:start w:val="1"/>
      <w:numFmt w:val="bullet"/>
      <w:lvlText w:val=""/>
      <w:lvlJc w:val="left"/>
      <w:pPr>
        <w:ind w:left="2520" w:hanging="360"/>
      </w:pPr>
      <w:rPr>
        <w:rFonts w:ascii="Wingdings" w:hAnsi="Wingdings" w:hint="default"/>
      </w:rPr>
    </w:lvl>
    <w:lvl w:ilvl="3" w:tplc="FE4EBC44" w:tentative="1">
      <w:start w:val="1"/>
      <w:numFmt w:val="bullet"/>
      <w:lvlText w:val=""/>
      <w:lvlJc w:val="left"/>
      <w:pPr>
        <w:ind w:left="3240" w:hanging="360"/>
      </w:pPr>
      <w:rPr>
        <w:rFonts w:ascii="Symbol" w:hAnsi="Symbol" w:hint="default"/>
      </w:rPr>
    </w:lvl>
    <w:lvl w:ilvl="4" w:tplc="F990A4DA" w:tentative="1">
      <w:start w:val="1"/>
      <w:numFmt w:val="bullet"/>
      <w:lvlText w:val="o"/>
      <w:lvlJc w:val="left"/>
      <w:pPr>
        <w:ind w:left="3960" w:hanging="360"/>
      </w:pPr>
      <w:rPr>
        <w:rFonts w:ascii="Courier New" w:hAnsi="Courier New" w:cs="Courier New" w:hint="default"/>
      </w:rPr>
    </w:lvl>
    <w:lvl w:ilvl="5" w:tplc="C158DF78" w:tentative="1">
      <w:start w:val="1"/>
      <w:numFmt w:val="bullet"/>
      <w:lvlText w:val=""/>
      <w:lvlJc w:val="left"/>
      <w:pPr>
        <w:ind w:left="4680" w:hanging="360"/>
      </w:pPr>
      <w:rPr>
        <w:rFonts w:ascii="Wingdings" w:hAnsi="Wingdings" w:hint="default"/>
      </w:rPr>
    </w:lvl>
    <w:lvl w:ilvl="6" w:tplc="906E67E8" w:tentative="1">
      <w:start w:val="1"/>
      <w:numFmt w:val="bullet"/>
      <w:lvlText w:val=""/>
      <w:lvlJc w:val="left"/>
      <w:pPr>
        <w:ind w:left="5400" w:hanging="360"/>
      </w:pPr>
      <w:rPr>
        <w:rFonts w:ascii="Symbol" w:hAnsi="Symbol" w:hint="default"/>
      </w:rPr>
    </w:lvl>
    <w:lvl w:ilvl="7" w:tplc="AD1CC1B6" w:tentative="1">
      <w:start w:val="1"/>
      <w:numFmt w:val="bullet"/>
      <w:lvlText w:val="o"/>
      <w:lvlJc w:val="left"/>
      <w:pPr>
        <w:ind w:left="6120" w:hanging="360"/>
      </w:pPr>
      <w:rPr>
        <w:rFonts w:ascii="Courier New" w:hAnsi="Courier New" w:cs="Courier New" w:hint="default"/>
      </w:rPr>
    </w:lvl>
    <w:lvl w:ilvl="8" w:tplc="1E5C1F6C" w:tentative="1">
      <w:start w:val="1"/>
      <w:numFmt w:val="bullet"/>
      <w:lvlText w:val=""/>
      <w:lvlJc w:val="left"/>
      <w:pPr>
        <w:ind w:left="6840" w:hanging="360"/>
      </w:pPr>
      <w:rPr>
        <w:rFonts w:ascii="Wingdings" w:hAnsi="Wingdings" w:hint="default"/>
      </w:rPr>
    </w:lvl>
  </w:abstractNum>
  <w:abstractNum w:abstractNumId="22" w15:restartNumberingAfterBreak="0">
    <w:nsid w:val="55D477A6"/>
    <w:multiLevelType w:val="hybridMultilevel"/>
    <w:tmpl w:val="746C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6F7999"/>
    <w:multiLevelType w:val="multilevel"/>
    <w:tmpl w:val="16808932"/>
    <w:lvl w:ilvl="0">
      <w:start w:val="1"/>
      <w:numFmt w:val="decimal"/>
      <w:lvlText w:val="%1."/>
      <w:lvlJc w:val="left"/>
      <w:pPr>
        <w:ind w:left="1064" w:hanging="360"/>
      </w:pPr>
      <w:rPr>
        <w:rFonts w:hint="default"/>
      </w:rPr>
    </w:lvl>
    <w:lvl w:ilvl="1">
      <w:start w:val="7"/>
      <w:numFmt w:val="decimal"/>
      <w:isLgl/>
      <w:lvlText w:val="%1.%2."/>
      <w:lvlJc w:val="left"/>
      <w:pPr>
        <w:ind w:left="1524" w:hanging="804"/>
      </w:pPr>
      <w:rPr>
        <w:rFonts w:hint="default"/>
      </w:rPr>
    </w:lvl>
    <w:lvl w:ilvl="2">
      <w:start w:val="3"/>
      <w:numFmt w:val="decimal"/>
      <w:isLgl/>
      <w:lvlText w:val="%1.%2.%3."/>
      <w:lvlJc w:val="left"/>
      <w:pPr>
        <w:ind w:left="1540" w:hanging="804"/>
      </w:pPr>
      <w:rPr>
        <w:rFonts w:hint="default"/>
      </w:rPr>
    </w:lvl>
    <w:lvl w:ilvl="3">
      <w:start w:val="1"/>
      <w:numFmt w:val="decimal"/>
      <w:isLgl/>
      <w:lvlText w:val="%1.%2.%3.%4."/>
      <w:lvlJc w:val="left"/>
      <w:pPr>
        <w:ind w:left="1832" w:hanging="1080"/>
      </w:pPr>
      <w:rPr>
        <w:rFonts w:hint="default"/>
      </w:rPr>
    </w:lvl>
    <w:lvl w:ilvl="4">
      <w:start w:val="1"/>
      <w:numFmt w:val="decimal"/>
      <w:isLgl/>
      <w:lvlText w:val="%1.%2.%3.%4.%5."/>
      <w:lvlJc w:val="left"/>
      <w:pPr>
        <w:ind w:left="2208" w:hanging="144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976" w:hanging="2160"/>
      </w:pPr>
      <w:rPr>
        <w:rFonts w:hint="default"/>
      </w:rPr>
    </w:lvl>
    <w:lvl w:ilvl="8">
      <w:start w:val="1"/>
      <w:numFmt w:val="decimal"/>
      <w:isLgl/>
      <w:lvlText w:val="%1.%2.%3.%4.%5.%6.%7.%8.%9."/>
      <w:lvlJc w:val="left"/>
      <w:pPr>
        <w:ind w:left="2992" w:hanging="2160"/>
      </w:pPr>
      <w:rPr>
        <w:rFonts w:hint="default"/>
      </w:rPr>
    </w:lvl>
  </w:abstractNum>
  <w:abstractNum w:abstractNumId="24" w15:restartNumberingAfterBreak="0">
    <w:nsid w:val="5CCC57CC"/>
    <w:multiLevelType w:val="hybridMultilevel"/>
    <w:tmpl w:val="0CD22F00"/>
    <w:lvl w:ilvl="0" w:tplc="2368C692">
      <w:start w:val="1"/>
      <w:numFmt w:val="bullet"/>
      <w:lvlText w:val=""/>
      <w:lvlJc w:val="left"/>
      <w:pPr>
        <w:ind w:left="360" w:hanging="360"/>
      </w:pPr>
      <w:rPr>
        <w:rFonts w:ascii="Symbol" w:hAnsi="Symbol" w:hint="default"/>
      </w:rPr>
    </w:lvl>
    <w:lvl w:ilvl="1" w:tplc="651ECA22" w:tentative="1">
      <w:start w:val="1"/>
      <w:numFmt w:val="bullet"/>
      <w:lvlText w:val="o"/>
      <w:lvlJc w:val="left"/>
      <w:pPr>
        <w:ind w:left="589" w:hanging="360"/>
      </w:pPr>
      <w:rPr>
        <w:rFonts w:ascii="Courier New" w:hAnsi="Courier New" w:cs="Courier New" w:hint="default"/>
      </w:rPr>
    </w:lvl>
    <w:lvl w:ilvl="2" w:tplc="24204036" w:tentative="1">
      <w:start w:val="1"/>
      <w:numFmt w:val="bullet"/>
      <w:lvlText w:val=""/>
      <w:lvlJc w:val="left"/>
      <w:pPr>
        <w:ind w:left="1309" w:hanging="360"/>
      </w:pPr>
      <w:rPr>
        <w:rFonts w:ascii="Wingdings" w:hAnsi="Wingdings" w:hint="default"/>
      </w:rPr>
    </w:lvl>
    <w:lvl w:ilvl="3" w:tplc="A64C58AA" w:tentative="1">
      <w:start w:val="1"/>
      <w:numFmt w:val="bullet"/>
      <w:lvlText w:val=""/>
      <w:lvlJc w:val="left"/>
      <w:pPr>
        <w:ind w:left="2029" w:hanging="360"/>
      </w:pPr>
      <w:rPr>
        <w:rFonts w:ascii="Symbol" w:hAnsi="Symbol" w:hint="default"/>
      </w:rPr>
    </w:lvl>
    <w:lvl w:ilvl="4" w:tplc="D52A446E" w:tentative="1">
      <w:start w:val="1"/>
      <w:numFmt w:val="bullet"/>
      <w:lvlText w:val="o"/>
      <w:lvlJc w:val="left"/>
      <w:pPr>
        <w:ind w:left="2749" w:hanging="360"/>
      </w:pPr>
      <w:rPr>
        <w:rFonts w:ascii="Courier New" w:hAnsi="Courier New" w:cs="Courier New" w:hint="default"/>
      </w:rPr>
    </w:lvl>
    <w:lvl w:ilvl="5" w:tplc="94D8A686" w:tentative="1">
      <w:start w:val="1"/>
      <w:numFmt w:val="bullet"/>
      <w:lvlText w:val=""/>
      <w:lvlJc w:val="left"/>
      <w:pPr>
        <w:ind w:left="3469" w:hanging="360"/>
      </w:pPr>
      <w:rPr>
        <w:rFonts w:ascii="Wingdings" w:hAnsi="Wingdings" w:hint="default"/>
      </w:rPr>
    </w:lvl>
    <w:lvl w:ilvl="6" w:tplc="13783ECC" w:tentative="1">
      <w:start w:val="1"/>
      <w:numFmt w:val="bullet"/>
      <w:lvlText w:val=""/>
      <w:lvlJc w:val="left"/>
      <w:pPr>
        <w:ind w:left="4189" w:hanging="360"/>
      </w:pPr>
      <w:rPr>
        <w:rFonts w:ascii="Symbol" w:hAnsi="Symbol" w:hint="default"/>
      </w:rPr>
    </w:lvl>
    <w:lvl w:ilvl="7" w:tplc="72AC8C0E" w:tentative="1">
      <w:start w:val="1"/>
      <w:numFmt w:val="bullet"/>
      <w:lvlText w:val="o"/>
      <w:lvlJc w:val="left"/>
      <w:pPr>
        <w:ind w:left="4909" w:hanging="360"/>
      </w:pPr>
      <w:rPr>
        <w:rFonts w:ascii="Courier New" w:hAnsi="Courier New" w:cs="Courier New" w:hint="default"/>
      </w:rPr>
    </w:lvl>
    <w:lvl w:ilvl="8" w:tplc="7BB8C8B2" w:tentative="1">
      <w:start w:val="1"/>
      <w:numFmt w:val="bullet"/>
      <w:lvlText w:val=""/>
      <w:lvlJc w:val="left"/>
      <w:pPr>
        <w:ind w:left="5629" w:hanging="360"/>
      </w:pPr>
      <w:rPr>
        <w:rFonts w:ascii="Wingdings" w:hAnsi="Wingdings" w:hint="default"/>
      </w:rPr>
    </w:lvl>
  </w:abstractNum>
  <w:abstractNum w:abstractNumId="25" w15:restartNumberingAfterBreak="0">
    <w:nsid w:val="69AB1F72"/>
    <w:multiLevelType w:val="hybridMultilevel"/>
    <w:tmpl w:val="C3645D64"/>
    <w:lvl w:ilvl="0" w:tplc="04090001">
      <w:numFmt w:val="bullet"/>
      <w:lvlText w:val="-"/>
      <w:lvlJc w:val="left"/>
      <w:pPr>
        <w:ind w:left="1429" w:hanging="360"/>
      </w:pPr>
      <w:rPr>
        <w:rFonts w:ascii="Times New Roman" w:eastAsia="Times New Roman" w:hAnsi="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B2072EE"/>
    <w:multiLevelType w:val="hybridMultilevel"/>
    <w:tmpl w:val="2A6CFB10"/>
    <w:lvl w:ilvl="0" w:tplc="BD2A7A0E">
      <w:start w:val="1"/>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27" w15:restartNumberingAfterBreak="0">
    <w:nsid w:val="6C861923"/>
    <w:multiLevelType w:val="hybridMultilevel"/>
    <w:tmpl w:val="A454D7BA"/>
    <w:lvl w:ilvl="0" w:tplc="8D2C7302">
      <w:start w:val="2"/>
      <w:numFmt w:val="decimal"/>
      <w:lvlText w:val="%1."/>
      <w:lvlJc w:val="left"/>
      <w:pPr>
        <w:ind w:left="643" w:hanging="360"/>
      </w:pPr>
      <w:rPr>
        <w:rFonts w:ascii="Times New Roman" w:hAnsi="Times New Roman" w:cs="Times New Roman" w:hint="default"/>
        <w:color w:val="000000"/>
        <w:sz w:val="28"/>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8" w15:restartNumberingAfterBreak="0">
    <w:nsid w:val="6EC2599E"/>
    <w:multiLevelType w:val="hybridMultilevel"/>
    <w:tmpl w:val="159A21DC"/>
    <w:lvl w:ilvl="0" w:tplc="6470B32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15:restartNumberingAfterBreak="0">
    <w:nsid w:val="70A7133F"/>
    <w:multiLevelType w:val="hybridMultilevel"/>
    <w:tmpl w:val="34D4F37C"/>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0" w15:restartNumberingAfterBreak="0">
    <w:nsid w:val="762B20A7"/>
    <w:multiLevelType w:val="hybridMultilevel"/>
    <w:tmpl w:val="4BBA9680"/>
    <w:lvl w:ilvl="0" w:tplc="04090001">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776C4853"/>
    <w:multiLevelType w:val="hybridMultilevel"/>
    <w:tmpl w:val="77E039D6"/>
    <w:lvl w:ilvl="0" w:tplc="8DC433F2">
      <w:start w:val="1"/>
      <w:numFmt w:val="bullet"/>
      <w:lvlText w:val="-"/>
      <w:lvlJc w:val="left"/>
      <w:pPr>
        <w:ind w:left="927" w:hanging="360"/>
      </w:pPr>
      <w:rPr>
        <w:rFonts w:ascii="Times New Roman" w:eastAsia="Times New Roman" w:hAnsi="Times New Roman" w:cs="Times New Roman"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32" w15:restartNumberingAfterBreak="0">
    <w:nsid w:val="7A3230A9"/>
    <w:multiLevelType w:val="hybridMultilevel"/>
    <w:tmpl w:val="1E807496"/>
    <w:lvl w:ilvl="0" w:tplc="6470B32E">
      <w:numFmt w:val="bullet"/>
      <w:lvlText w:val="-"/>
      <w:lvlJc w:val="left"/>
      <w:pPr>
        <w:ind w:left="1429"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BB3679C"/>
    <w:multiLevelType w:val="hybridMultilevel"/>
    <w:tmpl w:val="124C3C8A"/>
    <w:lvl w:ilvl="0" w:tplc="BD2A7A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D074575"/>
    <w:multiLevelType w:val="hybridMultilevel"/>
    <w:tmpl w:val="C302A858"/>
    <w:lvl w:ilvl="0" w:tplc="6470B32E">
      <w:start w:val="2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30"/>
  </w:num>
  <w:num w:numId="4">
    <w:abstractNumId w:val="18"/>
  </w:num>
  <w:num w:numId="5">
    <w:abstractNumId w:val="31"/>
  </w:num>
  <w:num w:numId="6">
    <w:abstractNumId w:val="26"/>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28"/>
  </w:num>
  <w:num w:numId="10">
    <w:abstractNumId w:val="5"/>
  </w:num>
  <w:num w:numId="11">
    <w:abstractNumId w:val="21"/>
  </w:num>
  <w:num w:numId="12">
    <w:abstractNumId w:val="19"/>
  </w:num>
  <w:num w:numId="13">
    <w:abstractNumId w:val="9"/>
  </w:num>
  <w:num w:numId="14">
    <w:abstractNumId w:val="23"/>
  </w:num>
  <w:num w:numId="15">
    <w:abstractNumId w:val="14"/>
  </w:num>
  <w:num w:numId="16">
    <w:abstractNumId w:val="2"/>
  </w:num>
  <w:num w:numId="17">
    <w:abstractNumId w:val="4"/>
  </w:num>
  <w:num w:numId="18">
    <w:abstractNumId w:val="8"/>
  </w:num>
  <w:num w:numId="19">
    <w:abstractNumId w:val="34"/>
  </w:num>
  <w:num w:numId="20">
    <w:abstractNumId w:val="12"/>
  </w:num>
  <w:num w:numId="21">
    <w:abstractNumId w:val="33"/>
  </w:num>
  <w:num w:numId="22">
    <w:abstractNumId w:val="10"/>
  </w:num>
  <w:num w:numId="23">
    <w:abstractNumId w:val="32"/>
  </w:num>
  <w:num w:numId="24">
    <w:abstractNumId w:val="25"/>
  </w:num>
  <w:num w:numId="25">
    <w:abstractNumId w:val="16"/>
  </w:num>
  <w:num w:numId="26">
    <w:abstractNumId w:val="13"/>
  </w:num>
  <w:num w:numId="27">
    <w:abstractNumId w:val="15"/>
  </w:num>
  <w:num w:numId="28">
    <w:abstractNumId w:val="6"/>
  </w:num>
  <w:num w:numId="29">
    <w:abstractNumId w:val="3"/>
  </w:num>
  <w:num w:numId="30">
    <w:abstractNumId w:val="29"/>
  </w:num>
  <w:num w:numId="31">
    <w:abstractNumId w:val="24"/>
  </w:num>
  <w:num w:numId="32">
    <w:abstractNumId w:val="11"/>
  </w:num>
  <w:num w:numId="33">
    <w:abstractNumId w:val="22"/>
  </w:num>
  <w:num w:numId="34">
    <w:abstractNumId w:val="17"/>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86"/>
    <w:rsid w:val="00003CB9"/>
    <w:rsid w:val="00004E30"/>
    <w:rsid w:val="00004E8C"/>
    <w:rsid w:val="00025FD2"/>
    <w:rsid w:val="0002700C"/>
    <w:rsid w:val="00033338"/>
    <w:rsid w:val="00052CC1"/>
    <w:rsid w:val="0005380F"/>
    <w:rsid w:val="000547BA"/>
    <w:rsid w:val="00083546"/>
    <w:rsid w:val="000854D0"/>
    <w:rsid w:val="0009183D"/>
    <w:rsid w:val="000930BD"/>
    <w:rsid w:val="00095E30"/>
    <w:rsid w:val="00096D17"/>
    <w:rsid w:val="000B5878"/>
    <w:rsid w:val="000C3190"/>
    <w:rsid w:val="000D1E10"/>
    <w:rsid w:val="000D337B"/>
    <w:rsid w:val="000D470B"/>
    <w:rsid w:val="000D5523"/>
    <w:rsid w:val="000E1874"/>
    <w:rsid w:val="000E7789"/>
    <w:rsid w:val="000F1FDF"/>
    <w:rsid w:val="00102379"/>
    <w:rsid w:val="001067FD"/>
    <w:rsid w:val="00114283"/>
    <w:rsid w:val="0011661F"/>
    <w:rsid w:val="00117806"/>
    <w:rsid w:val="001230C9"/>
    <w:rsid w:val="0013080C"/>
    <w:rsid w:val="00131A3F"/>
    <w:rsid w:val="00144D6B"/>
    <w:rsid w:val="00146CB0"/>
    <w:rsid w:val="00150793"/>
    <w:rsid w:val="00162B20"/>
    <w:rsid w:val="00165946"/>
    <w:rsid w:val="00177438"/>
    <w:rsid w:val="00181E5B"/>
    <w:rsid w:val="001876AB"/>
    <w:rsid w:val="001A49C0"/>
    <w:rsid w:val="001A7F3B"/>
    <w:rsid w:val="00203805"/>
    <w:rsid w:val="00212D6B"/>
    <w:rsid w:val="002209FE"/>
    <w:rsid w:val="00254673"/>
    <w:rsid w:val="002576C6"/>
    <w:rsid w:val="002630E6"/>
    <w:rsid w:val="00274957"/>
    <w:rsid w:val="002752E4"/>
    <w:rsid w:val="00283E73"/>
    <w:rsid w:val="002846A9"/>
    <w:rsid w:val="002A1DC2"/>
    <w:rsid w:val="002A271E"/>
    <w:rsid w:val="002A65E7"/>
    <w:rsid w:val="002C0560"/>
    <w:rsid w:val="002D49CF"/>
    <w:rsid w:val="00303586"/>
    <w:rsid w:val="00307F1C"/>
    <w:rsid w:val="00307F6F"/>
    <w:rsid w:val="003127AF"/>
    <w:rsid w:val="003357F7"/>
    <w:rsid w:val="00341CAF"/>
    <w:rsid w:val="00350982"/>
    <w:rsid w:val="00356884"/>
    <w:rsid w:val="00382FFF"/>
    <w:rsid w:val="003910E1"/>
    <w:rsid w:val="00392FA9"/>
    <w:rsid w:val="003A2AD9"/>
    <w:rsid w:val="003B3CF0"/>
    <w:rsid w:val="003E6013"/>
    <w:rsid w:val="00401A9F"/>
    <w:rsid w:val="0040782B"/>
    <w:rsid w:val="00412CA3"/>
    <w:rsid w:val="004171D5"/>
    <w:rsid w:val="004177B8"/>
    <w:rsid w:val="00434547"/>
    <w:rsid w:val="00441363"/>
    <w:rsid w:val="0046126F"/>
    <w:rsid w:val="00480550"/>
    <w:rsid w:val="00481825"/>
    <w:rsid w:val="00485B6B"/>
    <w:rsid w:val="0049332C"/>
    <w:rsid w:val="0049502F"/>
    <w:rsid w:val="00495FF5"/>
    <w:rsid w:val="004B1F56"/>
    <w:rsid w:val="004B2DD9"/>
    <w:rsid w:val="004B3030"/>
    <w:rsid w:val="004B5274"/>
    <w:rsid w:val="004C1EAD"/>
    <w:rsid w:val="004D1B4D"/>
    <w:rsid w:val="004E438C"/>
    <w:rsid w:val="004E6B96"/>
    <w:rsid w:val="004E6C16"/>
    <w:rsid w:val="004F0DE6"/>
    <w:rsid w:val="004F3930"/>
    <w:rsid w:val="00501E00"/>
    <w:rsid w:val="00530E55"/>
    <w:rsid w:val="005406F4"/>
    <w:rsid w:val="005454BA"/>
    <w:rsid w:val="005602BB"/>
    <w:rsid w:val="0056308A"/>
    <w:rsid w:val="005823B6"/>
    <w:rsid w:val="0059128A"/>
    <w:rsid w:val="00592F9F"/>
    <w:rsid w:val="005A3EB9"/>
    <w:rsid w:val="005C5A8C"/>
    <w:rsid w:val="005E14D9"/>
    <w:rsid w:val="005E2D02"/>
    <w:rsid w:val="005E4241"/>
    <w:rsid w:val="005E6503"/>
    <w:rsid w:val="005F0B40"/>
    <w:rsid w:val="00604332"/>
    <w:rsid w:val="00605FE4"/>
    <w:rsid w:val="00613B61"/>
    <w:rsid w:val="00614F92"/>
    <w:rsid w:val="006170F6"/>
    <w:rsid w:val="006171F1"/>
    <w:rsid w:val="006212A5"/>
    <w:rsid w:val="00623B57"/>
    <w:rsid w:val="00625A48"/>
    <w:rsid w:val="00635CF7"/>
    <w:rsid w:val="00655829"/>
    <w:rsid w:val="00656982"/>
    <w:rsid w:val="006647FC"/>
    <w:rsid w:val="00675AC4"/>
    <w:rsid w:val="0067614E"/>
    <w:rsid w:val="00676B2E"/>
    <w:rsid w:val="00680343"/>
    <w:rsid w:val="00687D20"/>
    <w:rsid w:val="006925DD"/>
    <w:rsid w:val="00693186"/>
    <w:rsid w:val="006D255D"/>
    <w:rsid w:val="006E0C4B"/>
    <w:rsid w:val="006E5234"/>
    <w:rsid w:val="00707B7C"/>
    <w:rsid w:val="00710E16"/>
    <w:rsid w:val="00712CAC"/>
    <w:rsid w:val="0072248A"/>
    <w:rsid w:val="00734E85"/>
    <w:rsid w:val="00735E92"/>
    <w:rsid w:val="00741B99"/>
    <w:rsid w:val="00742281"/>
    <w:rsid w:val="00745A6E"/>
    <w:rsid w:val="00746849"/>
    <w:rsid w:val="007469FB"/>
    <w:rsid w:val="00757087"/>
    <w:rsid w:val="00762C0E"/>
    <w:rsid w:val="00766DE7"/>
    <w:rsid w:val="007721D1"/>
    <w:rsid w:val="00776306"/>
    <w:rsid w:val="0078459A"/>
    <w:rsid w:val="007950BE"/>
    <w:rsid w:val="007A145D"/>
    <w:rsid w:val="007B51F6"/>
    <w:rsid w:val="007C3D29"/>
    <w:rsid w:val="007D0F54"/>
    <w:rsid w:val="007D20C5"/>
    <w:rsid w:val="007D5B9E"/>
    <w:rsid w:val="007D78DC"/>
    <w:rsid w:val="007E08C7"/>
    <w:rsid w:val="007E1620"/>
    <w:rsid w:val="007E37A2"/>
    <w:rsid w:val="007F48AC"/>
    <w:rsid w:val="007F7D2F"/>
    <w:rsid w:val="008066E9"/>
    <w:rsid w:val="00807F05"/>
    <w:rsid w:val="00810584"/>
    <w:rsid w:val="008244BE"/>
    <w:rsid w:val="0082774D"/>
    <w:rsid w:val="008345E8"/>
    <w:rsid w:val="008360E6"/>
    <w:rsid w:val="00856CF2"/>
    <w:rsid w:val="00856E08"/>
    <w:rsid w:val="008609E9"/>
    <w:rsid w:val="008820ED"/>
    <w:rsid w:val="00886C54"/>
    <w:rsid w:val="00886FA6"/>
    <w:rsid w:val="008A0271"/>
    <w:rsid w:val="008A349D"/>
    <w:rsid w:val="008A72B0"/>
    <w:rsid w:val="008D6A7C"/>
    <w:rsid w:val="008E2D2C"/>
    <w:rsid w:val="008E2F99"/>
    <w:rsid w:val="008E5FE9"/>
    <w:rsid w:val="00911A54"/>
    <w:rsid w:val="009170C5"/>
    <w:rsid w:val="00927693"/>
    <w:rsid w:val="0093682F"/>
    <w:rsid w:val="0094549F"/>
    <w:rsid w:val="00947356"/>
    <w:rsid w:val="00950296"/>
    <w:rsid w:val="00975D13"/>
    <w:rsid w:val="00983219"/>
    <w:rsid w:val="00983D52"/>
    <w:rsid w:val="00996A0A"/>
    <w:rsid w:val="009A3186"/>
    <w:rsid w:val="009A755A"/>
    <w:rsid w:val="009A7F61"/>
    <w:rsid w:val="009B1128"/>
    <w:rsid w:val="009B2D42"/>
    <w:rsid w:val="009B4BA6"/>
    <w:rsid w:val="009B757C"/>
    <w:rsid w:val="009B792F"/>
    <w:rsid w:val="009C5350"/>
    <w:rsid w:val="009D18B9"/>
    <w:rsid w:val="009E313C"/>
    <w:rsid w:val="009E5A3D"/>
    <w:rsid w:val="009F3378"/>
    <w:rsid w:val="00A0024F"/>
    <w:rsid w:val="00A030A4"/>
    <w:rsid w:val="00A041B2"/>
    <w:rsid w:val="00A04ADE"/>
    <w:rsid w:val="00A12B2C"/>
    <w:rsid w:val="00A33619"/>
    <w:rsid w:val="00A37AED"/>
    <w:rsid w:val="00A4153E"/>
    <w:rsid w:val="00A5645B"/>
    <w:rsid w:val="00A80929"/>
    <w:rsid w:val="00A83C3E"/>
    <w:rsid w:val="00A86C40"/>
    <w:rsid w:val="00A9568D"/>
    <w:rsid w:val="00AA0538"/>
    <w:rsid w:val="00AA2DF9"/>
    <w:rsid w:val="00AA3C5F"/>
    <w:rsid w:val="00AA7993"/>
    <w:rsid w:val="00AC7D69"/>
    <w:rsid w:val="00AD24C2"/>
    <w:rsid w:val="00AD6D19"/>
    <w:rsid w:val="00AE56D7"/>
    <w:rsid w:val="00AF136E"/>
    <w:rsid w:val="00B057E0"/>
    <w:rsid w:val="00B20EEA"/>
    <w:rsid w:val="00B25EC5"/>
    <w:rsid w:val="00B37FD1"/>
    <w:rsid w:val="00B51C53"/>
    <w:rsid w:val="00B54123"/>
    <w:rsid w:val="00B56CCC"/>
    <w:rsid w:val="00B75322"/>
    <w:rsid w:val="00B91C3F"/>
    <w:rsid w:val="00B9502C"/>
    <w:rsid w:val="00BA60D9"/>
    <w:rsid w:val="00BA6BCA"/>
    <w:rsid w:val="00BA73BA"/>
    <w:rsid w:val="00BA7D40"/>
    <w:rsid w:val="00BB4B3F"/>
    <w:rsid w:val="00BC25E9"/>
    <w:rsid w:val="00BC3230"/>
    <w:rsid w:val="00BD4E6B"/>
    <w:rsid w:val="00BE0802"/>
    <w:rsid w:val="00BE088F"/>
    <w:rsid w:val="00BE3B06"/>
    <w:rsid w:val="00BE7D18"/>
    <w:rsid w:val="00BF05F4"/>
    <w:rsid w:val="00BF22AE"/>
    <w:rsid w:val="00C021A3"/>
    <w:rsid w:val="00C03352"/>
    <w:rsid w:val="00C112BA"/>
    <w:rsid w:val="00C134AD"/>
    <w:rsid w:val="00C165A4"/>
    <w:rsid w:val="00C2698D"/>
    <w:rsid w:val="00C276FA"/>
    <w:rsid w:val="00C36EEF"/>
    <w:rsid w:val="00C61BF9"/>
    <w:rsid w:val="00C664EA"/>
    <w:rsid w:val="00C7795E"/>
    <w:rsid w:val="00CA060B"/>
    <w:rsid w:val="00CA613D"/>
    <w:rsid w:val="00CB09E3"/>
    <w:rsid w:val="00CC1567"/>
    <w:rsid w:val="00CC6B6D"/>
    <w:rsid w:val="00CD5383"/>
    <w:rsid w:val="00CE7AE6"/>
    <w:rsid w:val="00CF05DA"/>
    <w:rsid w:val="00CF1900"/>
    <w:rsid w:val="00CF62BF"/>
    <w:rsid w:val="00D00599"/>
    <w:rsid w:val="00D06485"/>
    <w:rsid w:val="00D10350"/>
    <w:rsid w:val="00D159BD"/>
    <w:rsid w:val="00D53298"/>
    <w:rsid w:val="00D65D00"/>
    <w:rsid w:val="00D84CD7"/>
    <w:rsid w:val="00DB20B0"/>
    <w:rsid w:val="00DB33BF"/>
    <w:rsid w:val="00DC1B17"/>
    <w:rsid w:val="00DC2334"/>
    <w:rsid w:val="00DD51D4"/>
    <w:rsid w:val="00DE41C8"/>
    <w:rsid w:val="00DE6DCF"/>
    <w:rsid w:val="00E074C8"/>
    <w:rsid w:val="00E0778A"/>
    <w:rsid w:val="00E10893"/>
    <w:rsid w:val="00E112C2"/>
    <w:rsid w:val="00E140EE"/>
    <w:rsid w:val="00E15D34"/>
    <w:rsid w:val="00E31A4C"/>
    <w:rsid w:val="00E33143"/>
    <w:rsid w:val="00E33380"/>
    <w:rsid w:val="00E36CFA"/>
    <w:rsid w:val="00E37381"/>
    <w:rsid w:val="00E4277A"/>
    <w:rsid w:val="00E449AA"/>
    <w:rsid w:val="00E54208"/>
    <w:rsid w:val="00E57ADF"/>
    <w:rsid w:val="00E71FDD"/>
    <w:rsid w:val="00E72673"/>
    <w:rsid w:val="00E73430"/>
    <w:rsid w:val="00E738CF"/>
    <w:rsid w:val="00E82560"/>
    <w:rsid w:val="00E83E1B"/>
    <w:rsid w:val="00E90A22"/>
    <w:rsid w:val="00E926DD"/>
    <w:rsid w:val="00ED324E"/>
    <w:rsid w:val="00ED39E9"/>
    <w:rsid w:val="00ED43A3"/>
    <w:rsid w:val="00ED4C50"/>
    <w:rsid w:val="00EE4D0C"/>
    <w:rsid w:val="00EE5695"/>
    <w:rsid w:val="00EE666B"/>
    <w:rsid w:val="00F004F8"/>
    <w:rsid w:val="00F20B68"/>
    <w:rsid w:val="00F413B6"/>
    <w:rsid w:val="00F43552"/>
    <w:rsid w:val="00F54284"/>
    <w:rsid w:val="00F56C71"/>
    <w:rsid w:val="00F76019"/>
    <w:rsid w:val="00F83265"/>
    <w:rsid w:val="00F83924"/>
    <w:rsid w:val="00F95087"/>
    <w:rsid w:val="00FA0D4F"/>
    <w:rsid w:val="00FA2688"/>
    <w:rsid w:val="00FB3A30"/>
    <w:rsid w:val="00FB50AF"/>
    <w:rsid w:val="00FB58F0"/>
    <w:rsid w:val="00FC758B"/>
    <w:rsid w:val="00FC7845"/>
    <w:rsid w:val="00FD181A"/>
    <w:rsid w:val="00FD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5B154"/>
  <w15:docId w15:val="{27E132F8-F8FB-4509-9198-37BDF9CC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673"/>
  </w:style>
  <w:style w:type="paragraph" w:styleId="1">
    <w:name w:val="heading 1"/>
    <w:basedOn w:val="a"/>
    <w:next w:val="a"/>
    <w:link w:val="10"/>
    <w:uiPriority w:val="9"/>
    <w:qFormat/>
    <w:rsid w:val="003B3CF0"/>
    <w:pPr>
      <w:keepNext/>
      <w:keepLines/>
      <w:pageBreakBefore/>
      <w:spacing w:after="100" w:afterAutospacing="1" w:line="240" w:lineRule="auto"/>
      <w:ind w:left="432" w:hanging="432"/>
      <w:contextualSpacing/>
      <w:jc w:val="center"/>
      <w:outlineLvl w:val="0"/>
    </w:pPr>
    <w:rPr>
      <w:rFonts w:ascii="Times New Roman" w:eastAsiaTheme="majorEastAsia" w:hAnsi="Times New Roman" w:cstheme="majorBidi"/>
      <w:b/>
      <w:color w:val="365F91" w:themeColor="accent1" w:themeShade="BF"/>
      <w:sz w:val="28"/>
      <w:szCs w:val="32"/>
      <w:lang w:val="uk-UA" w:eastAsia="en-US"/>
    </w:rPr>
  </w:style>
  <w:style w:type="paragraph" w:styleId="20">
    <w:name w:val="heading 2"/>
    <w:basedOn w:val="a"/>
    <w:next w:val="a"/>
    <w:link w:val="21"/>
    <w:uiPriority w:val="9"/>
    <w:unhideWhenUsed/>
    <w:qFormat/>
    <w:rsid w:val="003B3CF0"/>
    <w:pPr>
      <w:keepNext/>
      <w:keepLines/>
      <w:spacing w:after="100" w:afterAutospacing="1" w:line="240" w:lineRule="auto"/>
      <w:ind w:left="576" w:hanging="576"/>
      <w:contextualSpacing/>
      <w:jc w:val="both"/>
      <w:outlineLvl w:val="1"/>
    </w:pPr>
    <w:rPr>
      <w:rFonts w:ascii="Times New Roman" w:eastAsiaTheme="majorEastAsia" w:hAnsi="Times New Roman" w:cstheme="majorBidi"/>
      <w:b/>
      <w:color w:val="365F91" w:themeColor="accent1" w:themeShade="BF"/>
      <w:sz w:val="24"/>
      <w:szCs w:val="26"/>
      <w:lang w:val="uk-UA" w:eastAsia="en-US"/>
    </w:rPr>
  </w:style>
  <w:style w:type="paragraph" w:styleId="3">
    <w:name w:val="heading 3"/>
    <w:basedOn w:val="a"/>
    <w:next w:val="a"/>
    <w:link w:val="30"/>
    <w:uiPriority w:val="9"/>
    <w:unhideWhenUsed/>
    <w:qFormat/>
    <w:rsid w:val="005E2D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3CF0"/>
    <w:pPr>
      <w:keepNext/>
      <w:keepLines/>
      <w:spacing w:before="40" w:after="0" w:line="360" w:lineRule="auto"/>
      <w:ind w:left="864" w:hanging="864"/>
      <w:contextualSpacing/>
      <w:jc w:val="both"/>
      <w:outlineLvl w:val="3"/>
    </w:pPr>
    <w:rPr>
      <w:rFonts w:asciiTheme="majorHAnsi" w:eastAsiaTheme="majorEastAsia" w:hAnsiTheme="majorHAnsi" w:cstheme="majorBidi"/>
      <w:i/>
      <w:iCs/>
      <w:color w:val="365F91" w:themeColor="accent1" w:themeShade="BF"/>
      <w:sz w:val="24"/>
      <w:lang w:val="uk-UA" w:eastAsia="en-US"/>
    </w:rPr>
  </w:style>
  <w:style w:type="paragraph" w:styleId="5">
    <w:name w:val="heading 5"/>
    <w:basedOn w:val="a"/>
    <w:next w:val="a"/>
    <w:link w:val="50"/>
    <w:uiPriority w:val="9"/>
    <w:semiHidden/>
    <w:unhideWhenUsed/>
    <w:qFormat/>
    <w:rsid w:val="003B3CF0"/>
    <w:pPr>
      <w:keepNext/>
      <w:keepLines/>
      <w:spacing w:before="40" w:after="0" w:line="360" w:lineRule="auto"/>
      <w:ind w:left="1008" w:hanging="1008"/>
      <w:contextualSpacing/>
      <w:jc w:val="both"/>
      <w:outlineLvl w:val="4"/>
    </w:pPr>
    <w:rPr>
      <w:rFonts w:asciiTheme="majorHAnsi" w:eastAsiaTheme="majorEastAsia" w:hAnsiTheme="majorHAnsi" w:cstheme="majorBidi"/>
      <w:color w:val="365F91" w:themeColor="accent1" w:themeShade="BF"/>
      <w:sz w:val="24"/>
      <w:lang w:val="uk-UA" w:eastAsia="en-US"/>
    </w:rPr>
  </w:style>
  <w:style w:type="paragraph" w:styleId="6">
    <w:name w:val="heading 6"/>
    <w:basedOn w:val="a"/>
    <w:next w:val="a"/>
    <w:link w:val="60"/>
    <w:uiPriority w:val="9"/>
    <w:semiHidden/>
    <w:unhideWhenUsed/>
    <w:qFormat/>
    <w:rsid w:val="003B3CF0"/>
    <w:pPr>
      <w:keepNext/>
      <w:keepLines/>
      <w:spacing w:before="40" w:after="0" w:line="360" w:lineRule="auto"/>
      <w:ind w:left="1152" w:hanging="1152"/>
      <w:contextualSpacing/>
      <w:jc w:val="both"/>
      <w:outlineLvl w:val="5"/>
    </w:pPr>
    <w:rPr>
      <w:rFonts w:asciiTheme="majorHAnsi" w:eastAsiaTheme="majorEastAsia" w:hAnsiTheme="majorHAnsi" w:cstheme="majorBidi"/>
      <w:color w:val="243F60" w:themeColor="accent1" w:themeShade="7F"/>
      <w:sz w:val="24"/>
      <w:lang w:val="uk-UA" w:eastAsia="en-US"/>
    </w:rPr>
  </w:style>
  <w:style w:type="paragraph" w:styleId="7">
    <w:name w:val="heading 7"/>
    <w:basedOn w:val="a"/>
    <w:next w:val="a"/>
    <w:link w:val="70"/>
    <w:uiPriority w:val="9"/>
    <w:semiHidden/>
    <w:unhideWhenUsed/>
    <w:qFormat/>
    <w:rsid w:val="003B3CF0"/>
    <w:pPr>
      <w:keepNext/>
      <w:keepLines/>
      <w:spacing w:before="40" w:after="0" w:line="360" w:lineRule="auto"/>
      <w:ind w:left="1296" w:hanging="1296"/>
      <w:contextualSpacing/>
      <w:jc w:val="both"/>
      <w:outlineLvl w:val="6"/>
    </w:pPr>
    <w:rPr>
      <w:rFonts w:asciiTheme="majorHAnsi" w:eastAsiaTheme="majorEastAsia" w:hAnsiTheme="majorHAnsi" w:cstheme="majorBidi"/>
      <w:i/>
      <w:iCs/>
      <w:color w:val="243F60" w:themeColor="accent1" w:themeShade="7F"/>
      <w:sz w:val="24"/>
      <w:lang w:val="uk-UA" w:eastAsia="en-US"/>
    </w:rPr>
  </w:style>
  <w:style w:type="paragraph" w:styleId="8">
    <w:name w:val="heading 8"/>
    <w:basedOn w:val="a"/>
    <w:next w:val="a"/>
    <w:link w:val="80"/>
    <w:uiPriority w:val="9"/>
    <w:semiHidden/>
    <w:unhideWhenUsed/>
    <w:qFormat/>
    <w:rsid w:val="003B3CF0"/>
    <w:pPr>
      <w:keepNext/>
      <w:keepLines/>
      <w:spacing w:before="40" w:after="0" w:line="360" w:lineRule="auto"/>
      <w:ind w:left="1440" w:hanging="1440"/>
      <w:contextualSpacing/>
      <w:jc w:val="both"/>
      <w:outlineLvl w:val="7"/>
    </w:pPr>
    <w:rPr>
      <w:rFonts w:asciiTheme="majorHAnsi" w:eastAsiaTheme="majorEastAsia" w:hAnsiTheme="majorHAnsi" w:cstheme="majorBidi"/>
      <w:color w:val="272727" w:themeColor="text1" w:themeTint="D8"/>
      <w:sz w:val="21"/>
      <w:szCs w:val="21"/>
      <w:lang w:val="uk-UA" w:eastAsia="en-US"/>
    </w:rPr>
  </w:style>
  <w:style w:type="paragraph" w:styleId="9">
    <w:name w:val="heading 9"/>
    <w:basedOn w:val="a"/>
    <w:next w:val="a"/>
    <w:link w:val="90"/>
    <w:uiPriority w:val="9"/>
    <w:semiHidden/>
    <w:unhideWhenUsed/>
    <w:qFormat/>
    <w:rsid w:val="003B3CF0"/>
    <w:pPr>
      <w:keepNext/>
      <w:keepLines/>
      <w:spacing w:before="40" w:after="0" w:line="360" w:lineRule="auto"/>
      <w:ind w:left="1584" w:hanging="1584"/>
      <w:contextualSpacing/>
      <w:jc w:val="both"/>
      <w:outlineLvl w:val="8"/>
    </w:pPr>
    <w:rPr>
      <w:rFonts w:asciiTheme="majorHAnsi" w:eastAsiaTheme="majorEastAsia" w:hAnsiTheme="majorHAnsi" w:cstheme="majorBidi"/>
      <w:i/>
      <w:iCs/>
      <w:color w:val="272727" w:themeColor="text1" w:themeTint="D8"/>
      <w:sz w:val="21"/>
      <w:szCs w:val="2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04332"/>
    <w:pPr>
      <w:ind w:left="720"/>
      <w:contextualSpacing/>
    </w:pPr>
  </w:style>
  <w:style w:type="paragraph" w:styleId="a4">
    <w:name w:val="Body Text Indent"/>
    <w:aliases w:val=" Знак Знак Знак, Знак Знак, Знак Знак Знак Знак Знак"/>
    <w:basedOn w:val="a"/>
    <w:link w:val="a5"/>
    <w:semiHidden/>
    <w:rsid w:val="00150793"/>
    <w:pPr>
      <w:spacing w:after="0" w:line="240" w:lineRule="auto"/>
      <w:ind w:firstLine="900"/>
      <w:jc w:val="both"/>
    </w:pPr>
    <w:rPr>
      <w:rFonts w:ascii="Times New Roman" w:eastAsia="Times New Roman" w:hAnsi="Times New Roman" w:cs="Times New Roman"/>
      <w:sz w:val="28"/>
      <w:szCs w:val="24"/>
    </w:rPr>
  </w:style>
  <w:style w:type="character" w:customStyle="1" w:styleId="a5">
    <w:name w:val="Основной текст с отступом Знак"/>
    <w:aliases w:val=" Знак Знак Знак Знак, Знак Знак Знак1, Знак Знак Знак Знак Знак Знак"/>
    <w:basedOn w:val="a0"/>
    <w:link w:val="a4"/>
    <w:semiHidden/>
    <w:rsid w:val="00150793"/>
    <w:rPr>
      <w:rFonts w:ascii="Times New Roman" w:eastAsia="Times New Roman" w:hAnsi="Times New Roman" w:cs="Times New Roman"/>
      <w:sz w:val="28"/>
      <w:szCs w:val="24"/>
    </w:rPr>
  </w:style>
  <w:style w:type="character" w:styleId="a6">
    <w:name w:val="Emphasis"/>
    <w:qFormat/>
    <w:rsid w:val="00CC6B6D"/>
    <w:rPr>
      <w:i/>
      <w:iCs/>
    </w:rPr>
  </w:style>
  <w:style w:type="paragraph" w:styleId="HTML">
    <w:name w:val="HTML Preformatted"/>
    <w:basedOn w:val="a"/>
    <w:link w:val="HTML0"/>
    <w:uiPriority w:val="99"/>
    <w:unhideWhenUsed/>
    <w:rsid w:val="00025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25FD2"/>
    <w:rPr>
      <w:rFonts w:ascii="Courier New" w:eastAsia="Times New Roman" w:hAnsi="Courier New" w:cs="Courier New"/>
      <w:sz w:val="20"/>
      <w:szCs w:val="20"/>
    </w:rPr>
  </w:style>
  <w:style w:type="character" w:styleId="a7">
    <w:name w:val="Hyperlink"/>
    <w:uiPriority w:val="99"/>
    <w:semiHidden/>
    <w:unhideWhenUsed/>
    <w:rsid w:val="00203805"/>
    <w:rPr>
      <w:color w:val="0000FF"/>
      <w:u w:val="single"/>
    </w:rPr>
  </w:style>
  <w:style w:type="paragraph" w:styleId="22">
    <w:name w:val="Body Text Indent 2"/>
    <w:basedOn w:val="a"/>
    <w:link w:val="23"/>
    <w:uiPriority w:val="99"/>
    <w:semiHidden/>
    <w:unhideWhenUsed/>
    <w:rsid w:val="00A12B2C"/>
    <w:pPr>
      <w:spacing w:after="120" w:line="480" w:lineRule="auto"/>
      <w:ind w:left="283"/>
    </w:pPr>
  </w:style>
  <w:style w:type="character" w:customStyle="1" w:styleId="23">
    <w:name w:val="Основной текст с отступом 2 Знак"/>
    <w:basedOn w:val="a0"/>
    <w:link w:val="22"/>
    <w:uiPriority w:val="99"/>
    <w:semiHidden/>
    <w:rsid w:val="00A12B2C"/>
  </w:style>
  <w:style w:type="paragraph" w:styleId="a8">
    <w:name w:val="Body Text"/>
    <w:basedOn w:val="a"/>
    <w:link w:val="a9"/>
    <w:uiPriority w:val="99"/>
    <w:unhideWhenUsed/>
    <w:rsid w:val="00623B57"/>
    <w:pPr>
      <w:spacing w:after="120"/>
    </w:pPr>
  </w:style>
  <w:style w:type="character" w:customStyle="1" w:styleId="a9">
    <w:name w:val="Основной текст Знак"/>
    <w:basedOn w:val="a0"/>
    <w:link w:val="a8"/>
    <w:uiPriority w:val="99"/>
    <w:rsid w:val="00623B57"/>
  </w:style>
  <w:style w:type="paragraph" w:styleId="24">
    <w:name w:val="Body Text 2"/>
    <w:basedOn w:val="a"/>
    <w:link w:val="25"/>
    <w:uiPriority w:val="99"/>
    <w:unhideWhenUsed/>
    <w:rsid w:val="00623B57"/>
    <w:pPr>
      <w:spacing w:after="120" w:line="480" w:lineRule="auto"/>
    </w:pPr>
    <w:rPr>
      <w:rFonts w:eastAsiaTheme="minorHAnsi"/>
      <w:lang w:eastAsia="en-US"/>
    </w:rPr>
  </w:style>
  <w:style w:type="character" w:customStyle="1" w:styleId="25">
    <w:name w:val="Основной текст 2 Знак"/>
    <w:basedOn w:val="a0"/>
    <w:link w:val="24"/>
    <w:uiPriority w:val="99"/>
    <w:rsid w:val="00623B57"/>
    <w:rPr>
      <w:rFonts w:eastAsiaTheme="minorHAnsi"/>
      <w:lang w:eastAsia="en-US"/>
    </w:rPr>
  </w:style>
  <w:style w:type="character" w:customStyle="1" w:styleId="butback">
    <w:name w:val="butback"/>
    <w:basedOn w:val="a0"/>
    <w:rsid w:val="00C664EA"/>
  </w:style>
  <w:style w:type="paragraph" w:styleId="aa">
    <w:name w:val="Subtitle"/>
    <w:aliases w:val="Глава"/>
    <w:basedOn w:val="a"/>
    <w:next w:val="a"/>
    <w:link w:val="ab"/>
    <w:qFormat/>
    <w:rsid w:val="00C664EA"/>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aliases w:val="Глава Знак"/>
    <w:basedOn w:val="a0"/>
    <w:link w:val="aa"/>
    <w:rsid w:val="00C664EA"/>
    <w:rPr>
      <w:rFonts w:ascii="Cambria" w:eastAsia="Times New Roman" w:hAnsi="Cambria" w:cs="Times New Roman"/>
      <w:sz w:val="24"/>
      <w:szCs w:val="24"/>
    </w:rPr>
  </w:style>
  <w:style w:type="paragraph" w:customStyle="1" w:styleId="2">
    <w:name w:val="заг 2 №"/>
    <w:basedOn w:val="3"/>
    <w:link w:val="26"/>
    <w:qFormat/>
    <w:rsid w:val="005E2D02"/>
    <w:pPr>
      <w:keepLines w:val="0"/>
      <w:widowControl w:val="0"/>
      <w:numPr>
        <w:numId w:val="22"/>
      </w:numPr>
      <w:spacing w:before="240" w:after="60" w:line="360" w:lineRule="auto"/>
      <w:jc w:val="center"/>
      <w:outlineLvl w:val="0"/>
    </w:pPr>
    <w:rPr>
      <w:rFonts w:ascii="Times New Roman" w:eastAsia="Times New Roman" w:hAnsi="Times New Roman" w:cs="Times New Roman"/>
      <w:bCs w:val="0"/>
      <w:color w:val="auto"/>
      <w:sz w:val="28"/>
      <w:szCs w:val="24"/>
      <w:lang w:val="uk-UA"/>
    </w:rPr>
  </w:style>
  <w:style w:type="character" w:customStyle="1" w:styleId="26">
    <w:name w:val="заг 2 № Знак"/>
    <w:basedOn w:val="a0"/>
    <w:link w:val="2"/>
    <w:rsid w:val="005E2D02"/>
    <w:rPr>
      <w:rFonts w:ascii="Times New Roman" w:eastAsia="Times New Roman" w:hAnsi="Times New Roman" w:cs="Times New Roman"/>
      <w:b/>
      <w:sz w:val="28"/>
      <w:szCs w:val="24"/>
      <w:lang w:val="uk-UA"/>
    </w:rPr>
  </w:style>
  <w:style w:type="character" w:customStyle="1" w:styleId="30">
    <w:name w:val="Заголовок 3 Знак"/>
    <w:basedOn w:val="a0"/>
    <w:link w:val="3"/>
    <w:uiPriority w:val="9"/>
    <w:rsid w:val="005E2D02"/>
    <w:rPr>
      <w:rFonts w:asciiTheme="majorHAnsi" w:eastAsiaTheme="majorEastAsia" w:hAnsiTheme="majorHAnsi" w:cstheme="majorBidi"/>
      <w:b/>
      <w:bCs/>
      <w:color w:val="4F81BD" w:themeColor="accent1"/>
    </w:rPr>
  </w:style>
  <w:style w:type="paragraph" w:customStyle="1" w:styleId="ac">
    <w:name w:val="проект текст Т"/>
    <w:basedOn w:val="a"/>
    <w:link w:val="ad"/>
    <w:rsid w:val="00DD51D4"/>
    <w:pPr>
      <w:suppressAutoHyphens/>
      <w:autoSpaceDN w:val="0"/>
      <w:spacing w:after="60" w:line="240" w:lineRule="auto"/>
      <w:ind w:left="568" w:right="548" w:firstLine="567"/>
      <w:jc w:val="both"/>
    </w:pPr>
    <w:rPr>
      <w:rFonts w:ascii="Times New Roman" w:eastAsia="Times New Roman" w:hAnsi="Times New Roman" w:cs="Times New Roman"/>
      <w:color w:val="000000"/>
      <w:kern w:val="3"/>
      <w:sz w:val="24"/>
      <w:szCs w:val="20"/>
      <w:lang w:val="uk-UA"/>
    </w:rPr>
  </w:style>
  <w:style w:type="character" w:customStyle="1" w:styleId="ad">
    <w:name w:val="проект текст Т Знак"/>
    <w:link w:val="ac"/>
    <w:rsid w:val="00DD51D4"/>
    <w:rPr>
      <w:rFonts w:ascii="Times New Roman" w:eastAsia="Times New Roman" w:hAnsi="Times New Roman" w:cs="Times New Roman"/>
      <w:color w:val="000000"/>
      <w:kern w:val="3"/>
      <w:sz w:val="24"/>
      <w:szCs w:val="20"/>
      <w:lang w:val="uk-UA"/>
    </w:rPr>
  </w:style>
  <w:style w:type="character" w:customStyle="1" w:styleId="10">
    <w:name w:val="Заголовок 1 Знак"/>
    <w:basedOn w:val="a0"/>
    <w:link w:val="1"/>
    <w:uiPriority w:val="9"/>
    <w:rsid w:val="003B3CF0"/>
    <w:rPr>
      <w:rFonts w:ascii="Times New Roman" w:eastAsiaTheme="majorEastAsia" w:hAnsi="Times New Roman" w:cstheme="majorBidi"/>
      <w:b/>
      <w:color w:val="365F91" w:themeColor="accent1" w:themeShade="BF"/>
      <w:sz w:val="28"/>
      <w:szCs w:val="32"/>
      <w:lang w:val="uk-UA" w:eastAsia="en-US"/>
    </w:rPr>
  </w:style>
  <w:style w:type="character" w:customStyle="1" w:styleId="21">
    <w:name w:val="Заголовок 2 Знак"/>
    <w:basedOn w:val="a0"/>
    <w:link w:val="20"/>
    <w:uiPriority w:val="9"/>
    <w:rsid w:val="003B3CF0"/>
    <w:rPr>
      <w:rFonts w:ascii="Times New Roman" w:eastAsiaTheme="majorEastAsia" w:hAnsi="Times New Roman" w:cstheme="majorBidi"/>
      <w:b/>
      <w:color w:val="365F91" w:themeColor="accent1" w:themeShade="BF"/>
      <w:sz w:val="24"/>
      <w:szCs w:val="26"/>
      <w:lang w:val="uk-UA" w:eastAsia="en-US"/>
    </w:rPr>
  </w:style>
  <w:style w:type="character" w:customStyle="1" w:styleId="40">
    <w:name w:val="Заголовок 4 Знак"/>
    <w:basedOn w:val="a0"/>
    <w:link w:val="4"/>
    <w:uiPriority w:val="9"/>
    <w:semiHidden/>
    <w:rsid w:val="003B3CF0"/>
    <w:rPr>
      <w:rFonts w:asciiTheme="majorHAnsi" w:eastAsiaTheme="majorEastAsia" w:hAnsiTheme="majorHAnsi" w:cstheme="majorBidi"/>
      <w:i/>
      <w:iCs/>
      <w:color w:val="365F91" w:themeColor="accent1" w:themeShade="BF"/>
      <w:sz w:val="24"/>
      <w:lang w:val="uk-UA" w:eastAsia="en-US"/>
    </w:rPr>
  </w:style>
  <w:style w:type="character" w:customStyle="1" w:styleId="50">
    <w:name w:val="Заголовок 5 Знак"/>
    <w:basedOn w:val="a0"/>
    <w:link w:val="5"/>
    <w:uiPriority w:val="9"/>
    <w:semiHidden/>
    <w:rsid w:val="003B3CF0"/>
    <w:rPr>
      <w:rFonts w:asciiTheme="majorHAnsi" w:eastAsiaTheme="majorEastAsia" w:hAnsiTheme="majorHAnsi" w:cstheme="majorBidi"/>
      <w:color w:val="365F91" w:themeColor="accent1" w:themeShade="BF"/>
      <w:sz w:val="24"/>
      <w:lang w:val="uk-UA" w:eastAsia="en-US"/>
    </w:rPr>
  </w:style>
  <w:style w:type="character" w:customStyle="1" w:styleId="60">
    <w:name w:val="Заголовок 6 Знак"/>
    <w:basedOn w:val="a0"/>
    <w:link w:val="6"/>
    <w:uiPriority w:val="9"/>
    <w:semiHidden/>
    <w:rsid w:val="003B3CF0"/>
    <w:rPr>
      <w:rFonts w:asciiTheme="majorHAnsi" w:eastAsiaTheme="majorEastAsia" w:hAnsiTheme="majorHAnsi" w:cstheme="majorBidi"/>
      <w:color w:val="243F60" w:themeColor="accent1" w:themeShade="7F"/>
      <w:sz w:val="24"/>
      <w:lang w:val="uk-UA" w:eastAsia="en-US"/>
    </w:rPr>
  </w:style>
  <w:style w:type="character" w:customStyle="1" w:styleId="70">
    <w:name w:val="Заголовок 7 Знак"/>
    <w:basedOn w:val="a0"/>
    <w:link w:val="7"/>
    <w:uiPriority w:val="9"/>
    <w:semiHidden/>
    <w:rsid w:val="003B3CF0"/>
    <w:rPr>
      <w:rFonts w:asciiTheme="majorHAnsi" w:eastAsiaTheme="majorEastAsia" w:hAnsiTheme="majorHAnsi" w:cstheme="majorBidi"/>
      <w:i/>
      <w:iCs/>
      <w:color w:val="243F60" w:themeColor="accent1" w:themeShade="7F"/>
      <w:sz w:val="24"/>
      <w:lang w:val="uk-UA" w:eastAsia="en-US"/>
    </w:rPr>
  </w:style>
  <w:style w:type="character" w:customStyle="1" w:styleId="80">
    <w:name w:val="Заголовок 8 Знак"/>
    <w:basedOn w:val="a0"/>
    <w:link w:val="8"/>
    <w:uiPriority w:val="9"/>
    <w:semiHidden/>
    <w:rsid w:val="003B3CF0"/>
    <w:rPr>
      <w:rFonts w:asciiTheme="majorHAnsi" w:eastAsiaTheme="majorEastAsia" w:hAnsiTheme="majorHAnsi" w:cstheme="majorBidi"/>
      <w:color w:val="272727" w:themeColor="text1" w:themeTint="D8"/>
      <w:sz w:val="21"/>
      <w:szCs w:val="21"/>
      <w:lang w:val="uk-UA" w:eastAsia="en-US"/>
    </w:rPr>
  </w:style>
  <w:style w:type="character" w:customStyle="1" w:styleId="90">
    <w:name w:val="Заголовок 9 Знак"/>
    <w:basedOn w:val="a0"/>
    <w:link w:val="9"/>
    <w:uiPriority w:val="9"/>
    <w:semiHidden/>
    <w:rsid w:val="003B3CF0"/>
    <w:rPr>
      <w:rFonts w:asciiTheme="majorHAnsi" w:eastAsiaTheme="majorEastAsia" w:hAnsiTheme="majorHAnsi" w:cstheme="majorBidi"/>
      <w:i/>
      <w:iCs/>
      <w:color w:val="272727" w:themeColor="text1" w:themeTint="D8"/>
      <w:sz w:val="21"/>
      <w:szCs w:val="21"/>
      <w:lang w:val="uk-UA" w:eastAsia="en-US"/>
    </w:rPr>
  </w:style>
  <w:style w:type="character" w:customStyle="1" w:styleId="34">
    <w:name w:val="Заголовок №34"/>
    <w:uiPriority w:val="99"/>
    <w:rsid w:val="00434547"/>
    <w:rPr>
      <w:b/>
      <w:bCs/>
      <w:sz w:val="36"/>
      <w:szCs w:val="36"/>
      <w:shd w:val="clear" w:color="auto" w:fill="FFFFFF"/>
    </w:rPr>
  </w:style>
  <w:style w:type="character" w:customStyle="1" w:styleId="31">
    <w:name w:val="Заголовок №3_"/>
    <w:link w:val="310"/>
    <w:uiPriority w:val="99"/>
    <w:locked/>
    <w:rsid w:val="00434547"/>
    <w:rPr>
      <w:b/>
      <w:bCs/>
      <w:sz w:val="36"/>
      <w:szCs w:val="36"/>
      <w:shd w:val="clear" w:color="auto" w:fill="FFFFFF"/>
    </w:rPr>
  </w:style>
  <w:style w:type="paragraph" w:customStyle="1" w:styleId="310">
    <w:name w:val="Заголовок №31"/>
    <w:basedOn w:val="a"/>
    <w:link w:val="31"/>
    <w:uiPriority w:val="99"/>
    <w:rsid w:val="00434547"/>
    <w:pPr>
      <w:shd w:val="clear" w:color="auto" w:fill="FFFFFF"/>
      <w:spacing w:after="240" w:line="240" w:lineRule="atLeast"/>
      <w:outlineLvl w:val="2"/>
    </w:pPr>
    <w:rPr>
      <w:b/>
      <w:bCs/>
      <w:sz w:val="36"/>
      <w:szCs w:val="36"/>
    </w:rPr>
  </w:style>
  <w:style w:type="character" w:customStyle="1" w:styleId="hps">
    <w:name w:val="hps"/>
    <w:rsid w:val="0043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C2BA-3245-416D-91AE-EB35459C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7295</Words>
  <Characters>41585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2019-12-05T13:11:00Z</cp:lastPrinted>
  <dcterms:created xsi:type="dcterms:W3CDTF">2020-12-24T13:51:00Z</dcterms:created>
  <dcterms:modified xsi:type="dcterms:W3CDTF">2020-12-24T13:51:00Z</dcterms:modified>
</cp:coreProperties>
</file>