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C2F" w:rsidRPr="00D741FF" w:rsidRDefault="00D741FF" w:rsidP="00D741FF">
      <w:pPr>
        <w:shd w:val="clear" w:color="auto" w:fill="FFFFFF"/>
        <w:spacing w:after="0" w:line="240" w:lineRule="auto"/>
        <w:ind w:left="11520" w:hanging="3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продовження д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одат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ку</w:t>
      </w:r>
      <w:proofErr w:type="spellEnd"/>
    </w:p>
    <w:p w:rsidR="003D1016" w:rsidRPr="00F14C2F" w:rsidRDefault="003D1016" w:rsidP="00F14C2F">
      <w:pPr>
        <w:shd w:val="clear" w:color="auto" w:fill="FFFFFF"/>
        <w:spacing w:after="0" w:line="240" w:lineRule="auto"/>
        <w:ind w:left="11520" w:firstLine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F14C2F" w:rsidRDefault="00F14C2F" w:rsidP="003D10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водного фонду</w:t>
      </w:r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які</w:t>
      </w:r>
      <w:proofErr w:type="spellEnd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можуть</w:t>
      </w:r>
      <w:proofErr w:type="spellEnd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бути</w:t>
      </w:r>
      <w:proofErr w:type="gramEnd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сформовані</w:t>
      </w:r>
      <w:proofErr w:type="spellEnd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окремі</w:t>
      </w:r>
      <w:proofErr w:type="spellEnd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лоти</w:t>
      </w:r>
      <w:proofErr w:type="spellEnd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, для продажу прав </w:t>
      </w:r>
      <w:proofErr w:type="spellStart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оренди</w:t>
      </w:r>
      <w:proofErr w:type="spellEnd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 на них на </w:t>
      </w:r>
      <w:proofErr w:type="spellStart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b/>
          <w:i/>
          <w:color w:val="000000"/>
          <w:spacing w:val="1"/>
          <w:sz w:val="28"/>
          <w:szCs w:val="28"/>
        </w:rPr>
        <w:t xml:space="preserve"> торгах</w:t>
      </w:r>
    </w:p>
    <w:p w:rsidR="00F14C2F" w:rsidRDefault="00F14C2F" w:rsidP="00F14C2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14280" w:type="dxa"/>
        <w:tblLayout w:type="fixed"/>
        <w:tblLook w:val="04A0"/>
      </w:tblPr>
      <w:tblGrid>
        <w:gridCol w:w="674"/>
        <w:gridCol w:w="4394"/>
        <w:gridCol w:w="1701"/>
        <w:gridCol w:w="2409"/>
        <w:gridCol w:w="5102"/>
      </w:tblGrid>
      <w:tr w:rsidR="00F14C2F" w:rsidTr="00F14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C2F" w:rsidRDefault="00F1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C2F" w:rsidRDefault="00F1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Місце розташування ділянки (кадастровий номер, вид використання)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C2F" w:rsidRDefault="00F1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Площа ділянки (орієнтовна площа), га.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C2F" w:rsidRDefault="00F1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Наявна документація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C2F" w:rsidRDefault="00F1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Документація, яку необхідно розробити</w:t>
            </w:r>
          </w:p>
        </w:tc>
      </w:tr>
      <w:tr w:rsidR="00F14C2F" w:rsidRPr="00D741FF" w:rsidTr="00F14C2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C2F" w:rsidRDefault="00F1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D741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C2F" w:rsidRDefault="00D741FF" w:rsidP="00D741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межами населеного пункту</w:t>
            </w:r>
            <w:r w:rsidR="00F14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Рогізна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Кам’янець-Подільського</w:t>
            </w:r>
            <w:r w:rsidR="00F14C2F">
              <w:rPr>
                <w:rFonts w:ascii="Times New Roman" w:hAnsi="Times New Roman" w:cs="Times New Roman"/>
                <w:sz w:val="24"/>
                <w:szCs w:val="24"/>
              </w:rPr>
              <w:t xml:space="preserve"> району, </w:t>
            </w:r>
            <w:r w:rsidRPr="000034A6">
              <w:rPr>
                <w:rFonts w:ascii="Times New Roman" w:hAnsi="Times New Roman" w:cs="Times New Roman"/>
                <w:sz w:val="24"/>
                <w:szCs w:val="24"/>
              </w:rPr>
              <w:t>(не присвоєний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595D">
              <w:rPr>
                <w:rFonts w:ascii="Times New Roman" w:hAnsi="Times New Roman" w:cs="Times New Roman"/>
                <w:sz w:val="24"/>
                <w:szCs w:val="24"/>
              </w:rPr>
              <w:t>для культурно-оздоровчих потреб, рекреаційних, спортивних і туристичних цілей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C2F" w:rsidRDefault="00F1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41FF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C2F" w:rsidRDefault="00F14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C2F" w:rsidRDefault="00D741FF" w:rsidP="00D741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34A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Виготовлення і погодження проекту землеустрою щодо відведення земельної ділянки, здійснення державної реєстрації земельної ділянки у Державному земельному кадастрі та отримання витягу з Державного земельного кадастру про земельну ділянку, виготовлення технічної документації з нормативної грошової оцінки земельної ділянки і отримання висновку державної землевпорядної експертизи на цю документацію, подання технічної документації з нормативної грошової оцінки земельної ділянки на затвердження до відповідної місцевої ради, отримання витягу з технічної документації про нормативну грошову оцінку земельної ділянки після затвердження документації відповідною місцевою радою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</w:tr>
    </w:tbl>
    <w:p w:rsidR="00B63A68" w:rsidRPr="00F14C2F" w:rsidRDefault="00B63A68">
      <w:pPr>
        <w:rPr>
          <w:lang w:val="uk-UA"/>
        </w:rPr>
      </w:pPr>
    </w:p>
    <w:sectPr w:rsidR="00B63A68" w:rsidRPr="00F14C2F" w:rsidSect="00F14C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C2F"/>
    <w:rsid w:val="003D1016"/>
    <w:rsid w:val="007719B6"/>
    <w:rsid w:val="00B63A68"/>
    <w:rsid w:val="00D741FF"/>
    <w:rsid w:val="00F14C2F"/>
    <w:rsid w:val="00FB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C2F"/>
    <w:pPr>
      <w:spacing w:after="0" w:line="240" w:lineRule="auto"/>
    </w:pPr>
    <w:rPr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998</Characters>
  <Application>Microsoft Office Word</Application>
  <DocSecurity>0</DocSecurity>
  <Lines>8</Lines>
  <Paragraphs>2</Paragraphs>
  <ScaleCrop>false</ScaleCrop>
  <Company>Ya Blondinko Edition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2021-04-30T09:24:00Z</dcterms:created>
  <dcterms:modified xsi:type="dcterms:W3CDTF">2021-04-30T09:38:00Z</dcterms:modified>
</cp:coreProperties>
</file>