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0D" w:rsidRPr="0052650D" w:rsidRDefault="0052650D" w:rsidP="00526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0D"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Pr="00526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0D">
        <w:rPr>
          <w:rFonts w:ascii="Times New Roman" w:hAnsi="Times New Roman" w:cs="Times New Roman"/>
          <w:b/>
          <w:sz w:val="28"/>
          <w:szCs w:val="28"/>
        </w:rPr>
        <w:t xml:space="preserve">про оприлюднення Заяви про визначення обсягу стратегічної екологічної оцінки </w:t>
      </w:r>
      <w:proofErr w:type="spellStart"/>
      <w:r w:rsidRPr="0052650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2650D">
        <w:rPr>
          <w:rFonts w:ascii="Times New Roman" w:hAnsi="Times New Roman" w:cs="Times New Roman"/>
          <w:b/>
          <w:sz w:val="28"/>
          <w:szCs w:val="28"/>
        </w:rPr>
        <w:t xml:space="preserve"> Стратегії розвитку </w:t>
      </w:r>
      <w:proofErr w:type="spellStart"/>
      <w:r w:rsidRPr="0052650D">
        <w:rPr>
          <w:rFonts w:ascii="Times New Roman" w:hAnsi="Times New Roman" w:cs="Times New Roman"/>
          <w:b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b/>
          <w:sz w:val="28"/>
          <w:szCs w:val="28"/>
        </w:rPr>
        <w:t xml:space="preserve"> міської ради до 2027року та Плану реалізації Стратегії </w:t>
      </w:r>
      <w:proofErr w:type="spellStart"/>
      <w:r w:rsidRPr="0052650D">
        <w:rPr>
          <w:rFonts w:ascii="Times New Roman" w:hAnsi="Times New Roman" w:cs="Times New Roman"/>
          <w:b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b/>
          <w:sz w:val="28"/>
          <w:szCs w:val="28"/>
        </w:rPr>
        <w:t xml:space="preserve"> міської ради до 2023року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 xml:space="preserve">1. Повна назва документа державного планування: Стратегія розвитку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 до 2027року та План реалізації Стратегії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 до 2023року.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2. Орган, що прийматиме рішення про затвердження документа державного планування: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3. Процедура громадського обговорення: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Відповідно до ст. 10 Закону України «Про стратегічну екологічну оцінку», 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опр</w:t>
      </w:r>
      <w:r>
        <w:rPr>
          <w:rFonts w:ascii="Times New Roman" w:hAnsi="Times New Roman" w:cs="Times New Roman"/>
          <w:sz w:val="28"/>
          <w:szCs w:val="28"/>
        </w:rPr>
        <w:t xml:space="preserve">илюднення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ради, а саме </w:t>
      </w:r>
      <w:bookmarkStart w:id="0" w:name="_GoBack"/>
      <w:bookmarkEnd w:id="0"/>
      <w:r w:rsidRPr="0052650D">
        <w:rPr>
          <w:rFonts w:ascii="Times New Roman" w:hAnsi="Times New Roman" w:cs="Times New Roman"/>
          <w:sz w:val="28"/>
          <w:szCs w:val="28"/>
        </w:rPr>
        <w:t>29.04.2021 року та триватиме по 16.05.2021 року (включно).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Громадськість у межах строку громадського обговорення має право подати у письмовій формі, електронному вигляді зауваження і пропозиції до заяви про визначення обсягу стратегічної екологічної оцінки.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4. Орган, до якого подаються зауваження і пропозиції, поштова та електронна адреси та строки подання зауважень і пропозицій: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 xml:space="preserve">Ознайомитися з заявою про визначення обсягу стратегічної екологічної оцінки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Стратегії розвитку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 до 2027року та Плану реалізації Стратегії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 до 2023року на сайті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 за наступним посиланням: http://dunrada.gov.ua/public/uploadfile/upload/files/Untitled.FR1545454546452.pdf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 xml:space="preserve">Зауваження та пропозиції надавати відділу економіки, інвестицій, комунального майна та агропромислового розвитку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апарату виконавчого комітету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міської ради (вул. Шевченка,50,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, Хмельницька область 32400,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>. (03858)31295, е-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dunorg@i.ua).</w:t>
      </w:r>
    </w:p>
    <w:p w:rsidR="0052650D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 xml:space="preserve">Відповідальна особа: начальник відділу </w:t>
      </w:r>
      <w:proofErr w:type="spellStart"/>
      <w:r w:rsidRPr="0052650D">
        <w:rPr>
          <w:rFonts w:ascii="Times New Roman" w:hAnsi="Times New Roman" w:cs="Times New Roman"/>
          <w:sz w:val="28"/>
          <w:szCs w:val="28"/>
        </w:rPr>
        <w:t>Кадюк</w:t>
      </w:r>
      <w:proofErr w:type="spellEnd"/>
      <w:r w:rsidRPr="0052650D">
        <w:rPr>
          <w:rFonts w:ascii="Times New Roman" w:hAnsi="Times New Roman" w:cs="Times New Roman"/>
          <w:sz w:val="28"/>
          <w:szCs w:val="28"/>
        </w:rPr>
        <w:t xml:space="preserve"> Ірина Миколаївна.</w:t>
      </w:r>
    </w:p>
    <w:p w:rsidR="00CA0471" w:rsidRPr="0052650D" w:rsidRDefault="0052650D" w:rsidP="0052650D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D">
        <w:rPr>
          <w:rFonts w:ascii="Times New Roman" w:hAnsi="Times New Roman" w:cs="Times New Roman"/>
          <w:sz w:val="28"/>
          <w:szCs w:val="28"/>
        </w:rPr>
        <w:t>Строк подання зауважень і пропозицій до заяви про визначення обсягу стратегічної екологічної оцінки - по 16.05.2021 року (включно).</w:t>
      </w:r>
    </w:p>
    <w:sectPr w:rsidR="00CA0471" w:rsidRPr="0052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7B"/>
    <w:rsid w:val="0046217B"/>
    <w:rsid w:val="004B3322"/>
    <w:rsid w:val="0052650D"/>
    <w:rsid w:val="00C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265F"/>
  <w15:docId w15:val="{A769B59B-41EB-41C1-9ACD-C897A82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UserComp</cp:lastModifiedBy>
  <cp:revision>3</cp:revision>
  <dcterms:created xsi:type="dcterms:W3CDTF">2021-04-27T13:10:00Z</dcterms:created>
  <dcterms:modified xsi:type="dcterms:W3CDTF">2021-04-28T06:28:00Z</dcterms:modified>
</cp:coreProperties>
</file>