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1C" w:rsidRPr="00C5601C" w:rsidRDefault="00C5601C" w:rsidP="00C5601C">
      <w:pPr>
        <w:spacing w:after="0" w:line="36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C5601C">
        <w:rPr>
          <w:rFonts w:ascii="Times New Roman" w:eastAsia="Malgun Gothic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C32152" w:rsidRPr="00C32152">
        <w:rPr>
          <w:rFonts w:ascii="Times New Roman" w:eastAsia="Malgun Gothic" w:hAnsi="Times New Roman" w:cs="Times New Roman"/>
          <w:b/>
          <w:sz w:val="24"/>
          <w:szCs w:val="24"/>
          <w:lang w:eastAsia="uk-UA"/>
        </w:rPr>
        <w:tab/>
        <w:t>UA-2021-08-18-001668-b</w:t>
      </w:r>
    </w:p>
    <w:p w:rsidR="00C5601C" w:rsidRPr="00C5601C" w:rsidRDefault="00C5601C" w:rsidP="00C5601C">
      <w:pPr>
        <w:spacing w:after="0" w:line="312" w:lineRule="auto"/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>Найменування замовника: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ДП «Хмельницька обласна служба місцевих автодоріг».</w:t>
      </w:r>
    </w:p>
    <w:p w:rsidR="00C5601C" w:rsidRPr="00C5601C" w:rsidRDefault="00C5601C" w:rsidP="00C5601C">
      <w:pPr>
        <w:spacing w:after="0" w:line="312" w:lineRule="auto"/>
        <w:ind w:firstLine="708"/>
        <w:jc w:val="both"/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 xml:space="preserve">Найменування предмета закупівлі: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>послуги з науково-технічного супроводу з метою визначення транспортно-експлуатаційних характеристик автомобільних доріг місцевого значення Хмельницької області, їх обстеження, ви</w:t>
      </w:r>
      <w:r>
        <w:rPr>
          <w:rFonts w:ascii="Times New Roman" w:eastAsia="Malgun Gothic" w:hAnsi="Times New Roman" w:cs="Times New Roman"/>
          <w:sz w:val="28"/>
          <w:szCs w:val="28"/>
          <w:lang w:eastAsia="uk-UA"/>
        </w:rPr>
        <w:t>пробування і діагностики стану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>.</w:t>
      </w:r>
      <w:bookmarkStart w:id="0" w:name="_GoBack"/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>Код національного класифікатора України ДК 021:2015:</w:t>
      </w:r>
      <w:r w:rsidRPr="00C5601C">
        <w:rPr>
          <w:rFonts w:ascii="Times New Roman" w:eastAsia="Malgun Gothic" w:hAnsi="Times New Roman" w:cs="Times New Roman"/>
          <w:i/>
          <w:color w:val="FF0000"/>
          <w:sz w:val="28"/>
          <w:szCs w:val="28"/>
          <w:lang w:eastAsia="uk-UA"/>
        </w:rPr>
        <w:t xml:space="preserve">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код ДК </w:t>
      </w:r>
      <w:bookmarkEnd w:id="0"/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021:2015 - 71610000-7 - Послуги з випробувань та аналізу складу і чистоти. </w:t>
      </w:r>
    </w:p>
    <w:p w:rsid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 xml:space="preserve">Обґрунтування технічних та якісних характеристик предмета закупівлі: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технічні та якісні характеристики предмета закупівлі визначені відповідно </w:t>
      </w:r>
      <w:r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до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>вимог наступних будівельних норм та нормативних документів, зокрема: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1.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ДБН В.2.3-4:2015 Автомобільні дороги. Частина І. Проектування. Частина II. Будівництво;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2.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 Б В.2.3-42:2016 «Автомобільні дороги. Методи визначення деформаційних характеристик земляного полотна та дорожнього одягу».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3.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 xml:space="preserve">ДСТУ 8745:2017 «Автомобільні дороги. Методи вимірювання </w:t>
      </w:r>
      <w:proofErr w:type="spellStart"/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нерівностей</w:t>
      </w:r>
      <w:proofErr w:type="spellEnd"/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 xml:space="preserve"> основи і покриття дорожнього одягу».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4.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 8746:2017 «Автомобільні дороги. Методи вимірювання зчіпних властивостей поверхні дорожнього покриття».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5.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 Б В.2.7-119:2011 Суміші асфальтобетонні і асфальтобетон дорожній та аеродромний. Технічні умови.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6.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 Б В.2.7-127:2015 Суміші асфальтобетонні і асфальтобетон щебенево-мастикові. Технічні умови.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7.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ДСТУ-Н Б В.2.3-34:2016 Настанова з виконання робіт при будівництві мостів та труб.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>8.</w:t>
      </w:r>
      <w:r w:rsidRPr="00C5601C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ab/>
        <w:t>ДСТУ-Н Б В.2.3-39:2016 Настанова з влаштування шарів дорожнього одягу з кам’яних матеріалів..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sz w:val="28"/>
          <w:szCs w:val="28"/>
          <w:lang w:eastAsia="uk-UA"/>
        </w:rPr>
        <w:t xml:space="preserve">Обґрунтування розміру бюджетного призначення: </w:t>
      </w:r>
    </w:p>
    <w:p w:rsid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Згідно плану робіт з поточного дрібного ремонту та експлуатаційного утримання доріг загального користування місцевого значення, вулиць і доріг комунальної власності по Хмельницькій області на 2021 рік, за рахунок субвенції з державного бюджету місцевим бюджетам за бюджетною програмою </w:t>
      </w:r>
      <w:r w:rsidRPr="00C5601C">
        <w:rPr>
          <w:rFonts w:ascii="Times New Roman" w:eastAsia="Malgun Gothic" w:hAnsi="Times New Roman" w:cs="Times New Roman"/>
          <w:sz w:val="28"/>
          <w:szCs w:val="28"/>
          <w:lang w:eastAsia="uk-UA"/>
        </w:rPr>
        <w:lastRenderedPageBreak/>
        <w:t xml:space="preserve">3131090 у 2021 році призначення по даному предмету закупівлі становить 500 000,00 грн. </w:t>
      </w:r>
    </w:p>
    <w:p w:rsidR="00C5601C" w:rsidRPr="00C5601C" w:rsidRDefault="00C5601C" w:rsidP="00C5601C">
      <w:pPr>
        <w:spacing w:after="0" w:line="240" w:lineRule="auto"/>
        <w:ind w:firstLine="720"/>
        <w:jc w:val="both"/>
        <w:rPr>
          <w:rFonts w:ascii="Times New Roman" w:eastAsia="Malgun Gothic" w:hAnsi="Times New Roman" w:cs="Times New Roman"/>
          <w:sz w:val="28"/>
          <w:szCs w:val="28"/>
          <w:lang w:val="ru-RU" w:eastAsia="uk-UA"/>
        </w:rPr>
      </w:pPr>
      <w:proofErr w:type="gram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З</w:t>
      </w:r>
      <w:proofErr w:type="gram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метою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проведення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ретельного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контролю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якості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виконання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робіт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>автомобільних</w:t>
      </w:r>
      <w:proofErr w:type="spellEnd"/>
      <w:r w:rsidRPr="00C5601C">
        <w:rPr>
          <w:rFonts w:ascii="Times New Roman" w:eastAsia="Malgun Gothic" w:hAnsi="Times New Roman" w:cs="Times New Roman"/>
          <w:sz w:val="28"/>
          <w:szCs w:val="28"/>
          <w:lang w:val="ru-RU" w:eastAsia="uk-UA"/>
        </w:rPr>
        <w:t xml:space="preserve"> дорогах </w:t>
      </w:r>
    </w:p>
    <w:p w:rsidR="00C5601C" w:rsidRPr="00C5601C" w:rsidRDefault="00C5601C" w:rsidP="00C5601C">
      <w:pPr>
        <w:spacing w:after="0" w:line="312" w:lineRule="auto"/>
        <w:ind w:firstLine="72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uk-UA"/>
        </w:rPr>
      </w:pPr>
      <w:r w:rsidRPr="00C5601C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очікуваної вартості предмета закупівлі: </w:t>
      </w:r>
      <w:r w:rsidR="00DB6C5D" w:rsidRPr="00DB6C5D">
        <w:rPr>
          <w:rFonts w:ascii="Times New Roman" w:eastAsia="Malgun Gothic" w:hAnsi="Times New Roman" w:cs="Times New Roman"/>
          <w:bCs/>
          <w:color w:val="000000"/>
          <w:sz w:val="28"/>
          <w:szCs w:val="28"/>
          <w:lang w:eastAsia="uk-UA"/>
        </w:rPr>
        <w:t xml:space="preserve">очікувана вартість визначена </w:t>
      </w:r>
      <w:r w:rsidR="00DB6C5D" w:rsidRP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>на підставі ДБН В.2.3-4:2015;  ДСТУ Б В.2.7-119:2011; СОУ 42.1-37641918-105:2013</w:t>
      </w:r>
      <w:r w:rsid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та </w:t>
      </w:r>
      <w:r w:rsidR="00DB6C5D" w:rsidRP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>розподіл</w:t>
      </w:r>
      <w:r w:rsid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>у</w:t>
      </w:r>
      <w:r w:rsidR="00721E84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 </w:t>
      </w:r>
      <w:r w:rsidR="00DB6C5D" w:rsidRP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 xml:space="preserve">витрат за окремими статтями калькуляції кошторисної вартості послуг у межах </w:t>
      </w:r>
      <w:r w:rsidR="00721E84">
        <w:rPr>
          <w:rFonts w:ascii="Times New Roman" w:eastAsia="Malgun Gothic" w:hAnsi="Times New Roman" w:cs="Times New Roman"/>
          <w:sz w:val="28"/>
          <w:szCs w:val="28"/>
          <w:lang w:eastAsia="uk-UA"/>
        </w:rPr>
        <w:t>очікуваної вартості</w:t>
      </w:r>
      <w:r w:rsidR="00DB6C5D" w:rsidRPr="00DB6C5D">
        <w:rPr>
          <w:rFonts w:ascii="Times New Roman" w:eastAsia="Malgun Gothic" w:hAnsi="Times New Roman" w:cs="Times New Roman"/>
          <w:sz w:val="28"/>
          <w:szCs w:val="28"/>
          <w:lang w:eastAsia="uk-UA"/>
        </w:rPr>
        <w:t>.</w:t>
      </w:r>
    </w:p>
    <w:p w:rsidR="00AC1735" w:rsidRDefault="00AC1735"/>
    <w:sectPr w:rsidR="00AC17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1C"/>
    <w:rsid w:val="00721E84"/>
    <w:rsid w:val="007F6A63"/>
    <w:rsid w:val="00AC1735"/>
    <w:rsid w:val="00BC54C4"/>
    <w:rsid w:val="00C32152"/>
    <w:rsid w:val="00C5601C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1C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1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3</cp:revision>
  <cp:lastPrinted>2021-08-18T09:22:00Z</cp:lastPrinted>
  <dcterms:created xsi:type="dcterms:W3CDTF">2021-08-18T07:36:00Z</dcterms:created>
  <dcterms:modified xsi:type="dcterms:W3CDTF">2021-08-18T14:21:00Z</dcterms:modified>
</cp:coreProperties>
</file>