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D413D8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278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 w:rsidRPr="007D370A">
        <w:rPr>
          <w:rFonts w:ascii="Times New Roman" w:hAnsi="Times New Roman" w:cs="Times New Roman"/>
          <w:b/>
          <w:sz w:val="24"/>
          <w:szCs w:val="24"/>
        </w:rPr>
        <w:tab/>
      </w:r>
      <w:r w:rsidR="00D44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934D7D" w:rsidRPr="00934D7D">
        <w:rPr>
          <w:rFonts w:ascii="Times New Roman" w:hAnsi="Times New Roman" w:cs="Times New Roman"/>
          <w:b/>
          <w:sz w:val="24"/>
          <w:szCs w:val="24"/>
        </w:rPr>
        <w:t>UA-2022-01-05-002214-c</w:t>
      </w:r>
    </w:p>
    <w:p w:rsidR="00BA4F09" w:rsidRPr="00AB1AC9" w:rsidRDefault="00E743D5" w:rsidP="006A715A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6A715A" w:rsidRPr="006A715A">
        <w:rPr>
          <w:rFonts w:ascii="Times New Roman" w:hAnsi="Times New Roman" w:cs="Times New Roman"/>
          <w:sz w:val="28"/>
          <w:szCs w:val="28"/>
        </w:rPr>
        <w:t>Державна установа «Служба місцевих доріг Хмельниччини»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:rsidR="00B925B7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D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5B7" w:rsidRPr="00B925B7">
        <w:rPr>
          <w:rFonts w:ascii="Times New Roman" w:hAnsi="Times New Roman" w:cs="Times New Roman"/>
          <w:sz w:val="28"/>
          <w:szCs w:val="28"/>
        </w:rPr>
        <w:t xml:space="preserve">Експлуатаційне утримання автомобільних доріг загального користування місцевого значення в межах </w:t>
      </w:r>
      <w:proofErr w:type="spellStart"/>
      <w:r w:rsidR="00B925B7" w:rsidRPr="00B925B7">
        <w:rPr>
          <w:rFonts w:ascii="Times New Roman" w:hAnsi="Times New Roman" w:cs="Times New Roman"/>
          <w:sz w:val="28"/>
          <w:szCs w:val="28"/>
        </w:rPr>
        <w:t>Віньковецького</w:t>
      </w:r>
      <w:proofErr w:type="spellEnd"/>
      <w:r w:rsidR="00B925B7" w:rsidRPr="00B92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5B7" w:rsidRPr="00B925B7">
        <w:rPr>
          <w:rFonts w:ascii="Times New Roman" w:hAnsi="Times New Roman" w:cs="Times New Roman"/>
          <w:sz w:val="28"/>
          <w:szCs w:val="28"/>
        </w:rPr>
        <w:t>Деражнянського</w:t>
      </w:r>
      <w:proofErr w:type="spellEnd"/>
      <w:r w:rsidR="00B925B7" w:rsidRPr="00B92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5B7" w:rsidRPr="00B925B7">
        <w:rPr>
          <w:rFonts w:ascii="Times New Roman" w:hAnsi="Times New Roman" w:cs="Times New Roman"/>
          <w:sz w:val="28"/>
          <w:szCs w:val="28"/>
        </w:rPr>
        <w:t>Летичівського</w:t>
      </w:r>
      <w:proofErr w:type="spellEnd"/>
      <w:r w:rsidR="00B925B7" w:rsidRPr="00B925B7">
        <w:rPr>
          <w:rFonts w:ascii="Times New Roman" w:hAnsi="Times New Roman" w:cs="Times New Roman"/>
          <w:sz w:val="28"/>
          <w:szCs w:val="28"/>
        </w:rPr>
        <w:t xml:space="preserve">, Полонського, </w:t>
      </w:r>
      <w:proofErr w:type="spellStart"/>
      <w:r w:rsidR="00B925B7" w:rsidRPr="00B925B7">
        <w:rPr>
          <w:rFonts w:ascii="Times New Roman" w:hAnsi="Times New Roman" w:cs="Times New Roman"/>
          <w:sz w:val="28"/>
          <w:szCs w:val="28"/>
        </w:rPr>
        <w:t>Старосинявського</w:t>
      </w:r>
      <w:proofErr w:type="spellEnd"/>
      <w:r w:rsidR="00B925B7" w:rsidRPr="00B925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5B7" w:rsidRPr="00B925B7">
        <w:rPr>
          <w:rFonts w:ascii="Times New Roman" w:hAnsi="Times New Roman" w:cs="Times New Roman"/>
          <w:sz w:val="28"/>
          <w:szCs w:val="28"/>
        </w:rPr>
        <w:t>Старокостянтинівського</w:t>
      </w:r>
      <w:proofErr w:type="spellEnd"/>
      <w:r w:rsidR="00B925B7" w:rsidRPr="00B925B7">
        <w:rPr>
          <w:rFonts w:ascii="Times New Roman" w:hAnsi="Times New Roman" w:cs="Times New Roman"/>
          <w:sz w:val="28"/>
          <w:szCs w:val="28"/>
        </w:rPr>
        <w:t xml:space="preserve">, Шепетівського, </w:t>
      </w:r>
      <w:proofErr w:type="spellStart"/>
      <w:r w:rsidR="00B925B7" w:rsidRPr="00B925B7">
        <w:rPr>
          <w:rFonts w:ascii="Times New Roman" w:hAnsi="Times New Roman" w:cs="Times New Roman"/>
          <w:sz w:val="28"/>
          <w:szCs w:val="28"/>
        </w:rPr>
        <w:t>Ярмолинецького</w:t>
      </w:r>
      <w:proofErr w:type="spellEnd"/>
      <w:r w:rsidR="00B925B7" w:rsidRPr="00B925B7">
        <w:rPr>
          <w:rFonts w:ascii="Times New Roman" w:hAnsi="Times New Roman" w:cs="Times New Roman"/>
          <w:sz w:val="28"/>
          <w:szCs w:val="28"/>
        </w:rPr>
        <w:t xml:space="preserve"> районів згідно старого адміністративного-територіального поділу на 2022-2024 роки</w:t>
      </w:r>
    </w:p>
    <w:p w:rsidR="00E743D5" w:rsidRPr="00AB1AC9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AB1AC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440CC" w:rsidRPr="00D440CC">
        <w:rPr>
          <w:rFonts w:ascii="Times New Roman" w:hAnsi="Times New Roman" w:cs="Times New Roman"/>
          <w:sz w:val="28"/>
          <w:szCs w:val="28"/>
        </w:rPr>
        <w:t>63710000-9 - Послуги з обслуговування наземних видів транспорту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  <w:r w:rsidR="005E3BCC">
        <w:rPr>
          <w:rFonts w:ascii="Times New Roman" w:hAnsi="Times New Roman" w:cs="Times New Roman"/>
          <w:sz w:val="28"/>
          <w:szCs w:val="28"/>
        </w:rPr>
        <w:t xml:space="preserve"> </w:t>
      </w:r>
      <w:r w:rsidR="00A2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0CC" w:rsidRDefault="00BA4F09" w:rsidP="007C1716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Pr="00D440CC">
        <w:rPr>
          <w:rFonts w:ascii="Times New Roman" w:hAnsi="Times New Roman" w:cs="Times New Roman"/>
          <w:sz w:val="28"/>
          <w:szCs w:val="28"/>
        </w:rPr>
        <w:t>:</w:t>
      </w:r>
      <w:r w:rsidR="00AB1AC9" w:rsidRPr="00D440CC">
        <w:rPr>
          <w:rFonts w:ascii="Times New Roman" w:hAnsi="Times New Roman" w:cs="Times New Roman"/>
          <w:sz w:val="28"/>
          <w:szCs w:val="28"/>
        </w:rPr>
        <w:t xml:space="preserve"> </w:t>
      </w:r>
      <w:r w:rsidR="00AB1AC9" w:rsidRPr="00AB1AC9">
        <w:rPr>
          <w:rFonts w:ascii="Times New Roman" w:hAnsi="Times New Roman" w:cs="Times New Roman"/>
          <w:sz w:val="28"/>
          <w:szCs w:val="28"/>
        </w:rPr>
        <w:t>т</w:t>
      </w:r>
      <w:r w:rsidRPr="00AB1AC9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визначені відповідно до  </w:t>
      </w:r>
      <w:r w:rsidR="007C1716">
        <w:rPr>
          <w:rFonts w:ascii="Times New Roman" w:hAnsi="Times New Roman" w:cs="Times New Roman"/>
          <w:sz w:val="28"/>
          <w:szCs w:val="28"/>
        </w:rPr>
        <w:t>державних та відомчих норм, стандартів що є обов’язковими при використання послуг та визначення вартості в дорожній галузі</w:t>
      </w:r>
      <w:r w:rsidRPr="00AB1AC9">
        <w:rPr>
          <w:rFonts w:ascii="Times New Roman" w:hAnsi="Times New Roman" w:cs="Times New Roman"/>
          <w:sz w:val="28"/>
          <w:szCs w:val="28"/>
        </w:rPr>
        <w:t>, на підставі</w:t>
      </w:r>
      <w:r w:rsidR="00D440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715A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>СОУ 42.1-37641918-085:2018 «</w:t>
      </w:r>
      <w:r w:rsidR="00332A87">
        <w:rPr>
          <w:rFonts w:ascii="Times New Roman" w:hAnsi="Times New Roman" w:cs="Times New Roman"/>
          <w:sz w:val="28"/>
          <w:szCs w:val="28"/>
        </w:rPr>
        <w:t xml:space="preserve">Автомобільні дороги. </w:t>
      </w:r>
      <w:r w:rsidRPr="006A715A">
        <w:rPr>
          <w:rFonts w:ascii="Times New Roman" w:hAnsi="Times New Roman" w:cs="Times New Roman"/>
          <w:sz w:val="28"/>
          <w:szCs w:val="28"/>
        </w:rPr>
        <w:t xml:space="preserve">Правила визначення вартості робіт з поточного ремонту та експлуатаційного утримання», </w:t>
      </w:r>
    </w:p>
    <w:p w:rsidR="006A715A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>ДСТУ 8747:2017 «Автомобільні дороги. Види та переліки робіт з ремонтів т</w:t>
      </w:r>
      <w:r>
        <w:rPr>
          <w:rFonts w:ascii="Times New Roman" w:hAnsi="Times New Roman" w:cs="Times New Roman"/>
          <w:sz w:val="28"/>
          <w:szCs w:val="28"/>
        </w:rPr>
        <w:t xml:space="preserve">а експлуатаційного утримання» </w:t>
      </w:r>
      <w:r w:rsidR="00332A87">
        <w:rPr>
          <w:rFonts w:ascii="Times New Roman" w:hAnsi="Times New Roman" w:cs="Times New Roman"/>
          <w:sz w:val="28"/>
          <w:szCs w:val="28"/>
        </w:rPr>
        <w:t>,</w:t>
      </w:r>
    </w:p>
    <w:p w:rsidR="00B925B7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 xml:space="preserve">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Pr="006A715A"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 w:rsidRPr="006A715A">
        <w:rPr>
          <w:rFonts w:ascii="Times New Roman" w:hAnsi="Times New Roman" w:cs="Times New Roman"/>
          <w:sz w:val="28"/>
          <w:szCs w:val="28"/>
        </w:rPr>
        <w:t>) від 01.11.2021 №28</w:t>
      </w:r>
      <w:r w:rsidR="00332A87">
        <w:rPr>
          <w:rFonts w:ascii="Times New Roman" w:hAnsi="Times New Roman" w:cs="Times New Roman"/>
          <w:sz w:val="28"/>
          <w:szCs w:val="28"/>
        </w:rPr>
        <w:t>1,</w:t>
      </w:r>
    </w:p>
    <w:p w:rsidR="007336F1" w:rsidRPr="00332A87" w:rsidRDefault="007336F1" w:rsidP="00332A87">
      <w:pPr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A87">
        <w:rPr>
          <w:rFonts w:ascii="Times New Roman" w:hAnsi="Times New Roman" w:cs="Times New Roman"/>
          <w:sz w:val="28"/>
          <w:szCs w:val="28"/>
        </w:rPr>
        <w:t>ДБН В.2.3-5:2018 «Вулиці та дороги населених пунктів»;</w:t>
      </w:r>
    </w:p>
    <w:p w:rsidR="007336F1" w:rsidRPr="007336F1" w:rsidRDefault="007336F1" w:rsidP="007336F1">
      <w:pPr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36F1">
        <w:rPr>
          <w:rFonts w:ascii="Times New Roman" w:hAnsi="Times New Roman" w:cs="Times New Roman"/>
          <w:sz w:val="28"/>
          <w:szCs w:val="28"/>
        </w:rPr>
        <w:t>СОУ 42.1-37641918-122:2014 «Автомобільні дороги. Вимоги до комплексу робіт</w:t>
      </w:r>
      <w:r w:rsidR="006A715A">
        <w:rPr>
          <w:rFonts w:ascii="Times New Roman" w:hAnsi="Times New Roman" w:cs="Times New Roman"/>
          <w:sz w:val="28"/>
          <w:szCs w:val="28"/>
        </w:rPr>
        <w:t xml:space="preserve"> з інформаційного забезпечення»</w:t>
      </w:r>
      <w:r w:rsidR="00332A87">
        <w:rPr>
          <w:rFonts w:ascii="Times New Roman" w:hAnsi="Times New Roman" w:cs="Times New Roman"/>
          <w:sz w:val="28"/>
          <w:szCs w:val="28"/>
        </w:rPr>
        <w:t>.</w:t>
      </w:r>
    </w:p>
    <w:p w:rsidR="00E23D23" w:rsidRDefault="00BA4F09" w:rsidP="00AB1AC9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розміру бюджетного призначення: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D23" w:rsidRPr="00E23D23">
        <w:rPr>
          <w:rFonts w:ascii="Times New Roman" w:hAnsi="Times New Roman" w:cs="Times New Roman"/>
          <w:sz w:val="28"/>
          <w:szCs w:val="28"/>
        </w:rPr>
        <w:t>Бюджетом України передбачена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0CC">
        <w:rPr>
          <w:rFonts w:ascii="Times New Roman" w:hAnsi="Times New Roman" w:cs="Times New Roman"/>
          <w:sz w:val="28"/>
          <w:szCs w:val="28"/>
        </w:rPr>
        <w:t>с</w:t>
      </w:r>
      <w:r w:rsidR="00D440CC" w:rsidRPr="00D440CC">
        <w:rPr>
          <w:rFonts w:ascii="Times New Roman" w:hAnsi="Times New Roman" w:cs="Times New Roman"/>
          <w:sz w:val="28"/>
          <w:szCs w:val="28"/>
        </w:rPr>
        <w:t xml:space="preserve">убвенція з державного бюджету місцевим бюджетам </w:t>
      </w:r>
      <w:r w:rsidR="00E23D23">
        <w:rPr>
          <w:rFonts w:ascii="Times New Roman" w:hAnsi="Times New Roman" w:cs="Times New Roman"/>
          <w:sz w:val="28"/>
          <w:szCs w:val="28"/>
        </w:rPr>
        <w:t>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пунктах.</w:t>
      </w:r>
    </w:p>
    <w:p w:rsidR="00BA4F09" w:rsidRPr="006A715A" w:rsidRDefault="00BA4F09" w:rsidP="006A715A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40CC">
        <w:rPr>
          <w:rFonts w:ascii="Times New Roman" w:hAnsi="Times New Roman" w:cs="Times New Roman"/>
          <w:bCs/>
          <w:color w:val="000000"/>
          <w:sz w:val="28"/>
          <w:szCs w:val="28"/>
        </w:rPr>
        <w:t>орієнтовна кошторисна вартість</w:t>
      </w:r>
      <w:r w:rsidR="00AD16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розрахована на 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основі </w:t>
      </w:r>
      <w:r w:rsidR="006A715A" w:rsidRPr="006A715A">
        <w:rPr>
          <w:rFonts w:ascii="Times New Roman" w:hAnsi="Times New Roman" w:cs="Times New Roman"/>
          <w:bCs/>
          <w:color w:val="000000"/>
          <w:sz w:val="28"/>
          <w:szCs w:val="28"/>
        </w:rPr>
        <w:t>технічного завдання, відповідно до вимог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Настанови з визначення вартості будівництва, затвердженої наказом  </w:t>
      </w:r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Міністерства розвитку громад та територій України (</w:t>
      </w:r>
      <w:proofErr w:type="spellStart"/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Мінрегіону</w:t>
      </w:r>
      <w:proofErr w:type="spellEnd"/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) від 01.11.2021 №281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</w:t>
      </w:r>
      <w:r w:rsidR="00D440CC">
        <w:rPr>
          <w:rFonts w:ascii="Times New Roman" w:hAnsi="Times New Roman" w:cs="Times New Roman"/>
          <w:sz w:val="28"/>
          <w:szCs w:val="28"/>
        </w:rPr>
        <w:t xml:space="preserve"> складає </w:t>
      </w:r>
      <w:r w:rsidR="008A1F78" w:rsidRPr="008A1F78">
        <w:rPr>
          <w:rFonts w:ascii="Times New Roman" w:hAnsi="Times New Roman" w:cs="Times New Roman"/>
          <w:sz w:val="28"/>
          <w:szCs w:val="28"/>
        </w:rPr>
        <w:t xml:space="preserve"> </w:t>
      </w:r>
      <w:r w:rsidR="00D266A6">
        <w:rPr>
          <w:rFonts w:ascii="Times New Roman" w:hAnsi="Times New Roman" w:cs="Times New Roman"/>
          <w:color w:val="000000"/>
          <w:sz w:val="28"/>
          <w:szCs w:val="28"/>
        </w:rPr>
        <w:t>320 589 078,00</w:t>
      </w:r>
      <w:r w:rsidR="00BF09FC" w:rsidRPr="00733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36F1">
        <w:rPr>
          <w:rFonts w:ascii="Times New Roman" w:hAnsi="Times New Roman" w:cs="Times New Roman"/>
          <w:color w:val="000000"/>
          <w:sz w:val="28"/>
          <w:szCs w:val="28"/>
        </w:rPr>
        <w:t>грн з ПДВ.</w:t>
      </w:r>
    </w:p>
    <w:sectPr w:rsidR="00BA4F09" w:rsidRPr="006A715A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F4C62"/>
    <w:multiLevelType w:val="multilevel"/>
    <w:tmpl w:val="287F4C62"/>
    <w:lvl w:ilvl="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695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93"/>
        </w:tabs>
        <w:ind w:left="1156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876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93"/>
        </w:tabs>
        <w:ind w:left="2596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93"/>
        </w:tabs>
        <w:ind w:left="3316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93"/>
        </w:tabs>
        <w:ind w:left="4036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93"/>
        </w:tabs>
        <w:ind w:left="4756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93"/>
        </w:tabs>
        <w:ind w:left="5476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C5453"/>
    <w:rsid w:val="00134932"/>
    <w:rsid w:val="002076E1"/>
    <w:rsid w:val="00287A3B"/>
    <w:rsid w:val="002C441A"/>
    <w:rsid w:val="002E795F"/>
    <w:rsid w:val="00332A87"/>
    <w:rsid w:val="00392756"/>
    <w:rsid w:val="00395976"/>
    <w:rsid w:val="004641BF"/>
    <w:rsid w:val="00477B8A"/>
    <w:rsid w:val="004B23A0"/>
    <w:rsid w:val="004D2F0D"/>
    <w:rsid w:val="004E0844"/>
    <w:rsid w:val="005155F8"/>
    <w:rsid w:val="005E3BCC"/>
    <w:rsid w:val="0065096D"/>
    <w:rsid w:val="006A715A"/>
    <w:rsid w:val="006D011E"/>
    <w:rsid w:val="007336F1"/>
    <w:rsid w:val="00751C99"/>
    <w:rsid w:val="00763A38"/>
    <w:rsid w:val="007C1716"/>
    <w:rsid w:val="007D370A"/>
    <w:rsid w:val="007E39C3"/>
    <w:rsid w:val="00824828"/>
    <w:rsid w:val="0085767A"/>
    <w:rsid w:val="0087096C"/>
    <w:rsid w:val="008A1F78"/>
    <w:rsid w:val="008D111F"/>
    <w:rsid w:val="008D1D52"/>
    <w:rsid w:val="009057D2"/>
    <w:rsid w:val="009167E4"/>
    <w:rsid w:val="00934D7D"/>
    <w:rsid w:val="009B2018"/>
    <w:rsid w:val="009B77AE"/>
    <w:rsid w:val="009B7A0C"/>
    <w:rsid w:val="00A26167"/>
    <w:rsid w:val="00A35E70"/>
    <w:rsid w:val="00A51EFF"/>
    <w:rsid w:val="00A65454"/>
    <w:rsid w:val="00A752AE"/>
    <w:rsid w:val="00AB1AC9"/>
    <w:rsid w:val="00AD1641"/>
    <w:rsid w:val="00B02788"/>
    <w:rsid w:val="00B55693"/>
    <w:rsid w:val="00B925B7"/>
    <w:rsid w:val="00BA4F09"/>
    <w:rsid w:val="00BF09FC"/>
    <w:rsid w:val="00C04DE2"/>
    <w:rsid w:val="00C07628"/>
    <w:rsid w:val="00C62F0F"/>
    <w:rsid w:val="00CA23FB"/>
    <w:rsid w:val="00CB4115"/>
    <w:rsid w:val="00CD2E4F"/>
    <w:rsid w:val="00D24B6B"/>
    <w:rsid w:val="00D266A6"/>
    <w:rsid w:val="00D413D8"/>
    <w:rsid w:val="00D440CC"/>
    <w:rsid w:val="00D57C3F"/>
    <w:rsid w:val="00D72E5C"/>
    <w:rsid w:val="00D828B5"/>
    <w:rsid w:val="00DD4965"/>
    <w:rsid w:val="00E202DE"/>
    <w:rsid w:val="00E23D23"/>
    <w:rsid w:val="00E743D5"/>
    <w:rsid w:val="00E76988"/>
    <w:rsid w:val="00E954CC"/>
    <w:rsid w:val="00F35C7B"/>
    <w:rsid w:val="00F445BF"/>
    <w:rsid w:val="00FA46B9"/>
    <w:rsid w:val="00FA651A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8675-D856-4506-9E5E-224D516E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Tender</cp:lastModifiedBy>
  <cp:revision>7</cp:revision>
  <cp:lastPrinted>2022-01-05T09:19:00Z</cp:lastPrinted>
  <dcterms:created xsi:type="dcterms:W3CDTF">2022-01-04T11:58:00Z</dcterms:created>
  <dcterms:modified xsi:type="dcterms:W3CDTF">2022-01-06T07:08:00Z</dcterms:modified>
</cp:coreProperties>
</file>