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17" w:type="pct"/>
        <w:tblInd w:w="5951" w:type="dxa"/>
        <w:tblCellMar>
          <w:left w:w="0" w:type="dxa"/>
          <w:right w:w="0" w:type="dxa"/>
        </w:tblCellMar>
        <w:tblLook w:val="04A0" w:firstRow="1" w:lastRow="0" w:firstColumn="1" w:lastColumn="0" w:noHBand="0" w:noVBand="1"/>
      </w:tblPr>
      <w:tblGrid>
        <w:gridCol w:w="3400"/>
      </w:tblGrid>
      <w:tr w:rsidR="008F524C" w:rsidRPr="008F524C" w:rsidTr="008F524C">
        <w:tc>
          <w:tcPr>
            <w:tcW w:w="5000" w:type="pct"/>
            <w:hideMark/>
          </w:tcPr>
          <w:p w:rsidR="008F524C" w:rsidRPr="008F524C" w:rsidRDefault="008F524C" w:rsidP="008F524C">
            <w:pPr>
              <w:spacing w:before="150" w:after="150" w:line="240" w:lineRule="auto"/>
              <w:jc w:val="center"/>
              <w:rPr>
                <w:rFonts w:ascii="Times New Roman" w:eastAsia="Times New Roman" w:hAnsi="Times New Roman" w:cs="Times New Roman"/>
                <w:sz w:val="24"/>
                <w:szCs w:val="24"/>
                <w:lang w:eastAsia="ru-RU"/>
              </w:rPr>
            </w:pPr>
            <w:r w:rsidRPr="008F524C">
              <w:rPr>
                <w:rFonts w:ascii="Times New Roman" w:eastAsia="Times New Roman" w:hAnsi="Times New Roman" w:cs="Times New Roman"/>
                <w:b/>
                <w:bCs/>
                <w:sz w:val="24"/>
                <w:szCs w:val="24"/>
                <w:lang w:eastAsia="ru-RU"/>
              </w:rPr>
              <w:t>ЗАТВЕРДЖЕНО</w:t>
            </w:r>
            <w:r w:rsidRPr="008F524C">
              <w:rPr>
                <w:rFonts w:ascii="Times New Roman" w:eastAsia="Times New Roman" w:hAnsi="Times New Roman" w:cs="Times New Roman"/>
                <w:sz w:val="24"/>
                <w:szCs w:val="24"/>
                <w:lang w:eastAsia="ru-RU"/>
              </w:rPr>
              <w:br/>
            </w:r>
            <w:r w:rsidRPr="008F524C">
              <w:rPr>
                <w:rFonts w:ascii="Times New Roman" w:eastAsia="Times New Roman" w:hAnsi="Times New Roman" w:cs="Times New Roman"/>
                <w:b/>
                <w:bCs/>
                <w:sz w:val="24"/>
                <w:szCs w:val="24"/>
                <w:lang w:eastAsia="ru-RU"/>
              </w:rPr>
              <w:t>постановою Кабінету Міністрів України</w:t>
            </w:r>
            <w:r w:rsidRPr="008F524C">
              <w:rPr>
                <w:rFonts w:ascii="Times New Roman" w:eastAsia="Times New Roman" w:hAnsi="Times New Roman" w:cs="Times New Roman"/>
                <w:sz w:val="24"/>
                <w:szCs w:val="24"/>
                <w:lang w:eastAsia="ru-RU"/>
              </w:rPr>
              <w:br/>
            </w:r>
            <w:r w:rsidRPr="008F524C">
              <w:rPr>
                <w:rFonts w:ascii="Times New Roman" w:eastAsia="Times New Roman" w:hAnsi="Times New Roman" w:cs="Times New Roman"/>
                <w:b/>
                <w:bCs/>
                <w:sz w:val="24"/>
                <w:szCs w:val="24"/>
                <w:lang w:eastAsia="ru-RU"/>
              </w:rPr>
              <w:t>від 22 березня 2024 р. № 331</w:t>
            </w:r>
          </w:p>
        </w:tc>
      </w:tr>
    </w:tbl>
    <w:p w:rsidR="008F524C" w:rsidRPr="008F524C" w:rsidRDefault="008F524C" w:rsidP="008F524C">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0" w:name="n13"/>
      <w:bookmarkEnd w:id="0"/>
      <w:r w:rsidRPr="008F524C">
        <w:rPr>
          <w:rFonts w:ascii="Times New Roman" w:eastAsia="Times New Roman" w:hAnsi="Times New Roman" w:cs="Times New Roman"/>
          <w:b/>
          <w:bCs/>
          <w:color w:val="333333"/>
          <w:sz w:val="32"/>
          <w:szCs w:val="32"/>
          <w:lang w:eastAsia="ru-RU"/>
        </w:rPr>
        <w:t>ПОРЯДОК</w:t>
      </w:r>
      <w:r w:rsidRPr="008F524C">
        <w:rPr>
          <w:rFonts w:ascii="Times New Roman" w:eastAsia="Times New Roman" w:hAnsi="Times New Roman" w:cs="Times New Roman"/>
          <w:color w:val="333333"/>
          <w:sz w:val="24"/>
          <w:szCs w:val="24"/>
          <w:lang w:eastAsia="ru-RU"/>
        </w:rPr>
        <w:br/>
      </w:r>
      <w:r w:rsidRPr="008F524C">
        <w:rPr>
          <w:rFonts w:ascii="Times New Roman" w:eastAsia="Times New Roman" w:hAnsi="Times New Roman" w:cs="Times New Roman"/>
          <w:b/>
          <w:bCs/>
          <w:color w:val="333333"/>
          <w:sz w:val="32"/>
          <w:szCs w:val="32"/>
          <w:lang w:eastAsia="ru-RU"/>
        </w:rPr>
        <w:t>призначення і виплати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 w:name="n14"/>
      <w:bookmarkEnd w:id="1"/>
      <w:r w:rsidRPr="008F524C">
        <w:rPr>
          <w:rFonts w:ascii="Times New Roman" w:eastAsia="Times New Roman" w:hAnsi="Times New Roman" w:cs="Times New Roman"/>
          <w:color w:val="333333"/>
          <w:sz w:val="24"/>
          <w:szCs w:val="24"/>
          <w:lang w:eastAsia="ru-RU"/>
        </w:rPr>
        <w:t>1. Цей Порядок визначає механізм призначення і виплати тимчасової допомоги на дітей, щодо яких встановлено факт відсутності батьківського піклування та які відповідно до вимог </w:t>
      </w:r>
      <w:hyperlink r:id="rId4" w:anchor="n15" w:tgtFrame="_blank" w:history="1">
        <w:r w:rsidRPr="008F524C">
          <w:rPr>
            <w:rFonts w:ascii="Times New Roman" w:eastAsia="Times New Roman" w:hAnsi="Times New Roman" w:cs="Times New Roman"/>
            <w:color w:val="000099"/>
            <w:sz w:val="24"/>
            <w:szCs w:val="24"/>
            <w:u w:val="single"/>
            <w:lang w:eastAsia="ru-RU"/>
          </w:rPr>
          <w:t>Порядку провадження органами опіки та піклування діяльності, пов’язаної із захистом прав дитини</w:t>
        </w:r>
      </w:hyperlink>
      <w:r w:rsidRPr="008F524C">
        <w:rPr>
          <w:rFonts w:ascii="Times New Roman" w:eastAsia="Times New Roman" w:hAnsi="Times New Roman" w:cs="Times New Roman"/>
          <w:color w:val="333333"/>
          <w:sz w:val="24"/>
          <w:szCs w:val="24"/>
          <w:lang w:eastAsia="ru-RU"/>
        </w:rPr>
        <w:t>,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 тимчасово влаштовані в сім’ю родичів, знайомих, прийомну сім’ю або дитячий будинок сімейного типу, “Дитина не одна” (далі - тимчасова допомога).</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 w:name="n15"/>
      <w:bookmarkEnd w:id="2"/>
      <w:r w:rsidRPr="008F524C">
        <w:rPr>
          <w:rFonts w:ascii="Times New Roman" w:eastAsia="Times New Roman" w:hAnsi="Times New Roman" w:cs="Times New Roman"/>
          <w:color w:val="333333"/>
          <w:sz w:val="24"/>
          <w:szCs w:val="24"/>
          <w:lang w:eastAsia="ru-RU"/>
        </w:rPr>
        <w:t>2. Виплата тимчасової допомоги здійснюється за рахунок коштів державного бюджету.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16"/>
      <w:bookmarkEnd w:id="3"/>
      <w:r w:rsidRPr="008F524C">
        <w:rPr>
          <w:rFonts w:ascii="Times New Roman" w:eastAsia="Times New Roman" w:hAnsi="Times New Roman" w:cs="Times New Roman"/>
          <w:color w:val="333333"/>
          <w:sz w:val="24"/>
          <w:szCs w:val="24"/>
          <w:lang w:eastAsia="ru-RU"/>
        </w:rPr>
        <w:t>3. Право на призначення тимчасової допомоги має особа, до сім’ї якої тимчасово влаштовано дитину (дітей), щодо якої (яких) встановлено факт відсутності батьківського піклування та яка постійно проживає на території України (крім осіб, які проживають на тимчасово окупованих Російською Федерацією територіях відповідно до переліку територій, на яких ведуться (велися) бойові дії або тимчасово окупованих Російською Федерацією, затвердженого Мінреінтеграції, або які перебувають за кордоном).</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17"/>
      <w:bookmarkEnd w:id="4"/>
      <w:r w:rsidRPr="008F524C">
        <w:rPr>
          <w:rFonts w:ascii="Times New Roman" w:eastAsia="Times New Roman" w:hAnsi="Times New Roman" w:cs="Times New Roman"/>
          <w:color w:val="333333"/>
          <w:sz w:val="24"/>
          <w:szCs w:val="24"/>
          <w:lang w:eastAsia="ru-RU"/>
        </w:rPr>
        <w:t>Тимчасова допомога призначається на підставі наказу служби у справах дітей про тимчасове влаштування дитини, щодо якої встановлено факт відсутності батьківського піклування, на строк тимчасового влаштування дитини, зазначений у такому наказі, у разі:</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18"/>
      <w:bookmarkEnd w:id="5"/>
      <w:r w:rsidRPr="008F524C">
        <w:rPr>
          <w:rFonts w:ascii="Times New Roman" w:eastAsia="Times New Roman" w:hAnsi="Times New Roman" w:cs="Times New Roman"/>
          <w:color w:val="333333"/>
          <w:sz w:val="24"/>
          <w:szCs w:val="24"/>
          <w:lang w:eastAsia="ru-RU"/>
        </w:rPr>
        <w:t>смерті або загибелі батьків або одного з батьків у разі, коли інший з батьків не виконує своїх обов’язків;</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19"/>
      <w:bookmarkEnd w:id="6"/>
      <w:r w:rsidRPr="008F524C">
        <w:rPr>
          <w:rFonts w:ascii="Times New Roman" w:eastAsia="Times New Roman" w:hAnsi="Times New Roman" w:cs="Times New Roman"/>
          <w:color w:val="333333"/>
          <w:sz w:val="24"/>
          <w:szCs w:val="24"/>
          <w:lang w:eastAsia="ru-RU"/>
        </w:rPr>
        <w:t>невиконання батьками своїх обов’язків з причин перебування батьків або одного з батьків у разі, коли інший з батьків не виконує своїх обов’язків, на територіях, які з 24 лютого 2022 р. Перебувають в тимчасовій окупації, оточенні (блокуванні)/тимчасово окупованій території відповідно до переліку територій, на яких ведуться (велися) бойові дії або тимчасово окупованих Російською Федерацією, затвердженого Мінреінтеграції;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20"/>
      <w:bookmarkEnd w:id="7"/>
      <w:r w:rsidRPr="008F524C">
        <w:rPr>
          <w:rFonts w:ascii="Times New Roman" w:eastAsia="Times New Roman" w:hAnsi="Times New Roman" w:cs="Times New Roman"/>
          <w:color w:val="333333"/>
          <w:sz w:val="24"/>
          <w:szCs w:val="24"/>
          <w:lang w:eastAsia="ru-RU"/>
        </w:rPr>
        <w:t>перебування батьків або одного з батьків у разі, коли інший з батьків не виконує своїх обов’язків, у розшуку як зниклих безвісти за особливих обставин або визнання такими, що зникли безвісти за особливих обставин (відсутності свідоцтва про смерть батьків дитини);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21"/>
      <w:bookmarkEnd w:id="8"/>
      <w:r w:rsidRPr="008F524C">
        <w:rPr>
          <w:rFonts w:ascii="Times New Roman" w:eastAsia="Times New Roman" w:hAnsi="Times New Roman" w:cs="Times New Roman"/>
          <w:color w:val="333333"/>
          <w:sz w:val="24"/>
          <w:szCs w:val="24"/>
          <w:lang w:eastAsia="ru-RU"/>
        </w:rPr>
        <w:t>якщо батьки або один з батьків у разі, коли інший з батьків не виконує своїх обов’язків, є військовополоненими (перебувають у полоні держави-агресора);</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 w:name="n22"/>
      <w:bookmarkEnd w:id="9"/>
      <w:r w:rsidRPr="008F524C">
        <w:rPr>
          <w:rFonts w:ascii="Times New Roman" w:eastAsia="Times New Roman" w:hAnsi="Times New Roman" w:cs="Times New Roman"/>
          <w:color w:val="333333"/>
          <w:sz w:val="24"/>
          <w:szCs w:val="24"/>
          <w:lang w:eastAsia="ru-RU"/>
        </w:rPr>
        <w:lastRenderedPageBreak/>
        <w:t>позбавлення батьків або одного з батьків у разі, коли інший з батьків не виконує своїх обов’язків, особистої свободи (затримання, взяття у заручники) органами влади держави-агресора (її окупаційних адміністрацій та збройних формувань);</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 w:name="n23"/>
      <w:bookmarkEnd w:id="10"/>
      <w:r w:rsidRPr="008F524C">
        <w:rPr>
          <w:rFonts w:ascii="Times New Roman" w:eastAsia="Times New Roman" w:hAnsi="Times New Roman" w:cs="Times New Roman"/>
          <w:color w:val="333333"/>
          <w:sz w:val="24"/>
          <w:szCs w:val="24"/>
          <w:lang w:eastAsia="ru-RU"/>
        </w:rPr>
        <w:t>тимчасового влаштування дитини, щодо якої встановлено факт відсутності батьківського піклування, у прийомну сім’ю або дитячий будинок сімейного типу.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 w:name="n24"/>
      <w:bookmarkEnd w:id="11"/>
      <w:r w:rsidRPr="008F524C">
        <w:rPr>
          <w:rFonts w:ascii="Times New Roman" w:eastAsia="Times New Roman" w:hAnsi="Times New Roman" w:cs="Times New Roman"/>
          <w:color w:val="333333"/>
          <w:sz w:val="24"/>
          <w:szCs w:val="24"/>
          <w:lang w:eastAsia="ru-RU"/>
        </w:rPr>
        <w:t>У наказі служби у справах дітей про тимчасове влаштування дитини обов’язково зазначається підстава, яка спричинила тимчасове влаштування дитини, яка залишилася без батьківського піклування, та строк, на який влаштовується така дитина.</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 w:name="n25"/>
      <w:bookmarkEnd w:id="12"/>
      <w:r w:rsidRPr="008F524C">
        <w:rPr>
          <w:rFonts w:ascii="Times New Roman" w:eastAsia="Times New Roman" w:hAnsi="Times New Roman" w:cs="Times New Roman"/>
          <w:color w:val="333333"/>
          <w:sz w:val="24"/>
          <w:szCs w:val="24"/>
          <w:lang w:eastAsia="ru-RU"/>
        </w:rPr>
        <w:t>4. Заява про призначення тимчасової допомоги (далі - заява) за наявності технічної можливості може бути подана структурному підрозділу з питань соціального захисту населення районних, районних у мм. Києві та Севастополі держадміністрацій (військових адміністрацій), виконавчих органів міських, районних у містах (у разі їх утворення) рад (далі - органи соціального захисту населення) в електронній формі через офіційний веб-сайт Мінсоцполітики,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 w:name="n26"/>
      <w:bookmarkEnd w:id="13"/>
      <w:r w:rsidRPr="008F524C">
        <w:rPr>
          <w:rFonts w:ascii="Times New Roman" w:eastAsia="Times New Roman" w:hAnsi="Times New Roman" w:cs="Times New Roman"/>
          <w:color w:val="333333"/>
          <w:sz w:val="24"/>
          <w:szCs w:val="24"/>
          <w:lang w:eastAsia="ru-RU"/>
        </w:rPr>
        <w:t>Заяви з необхідними документами для призначення тимчасової допомоги приймаються уповноваженими посадовими особами виконавчого органу сільської, селищної, міської ради відповідної територіальної громади та посадовими особами центру надання адміністративних послуг, які передають їх протягом трьох робочих днів з дати надходження відповідному органу соціального захисту населення з формуванням електронної справи.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 w:name="n27"/>
      <w:bookmarkEnd w:id="14"/>
      <w:r w:rsidRPr="008F524C">
        <w:rPr>
          <w:rFonts w:ascii="Times New Roman" w:eastAsia="Times New Roman" w:hAnsi="Times New Roman" w:cs="Times New Roman"/>
          <w:color w:val="333333"/>
          <w:sz w:val="24"/>
          <w:szCs w:val="24"/>
          <w:lang w:eastAsia="ru-RU"/>
        </w:rPr>
        <w:t>Заяви з необхідними документами для призначення тимчасової допомоги (після формування електронної справи) у паперовій формі передаються відповідному органу соціального захисту населення не рідше ніж раз на тиждень.</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 w:name="n28"/>
      <w:bookmarkEnd w:id="15"/>
      <w:r w:rsidRPr="008F524C">
        <w:rPr>
          <w:rFonts w:ascii="Times New Roman" w:eastAsia="Times New Roman" w:hAnsi="Times New Roman" w:cs="Times New Roman"/>
          <w:color w:val="333333"/>
          <w:sz w:val="24"/>
          <w:szCs w:val="24"/>
          <w:lang w:eastAsia="ru-RU"/>
        </w:rPr>
        <w:t>За наявності технічної можливості заява формується засобами Єдиного державного вебпорталу електронних послуг в довільній формі, придатній для сприйняття її змісту, відповідно до відомостей, визначених у додатку.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 w:name="n29"/>
      <w:bookmarkEnd w:id="16"/>
      <w:r w:rsidRPr="008F524C">
        <w:rPr>
          <w:rFonts w:ascii="Times New Roman" w:eastAsia="Times New Roman" w:hAnsi="Times New Roman" w:cs="Times New Roman"/>
          <w:color w:val="333333"/>
          <w:sz w:val="24"/>
          <w:szCs w:val="24"/>
          <w:lang w:eastAsia="ru-RU"/>
        </w:rPr>
        <w:t>Відомості, необхідні для формування заяви, можуть бути отримані шляхом електронної інформаційної взаємодії між інформаційно-комунікаційними системами та публічними електронними реєстрами органів державної влади.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30"/>
      <w:bookmarkEnd w:id="17"/>
      <w:r w:rsidRPr="008F524C">
        <w:rPr>
          <w:rFonts w:ascii="Times New Roman" w:eastAsia="Times New Roman" w:hAnsi="Times New Roman" w:cs="Times New Roman"/>
          <w:color w:val="333333"/>
          <w:sz w:val="24"/>
          <w:szCs w:val="24"/>
          <w:lang w:eastAsia="ru-RU"/>
        </w:rPr>
        <w:t>У разі відсутності документів та (або) інформації, передбаченої </w:t>
      </w:r>
      <w:hyperlink r:id="rId5" w:anchor="n33" w:history="1">
        <w:r w:rsidRPr="008F524C">
          <w:rPr>
            <w:rFonts w:ascii="Times New Roman" w:eastAsia="Times New Roman" w:hAnsi="Times New Roman" w:cs="Times New Roman"/>
            <w:color w:val="006600"/>
            <w:sz w:val="24"/>
            <w:szCs w:val="24"/>
            <w:u w:val="single"/>
            <w:lang w:eastAsia="ru-RU"/>
          </w:rPr>
          <w:t>абзацами другим - четвертим</w:t>
        </w:r>
      </w:hyperlink>
      <w:r w:rsidRPr="008F524C">
        <w:rPr>
          <w:rFonts w:ascii="Times New Roman" w:eastAsia="Times New Roman" w:hAnsi="Times New Roman" w:cs="Times New Roman"/>
          <w:color w:val="333333"/>
          <w:sz w:val="24"/>
          <w:szCs w:val="24"/>
          <w:lang w:eastAsia="ru-RU"/>
        </w:rPr>
        <w:t> пункту 6 цього Порядку, в інформаційно-комунікаційних системах, які видані/створені або перебувають у володінні та (або) користуванні, та (або) розпорядженні суб’єкта надання публічних (електронних публічних) послуг, інших органів державної влади, органів місцевого самоврядування, державних реєстраторів, суб’єктів державної реєстрації, державних та комунальних підприємств, установ та організацій, можуть надаватися копії відповідних документів.</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31"/>
      <w:bookmarkEnd w:id="18"/>
      <w:r w:rsidRPr="008F524C">
        <w:rPr>
          <w:rFonts w:ascii="Times New Roman" w:eastAsia="Times New Roman" w:hAnsi="Times New Roman" w:cs="Times New Roman"/>
          <w:color w:val="333333"/>
          <w:sz w:val="24"/>
          <w:szCs w:val="24"/>
          <w:lang w:eastAsia="ru-RU"/>
        </w:rPr>
        <w:t>5. Призначення і виплата тимчасової допомоги здійснюється з використанням Єдиної інформаційної системи соціальної сфери особі (за технічної можливості), до якої тимчасово влаштована дитина, на підставі наказу служби у справах дітей про тимчасове влаштування дитини, щодо якої встановлено факт відсутності батьківського піклування.</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32"/>
      <w:bookmarkEnd w:id="19"/>
      <w:r w:rsidRPr="008F524C">
        <w:rPr>
          <w:rFonts w:ascii="Times New Roman" w:eastAsia="Times New Roman" w:hAnsi="Times New Roman" w:cs="Times New Roman"/>
          <w:color w:val="333333"/>
          <w:sz w:val="24"/>
          <w:szCs w:val="24"/>
          <w:lang w:eastAsia="ru-RU"/>
        </w:rPr>
        <w:t>6. Орган соціального захисту населення призначає тимчасову допомогу за заявою особи, до якої тимчасово влаштована дитина (далі - заявник), за формою згідно з додатком, до якої додаються:</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33"/>
      <w:bookmarkEnd w:id="20"/>
      <w:r w:rsidRPr="008F524C">
        <w:rPr>
          <w:rFonts w:ascii="Times New Roman" w:eastAsia="Times New Roman" w:hAnsi="Times New Roman" w:cs="Times New Roman"/>
          <w:color w:val="333333"/>
          <w:sz w:val="24"/>
          <w:szCs w:val="24"/>
          <w:lang w:eastAsia="ru-RU"/>
        </w:rPr>
        <w:t>копія свідоцтва про народження дитини (за наявності) (у разі, коли відомості про народження відсутні в Державному реєстрі актів цивільного стану громадян);</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34"/>
      <w:bookmarkEnd w:id="21"/>
      <w:r w:rsidRPr="008F524C">
        <w:rPr>
          <w:rFonts w:ascii="Times New Roman" w:eastAsia="Times New Roman" w:hAnsi="Times New Roman" w:cs="Times New Roman"/>
          <w:color w:val="333333"/>
          <w:sz w:val="24"/>
          <w:szCs w:val="24"/>
          <w:lang w:eastAsia="ru-RU"/>
        </w:rPr>
        <w:t>копія наказу служби у справах дітей про тимчасове влаштування дитини;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35"/>
      <w:bookmarkEnd w:id="22"/>
      <w:r w:rsidRPr="008F524C">
        <w:rPr>
          <w:rFonts w:ascii="Times New Roman" w:eastAsia="Times New Roman" w:hAnsi="Times New Roman" w:cs="Times New Roman"/>
          <w:color w:val="333333"/>
          <w:sz w:val="24"/>
          <w:szCs w:val="24"/>
          <w:lang w:eastAsia="ru-RU"/>
        </w:rPr>
        <w:lastRenderedPageBreak/>
        <w:t>медичний висновок про дитину з інвалідністю віком до 18 років, виданий в установленому МОЗ порядку (у разі тимчасового влаштування дитини з інвалідністю).</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36"/>
      <w:bookmarkEnd w:id="23"/>
      <w:r w:rsidRPr="008F524C">
        <w:rPr>
          <w:rFonts w:ascii="Times New Roman" w:eastAsia="Times New Roman" w:hAnsi="Times New Roman" w:cs="Times New Roman"/>
          <w:color w:val="333333"/>
          <w:sz w:val="24"/>
          <w:szCs w:val="24"/>
          <w:lang w:eastAsia="ru-RU"/>
        </w:rPr>
        <w:t>Діти віком від 14 до 18 років, які навчаються за денною або дуальною формою здобуття освіти в закладах професійної (професійно-технічної), фахової передвищої, вищої освіти, мають право звертатися за призначенням та продовженням допомоги особисто у разі, коли вони мають задеклароване (зареєстроване) місце проживання (перебування) інше, ніж в особи, до якої її тимчасово влаштовано.</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37"/>
      <w:bookmarkEnd w:id="24"/>
      <w:r w:rsidRPr="008F524C">
        <w:rPr>
          <w:rFonts w:ascii="Times New Roman" w:eastAsia="Times New Roman" w:hAnsi="Times New Roman" w:cs="Times New Roman"/>
          <w:color w:val="333333"/>
          <w:sz w:val="24"/>
          <w:szCs w:val="24"/>
          <w:lang w:eastAsia="ru-RU"/>
        </w:rPr>
        <w:t>Для підтвердження даних щодо заявника та тимчасово влаштованих дітей використовуються відомості з:</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38"/>
      <w:bookmarkEnd w:id="25"/>
      <w:r w:rsidRPr="008F524C">
        <w:rPr>
          <w:rFonts w:ascii="Times New Roman" w:eastAsia="Times New Roman" w:hAnsi="Times New Roman" w:cs="Times New Roman"/>
          <w:color w:val="333333"/>
          <w:sz w:val="24"/>
          <w:szCs w:val="24"/>
          <w:lang w:eastAsia="ru-RU"/>
        </w:rPr>
        <w:t>Державного реєстру актів цивільного стану громадян - відомості про народження;</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39"/>
      <w:bookmarkEnd w:id="26"/>
      <w:r w:rsidRPr="008F524C">
        <w:rPr>
          <w:rFonts w:ascii="Times New Roman" w:eastAsia="Times New Roman" w:hAnsi="Times New Roman" w:cs="Times New Roman"/>
          <w:color w:val="333333"/>
          <w:sz w:val="24"/>
          <w:szCs w:val="24"/>
          <w:lang w:eastAsia="ru-RU"/>
        </w:rPr>
        <w:t>відомчої інформаційної системи ДМС через єдину інформаційну систему МВС - відомості про адресу та дату поточного задекларованого (зареєстрованого) місця проживання, стать, дата та місце народження, серія та номер, дата видачі паспорта громадянина України, найменування уповноваженого суб’єкта, що видав паспорт.</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40"/>
      <w:bookmarkEnd w:id="27"/>
      <w:r w:rsidRPr="008F524C">
        <w:rPr>
          <w:rFonts w:ascii="Times New Roman" w:eastAsia="Times New Roman" w:hAnsi="Times New Roman" w:cs="Times New Roman"/>
          <w:color w:val="333333"/>
          <w:sz w:val="24"/>
          <w:szCs w:val="24"/>
          <w:lang w:eastAsia="ru-RU"/>
        </w:rPr>
        <w:t>Електронна інформаційна взаємодія між електронними інформаційними ресурсами Мін’юсту, МВС, ДМС та Мінсоцполітики, передбачена цим Порядком, здійснюється засобами системи електронної взаємодії державних електронних інформаційних ресурсів “Трембіта”.</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41"/>
      <w:bookmarkEnd w:id="28"/>
      <w:r w:rsidRPr="008F524C">
        <w:rPr>
          <w:rFonts w:ascii="Times New Roman" w:eastAsia="Times New Roman" w:hAnsi="Times New Roman" w:cs="Times New Roman"/>
          <w:color w:val="333333"/>
          <w:sz w:val="24"/>
          <w:szCs w:val="24"/>
          <w:lang w:eastAsia="ru-RU"/>
        </w:rPr>
        <w:t>Обсяг та структура даних, якими обмінюються суб’єкти електронної інформаційної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w:t>
      </w:r>
      <w:hyperlink r:id="rId6" w:anchor="n340" w:tgtFrame="_blank" w:history="1">
        <w:r w:rsidRPr="008F524C">
          <w:rPr>
            <w:rFonts w:ascii="Times New Roman" w:eastAsia="Times New Roman" w:hAnsi="Times New Roman" w:cs="Times New Roman"/>
            <w:color w:val="000099"/>
            <w:sz w:val="24"/>
            <w:szCs w:val="24"/>
            <w:u w:val="single"/>
            <w:lang w:eastAsia="ru-RU"/>
          </w:rPr>
          <w:t>Порядку електронної (технічної та інформаційної) взаємодії</w:t>
        </w:r>
      </w:hyperlink>
      <w:r w:rsidRPr="008F524C">
        <w:rPr>
          <w:rFonts w:ascii="Times New Roman" w:eastAsia="Times New Roman" w:hAnsi="Times New Roman" w:cs="Times New Roman"/>
          <w:color w:val="333333"/>
          <w:sz w:val="24"/>
          <w:szCs w:val="24"/>
          <w:lang w:eastAsia="ru-RU"/>
        </w:rPr>
        <w:t>,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ст. 2455; 2021 р., № 52, ст. 3216; 2023 р., № 11, ст. 721).</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42"/>
      <w:bookmarkEnd w:id="29"/>
      <w:r w:rsidRPr="008F524C">
        <w:rPr>
          <w:rFonts w:ascii="Times New Roman" w:eastAsia="Times New Roman" w:hAnsi="Times New Roman" w:cs="Times New Roman"/>
          <w:color w:val="333333"/>
          <w:sz w:val="24"/>
          <w:szCs w:val="24"/>
          <w:lang w:eastAsia="ru-RU"/>
        </w:rPr>
        <w:t>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між суб’єктами електронної взаємодії здійснюється з використанням інших інформаційно-комунікаційних систем із дотриманням вимог щодо захисту інформації відповідно до </w:t>
      </w:r>
      <w:hyperlink r:id="rId7" w:anchor="n56" w:tgtFrame="_blank" w:history="1">
        <w:r w:rsidRPr="008F524C">
          <w:rPr>
            <w:rFonts w:ascii="Times New Roman" w:eastAsia="Times New Roman" w:hAnsi="Times New Roman" w:cs="Times New Roman"/>
            <w:color w:val="000099"/>
            <w:sz w:val="24"/>
            <w:szCs w:val="24"/>
            <w:u w:val="single"/>
            <w:lang w:eastAsia="ru-RU"/>
          </w:rPr>
          <w:t>статті 8</w:t>
        </w:r>
      </w:hyperlink>
      <w:r w:rsidRPr="008F524C">
        <w:rPr>
          <w:rFonts w:ascii="Times New Roman" w:eastAsia="Times New Roman" w:hAnsi="Times New Roman" w:cs="Times New Roman"/>
          <w:color w:val="333333"/>
          <w:sz w:val="24"/>
          <w:szCs w:val="24"/>
          <w:lang w:eastAsia="ru-RU"/>
        </w:rPr>
        <w:t> Закону України “Про захист інформації в інформаційно-комунікаційних системах”.</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43"/>
      <w:bookmarkEnd w:id="30"/>
      <w:r w:rsidRPr="008F524C">
        <w:rPr>
          <w:rFonts w:ascii="Times New Roman" w:eastAsia="Times New Roman" w:hAnsi="Times New Roman" w:cs="Times New Roman"/>
          <w:color w:val="333333"/>
          <w:sz w:val="24"/>
          <w:szCs w:val="24"/>
          <w:lang w:eastAsia="ru-RU"/>
        </w:rPr>
        <w:t>Проведення перевірки даних, зазначених у цьому пункті, здійснюється, зокрема, на підставі рекомендацій Мінфіну щодо виявлених невідповідностей, що впливають на встановлення права на тимчасову допомогу, отриманих відповідно до </w:t>
      </w:r>
      <w:hyperlink r:id="rId8" w:tgtFrame="_blank" w:history="1">
        <w:r w:rsidRPr="008F524C">
          <w:rPr>
            <w:rFonts w:ascii="Times New Roman" w:eastAsia="Times New Roman" w:hAnsi="Times New Roman" w:cs="Times New Roman"/>
            <w:color w:val="000099"/>
            <w:sz w:val="24"/>
            <w:szCs w:val="24"/>
            <w:u w:val="single"/>
            <w:lang w:eastAsia="ru-RU"/>
          </w:rPr>
          <w:t>Закону України</w:t>
        </w:r>
      </w:hyperlink>
      <w:r w:rsidRPr="008F524C">
        <w:rPr>
          <w:rFonts w:ascii="Times New Roman" w:eastAsia="Times New Roman" w:hAnsi="Times New Roman" w:cs="Times New Roman"/>
          <w:color w:val="333333"/>
          <w:sz w:val="24"/>
          <w:szCs w:val="24"/>
          <w:lang w:eastAsia="ru-RU"/>
        </w:rPr>
        <w:t> “Про верифікацію та моніторинг державних виплат”. Інформаційний обмін здійснюється у порядку, встановленому Мінфіном та Мінсоцполітики.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44"/>
      <w:bookmarkEnd w:id="31"/>
      <w:r w:rsidRPr="008F524C">
        <w:rPr>
          <w:rFonts w:ascii="Times New Roman" w:eastAsia="Times New Roman" w:hAnsi="Times New Roman" w:cs="Times New Roman"/>
          <w:color w:val="333333"/>
          <w:sz w:val="24"/>
          <w:szCs w:val="24"/>
          <w:lang w:eastAsia="ru-RU"/>
        </w:rPr>
        <w:t>Оброблення персональних даних здійснюється відповідно до вимог законодавства про захист персональних даних.</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45"/>
      <w:bookmarkEnd w:id="32"/>
      <w:r w:rsidRPr="008F524C">
        <w:rPr>
          <w:rFonts w:ascii="Times New Roman" w:eastAsia="Times New Roman" w:hAnsi="Times New Roman" w:cs="Times New Roman"/>
          <w:color w:val="333333"/>
          <w:sz w:val="24"/>
          <w:szCs w:val="24"/>
          <w:lang w:eastAsia="ru-RU"/>
        </w:rPr>
        <w:t>7. Рішення про призначення тимчасової допомоги або про відмову в її призначенні у разі невідповідності умовам, зазначеним у </w:t>
      </w:r>
      <w:hyperlink r:id="rId9" w:anchor="n16" w:history="1">
        <w:r w:rsidRPr="008F524C">
          <w:rPr>
            <w:rFonts w:ascii="Times New Roman" w:eastAsia="Times New Roman" w:hAnsi="Times New Roman" w:cs="Times New Roman"/>
            <w:color w:val="006600"/>
            <w:sz w:val="24"/>
            <w:szCs w:val="24"/>
            <w:u w:val="single"/>
            <w:lang w:eastAsia="ru-RU"/>
          </w:rPr>
          <w:t>пункті 3</w:t>
        </w:r>
      </w:hyperlink>
      <w:r w:rsidRPr="008F524C">
        <w:rPr>
          <w:rFonts w:ascii="Times New Roman" w:eastAsia="Times New Roman" w:hAnsi="Times New Roman" w:cs="Times New Roman"/>
          <w:color w:val="333333"/>
          <w:sz w:val="24"/>
          <w:szCs w:val="24"/>
          <w:lang w:eastAsia="ru-RU"/>
        </w:rPr>
        <w:t> цього Порядку, приймається органом соціального захисту населення протягом 10 календарних днів з дня подання заяви. Таке рішення із зазначенням причини відмови та порядку оскарження цього рішення орган соціального захисту населення видає або надсилає заявникові невідкладно, а за наявності обґрунтованих причин - не пізніше ніж через три робочих дні з дати прийняття відповідного рішення.</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46"/>
      <w:bookmarkEnd w:id="33"/>
      <w:r w:rsidRPr="008F524C">
        <w:rPr>
          <w:rFonts w:ascii="Times New Roman" w:eastAsia="Times New Roman" w:hAnsi="Times New Roman" w:cs="Times New Roman"/>
          <w:color w:val="333333"/>
          <w:sz w:val="24"/>
          <w:szCs w:val="24"/>
          <w:lang w:eastAsia="ru-RU"/>
        </w:rPr>
        <w:lastRenderedPageBreak/>
        <w:t>У разі коли до заяви не додані всі необхідні документи, орган соціального захисту населення повідомляє заявнику, які документи повинні бути подані додатково. Якщо вони будуть подані не пізніше ніж протягом одного місяця з дня отримання зазначеного повідомлення, місяцем звернення за призначенням допомоги вважається місяць прийняття або відправлення заяви.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47"/>
      <w:bookmarkEnd w:id="34"/>
      <w:r w:rsidRPr="008F524C">
        <w:rPr>
          <w:rFonts w:ascii="Times New Roman" w:eastAsia="Times New Roman" w:hAnsi="Times New Roman" w:cs="Times New Roman"/>
          <w:color w:val="333333"/>
          <w:sz w:val="24"/>
          <w:szCs w:val="24"/>
          <w:lang w:eastAsia="ru-RU"/>
        </w:rPr>
        <w:t>8. Тимчасова допомога призначається з першого числа місяця подання заяви на період тимчасового влаштування дитини, але не більш як на шість місяців та не більше строку, визначеного в наказі служби у справах дітей про тимчасове влаштування дитини.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48"/>
      <w:bookmarkEnd w:id="35"/>
      <w:r w:rsidRPr="008F524C">
        <w:rPr>
          <w:rFonts w:ascii="Times New Roman" w:eastAsia="Times New Roman" w:hAnsi="Times New Roman" w:cs="Times New Roman"/>
          <w:color w:val="333333"/>
          <w:sz w:val="24"/>
          <w:szCs w:val="24"/>
          <w:lang w:eastAsia="ru-RU"/>
        </w:rPr>
        <w:t>Виплата тимчасової допомоги може бути продовжена у разі продовження строку тимчасового влаштування дитини за заявою отримувача такої допомоги, до якої додається копія наказу служби у справах дітей про тимчасове влаштування дитини.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49"/>
      <w:bookmarkEnd w:id="36"/>
      <w:r w:rsidRPr="008F524C">
        <w:rPr>
          <w:rFonts w:ascii="Times New Roman" w:eastAsia="Times New Roman" w:hAnsi="Times New Roman" w:cs="Times New Roman"/>
          <w:color w:val="333333"/>
          <w:sz w:val="24"/>
          <w:szCs w:val="24"/>
          <w:lang w:eastAsia="ru-RU"/>
        </w:rPr>
        <w:t>Кошти тимчасової допомоги використовуються для створення належних умов для утримання та виховання дитини.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50"/>
      <w:bookmarkEnd w:id="37"/>
      <w:r w:rsidRPr="008F524C">
        <w:rPr>
          <w:rFonts w:ascii="Times New Roman" w:eastAsia="Times New Roman" w:hAnsi="Times New Roman" w:cs="Times New Roman"/>
          <w:color w:val="333333"/>
          <w:sz w:val="24"/>
          <w:szCs w:val="24"/>
          <w:lang w:eastAsia="ru-RU"/>
        </w:rPr>
        <w:t>Контроль за цільовим використанням коштів та за належними умовами утримання дитини здійснюється службою у справах дітей та територіальними органами Нацсоцслужби.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51"/>
      <w:bookmarkEnd w:id="38"/>
      <w:r w:rsidRPr="008F524C">
        <w:rPr>
          <w:rFonts w:ascii="Times New Roman" w:eastAsia="Times New Roman" w:hAnsi="Times New Roman" w:cs="Times New Roman"/>
          <w:color w:val="333333"/>
          <w:sz w:val="24"/>
          <w:szCs w:val="24"/>
          <w:lang w:eastAsia="ru-RU"/>
        </w:rPr>
        <w:t>Тимчасова допомога, одержана на дитину, тимчасово влаштовану в сім’ю родичів, знайомих, прийомну сім’ю або дитячий будинок сімейного типу, є власністю такої дитини.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52"/>
      <w:bookmarkEnd w:id="39"/>
      <w:r w:rsidRPr="008F524C">
        <w:rPr>
          <w:rFonts w:ascii="Times New Roman" w:eastAsia="Times New Roman" w:hAnsi="Times New Roman" w:cs="Times New Roman"/>
          <w:color w:val="333333"/>
          <w:sz w:val="24"/>
          <w:szCs w:val="24"/>
          <w:lang w:eastAsia="ru-RU"/>
        </w:rPr>
        <w:t>Неповнолітня дитина має право брати участь у розпорядженні тимчасовою допомогою, отриманої на її утримання, відповідно до вимог </w:t>
      </w:r>
      <w:hyperlink r:id="rId10" w:tgtFrame="_blank" w:history="1">
        <w:r w:rsidRPr="008F524C">
          <w:rPr>
            <w:rFonts w:ascii="Times New Roman" w:eastAsia="Times New Roman" w:hAnsi="Times New Roman" w:cs="Times New Roman"/>
            <w:color w:val="000099"/>
            <w:sz w:val="24"/>
            <w:szCs w:val="24"/>
            <w:u w:val="single"/>
            <w:lang w:eastAsia="ru-RU"/>
          </w:rPr>
          <w:t>Цивільного кодексу України</w:t>
        </w:r>
      </w:hyperlink>
      <w:r w:rsidRPr="008F524C">
        <w:rPr>
          <w:rFonts w:ascii="Times New Roman" w:eastAsia="Times New Roman" w:hAnsi="Times New Roman" w:cs="Times New Roman"/>
          <w:color w:val="333333"/>
          <w:sz w:val="24"/>
          <w:szCs w:val="24"/>
          <w:lang w:eastAsia="ru-RU"/>
        </w:rPr>
        <w:t>.</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53"/>
      <w:bookmarkEnd w:id="40"/>
      <w:r w:rsidRPr="008F524C">
        <w:rPr>
          <w:rFonts w:ascii="Times New Roman" w:eastAsia="Times New Roman" w:hAnsi="Times New Roman" w:cs="Times New Roman"/>
          <w:color w:val="333333"/>
          <w:sz w:val="24"/>
          <w:szCs w:val="24"/>
          <w:lang w:eastAsia="ru-RU"/>
        </w:rPr>
        <w:t>9. Розмір тимчасової допомоги становить 2,5 прожиткового мінімуму для дітей відповідного віку, для дітей з інвалідністю - 3,5 прожиткового мінімуму для дітей відповідного віку.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54"/>
      <w:bookmarkEnd w:id="41"/>
      <w:r w:rsidRPr="008F524C">
        <w:rPr>
          <w:rFonts w:ascii="Times New Roman" w:eastAsia="Times New Roman" w:hAnsi="Times New Roman" w:cs="Times New Roman"/>
          <w:color w:val="333333"/>
          <w:sz w:val="24"/>
          <w:szCs w:val="24"/>
          <w:lang w:eastAsia="ru-RU"/>
        </w:rPr>
        <w:t>Тимчасова допомога призначається на кожну дитину.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55"/>
      <w:bookmarkEnd w:id="42"/>
      <w:r w:rsidRPr="008F524C">
        <w:rPr>
          <w:rFonts w:ascii="Times New Roman" w:eastAsia="Times New Roman" w:hAnsi="Times New Roman" w:cs="Times New Roman"/>
          <w:color w:val="333333"/>
          <w:sz w:val="24"/>
          <w:szCs w:val="24"/>
          <w:lang w:eastAsia="ru-RU"/>
        </w:rPr>
        <w:t>Розмір тимчасової допомоги автоматично перераховується з дня досягнення дитиною відповідного віку без звернення особи, до якої влаштовано дитину, до органу соціального захисту населення.</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56"/>
      <w:bookmarkEnd w:id="43"/>
      <w:r w:rsidRPr="008F524C">
        <w:rPr>
          <w:rFonts w:ascii="Times New Roman" w:eastAsia="Times New Roman" w:hAnsi="Times New Roman" w:cs="Times New Roman"/>
          <w:color w:val="333333"/>
          <w:sz w:val="24"/>
          <w:szCs w:val="24"/>
          <w:lang w:eastAsia="ru-RU"/>
        </w:rPr>
        <w:t>У разі зміни прожиткового мінімуму розмір тимчасової допомоги перераховується автоматично з місяця набрання чинності актом законодавства, що встановлює новий прожитковий мінімум, без додаткового звернення особи, до якої тимчасово влаштовано дитину.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57"/>
      <w:bookmarkEnd w:id="44"/>
      <w:r w:rsidRPr="008F524C">
        <w:rPr>
          <w:rFonts w:ascii="Times New Roman" w:eastAsia="Times New Roman" w:hAnsi="Times New Roman" w:cs="Times New Roman"/>
          <w:color w:val="333333"/>
          <w:sz w:val="24"/>
          <w:szCs w:val="24"/>
          <w:lang w:eastAsia="ru-RU"/>
        </w:rPr>
        <w:t>10. Підставами для припинення виплати тимчасової допомоги є:</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58"/>
      <w:bookmarkEnd w:id="45"/>
      <w:r w:rsidRPr="008F524C">
        <w:rPr>
          <w:rFonts w:ascii="Times New Roman" w:eastAsia="Times New Roman" w:hAnsi="Times New Roman" w:cs="Times New Roman"/>
          <w:color w:val="333333"/>
          <w:sz w:val="24"/>
          <w:szCs w:val="24"/>
          <w:lang w:eastAsia="ru-RU"/>
        </w:rPr>
        <w:t>завершення строку тимчасового влаштування дитини, щодо якої встановлено факт відсутності батьківського піклування, до сім’ї родичів, знайомих, прийомної сім’ї або дитячого будинку сімейного типу, визначеного у наказі служби у справах дітей про тимчасове влаштування дитини;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59"/>
      <w:bookmarkEnd w:id="46"/>
      <w:r w:rsidRPr="008F524C">
        <w:rPr>
          <w:rFonts w:ascii="Times New Roman" w:eastAsia="Times New Roman" w:hAnsi="Times New Roman" w:cs="Times New Roman"/>
          <w:color w:val="333333"/>
          <w:sz w:val="24"/>
          <w:szCs w:val="24"/>
          <w:lang w:eastAsia="ru-RU"/>
        </w:rPr>
        <w:t>припинення тимчасового влаштування дитини, щодо якої встановлено факт відсутності батьківського піклування, до сім’ї родичів, знайомих, прийомної сім’ї або дитячого будинку сімейного типу у зв’язку з набуттям дитиною статусу сироти або позбавленої батьківського піклування; влаштуванням дитини до соціальних закладів (притулок для дітей; центр соціально-психологічної реабілітації дітей; центр соціальної підтримки дітей та сімей; будинок дитини, дитячий будинок-інтернат); влаштуванням дитини в заклад освіти на повне державне забезпечення;</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60"/>
      <w:bookmarkEnd w:id="47"/>
      <w:r w:rsidRPr="008F524C">
        <w:rPr>
          <w:rFonts w:ascii="Times New Roman" w:eastAsia="Times New Roman" w:hAnsi="Times New Roman" w:cs="Times New Roman"/>
          <w:color w:val="333333"/>
          <w:sz w:val="24"/>
          <w:szCs w:val="24"/>
          <w:lang w:eastAsia="ru-RU"/>
        </w:rPr>
        <w:t>досягнення дитиною 18-річного віку;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61"/>
      <w:bookmarkEnd w:id="48"/>
      <w:r w:rsidRPr="008F524C">
        <w:rPr>
          <w:rFonts w:ascii="Times New Roman" w:eastAsia="Times New Roman" w:hAnsi="Times New Roman" w:cs="Times New Roman"/>
          <w:color w:val="333333"/>
          <w:sz w:val="24"/>
          <w:szCs w:val="24"/>
          <w:lang w:eastAsia="ru-RU"/>
        </w:rPr>
        <w:lastRenderedPageBreak/>
        <w:t>виїзд за кордон особи, до якої тимчасово влаштовано дитину, та (або) дитини більш як 14 календарних днів (крім випадків оздоровлення дитини, супроводження дитини під час участі в міжнародних змаганнях або участь у відповідних змаганнях, стажування, навчання, відрядження, лікування, реабілітація, що підтверджується документально);</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62"/>
      <w:bookmarkEnd w:id="49"/>
      <w:r w:rsidRPr="008F524C">
        <w:rPr>
          <w:rFonts w:ascii="Times New Roman" w:eastAsia="Times New Roman" w:hAnsi="Times New Roman" w:cs="Times New Roman"/>
          <w:color w:val="333333"/>
          <w:sz w:val="24"/>
          <w:szCs w:val="24"/>
          <w:lang w:eastAsia="ru-RU"/>
        </w:rPr>
        <w:t>припинення обставин, зазначених у </w:t>
      </w:r>
      <w:hyperlink r:id="rId11" w:anchor="n16" w:history="1">
        <w:r w:rsidRPr="008F524C">
          <w:rPr>
            <w:rFonts w:ascii="Times New Roman" w:eastAsia="Times New Roman" w:hAnsi="Times New Roman" w:cs="Times New Roman"/>
            <w:color w:val="006600"/>
            <w:sz w:val="24"/>
            <w:szCs w:val="24"/>
            <w:u w:val="single"/>
            <w:lang w:eastAsia="ru-RU"/>
          </w:rPr>
          <w:t>пункті 3</w:t>
        </w:r>
      </w:hyperlink>
      <w:r w:rsidRPr="008F524C">
        <w:rPr>
          <w:rFonts w:ascii="Times New Roman" w:eastAsia="Times New Roman" w:hAnsi="Times New Roman" w:cs="Times New Roman"/>
          <w:color w:val="333333"/>
          <w:sz w:val="24"/>
          <w:szCs w:val="24"/>
          <w:lang w:eastAsia="ru-RU"/>
        </w:rPr>
        <w:t> цього Порядку;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63"/>
      <w:bookmarkEnd w:id="50"/>
      <w:r w:rsidRPr="008F524C">
        <w:rPr>
          <w:rFonts w:ascii="Times New Roman" w:eastAsia="Times New Roman" w:hAnsi="Times New Roman" w:cs="Times New Roman"/>
          <w:color w:val="333333"/>
          <w:sz w:val="24"/>
          <w:szCs w:val="24"/>
          <w:lang w:eastAsia="ru-RU"/>
        </w:rPr>
        <w:t>набуття або надання дитині повної цивільної дієздатності до досягнення нею 18-річного віку (реєстрація шлюбу, працевлаштування, запис матір’ю або батьком дитини);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64"/>
      <w:bookmarkEnd w:id="51"/>
      <w:r w:rsidRPr="008F524C">
        <w:rPr>
          <w:rFonts w:ascii="Times New Roman" w:eastAsia="Times New Roman" w:hAnsi="Times New Roman" w:cs="Times New Roman"/>
          <w:color w:val="333333"/>
          <w:sz w:val="24"/>
          <w:szCs w:val="24"/>
          <w:lang w:eastAsia="ru-RU"/>
        </w:rPr>
        <w:t>неналежні умови перебування дитини в сім’ї осіб, до яких її тимчасово влаштовано, та (або) нецільового використання коштів тимчасової допомоги;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65"/>
      <w:bookmarkEnd w:id="52"/>
      <w:r w:rsidRPr="008F524C">
        <w:rPr>
          <w:rFonts w:ascii="Times New Roman" w:eastAsia="Times New Roman" w:hAnsi="Times New Roman" w:cs="Times New Roman"/>
          <w:color w:val="333333"/>
          <w:sz w:val="24"/>
          <w:szCs w:val="24"/>
          <w:lang w:eastAsia="ru-RU"/>
        </w:rPr>
        <w:t>смерть дитини;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66"/>
      <w:bookmarkEnd w:id="53"/>
      <w:r w:rsidRPr="008F524C">
        <w:rPr>
          <w:rFonts w:ascii="Times New Roman" w:eastAsia="Times New Roman" w:hAnsi="Times New Roman" w:cs="Times New Roman"/>
          <w:color w:val="333333"/>
          <w:sz w:val="24"/>
          <w:szCs w:val="24"/>
          <w:lang w:eastAsia="ru-RU"/>
        </w:rPr>
        <w:t>смерть особи, до якої тимчасово влаштовано дитину.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67"/>
      <w:bookmarkEnd w:id="54"/>
      <w:r w:rsidRPr="008F524C">
        <w:rPr>
          <w:rFonts w:ascii="Times New Roman" w:eastAsia="Times New Roman" w:hAnsi="Times New Roman" w:cs="Times New Roman"/>
          <w:color w:val="333333"/>
          <w:sz w:val="24"/>
          <w:szCs w:val="24"/>
          <w:lang w:eastAsia="ru-RU"/>
        </w:rPr>
        <w:t>У разі виникнення обставин, внаслідок яких може бути припинена виплата тимчасової допомоги, особи, до яких тимчасово влаштована дитина, служба у справах дітей або Нацсоцслужба зобов’язана у десятиденний строк повідомити про це органу соціального захисту населення, який виплачує тимчасову допомогу.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68"/>
      <w:bookmarkEnd w:id="55"/>
      <w:r w:rsidRPr="008F524C">
        <w:rPr>
          <w:rFonts w:ascii="Times New Roman" w:eastAsia="Times New Roman" w:hAnsi="Times New Roman" w:cs="Times New Roman"/>
          <w:color w:val="333333"/>
          <w:sz w:val="24"/>
          <w:szCs w:val="24"/>
          <w:lang w:eastAsia="ru-RU"/>
        </w:rPr>
        <w:t>Для підтвердження таких даних використовуються відомості з:</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69"/>
      <w:bookmarkEnd w:id="56"/>
      <w:r w:rsidRPr="008F524C">
        <w:rPr>
          <w:rFonts w:ascii="Times New Roman" w:eastAsia="Times New Roman" w:hAnsi="Times New Roman" w:cs="Times New Roman"/>
          <w:color w:val="333333"/>
          <w:sz w:val="24"/>
          <w:szCs w:val="24"/>
          <w:lang w:eastAsia="ru-RU"/>
        </w:rPr>
        <w:t>Державного реєстру актів цивільного стану громадян - про смерть особи, до якої тимчасово влаштовану дитину, або смерть дитини, про державну реєстрацію шлюбу дитини;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70"/>
      <w:bookmarkEnd w:id="57"/>
      <w:r w:rsidRPr="008F524C">
        <w:rPr>
          <w:rFonts w:ascii="Times New Roman" w:eastAsia="Times New Roman" w:hAnsi="Times New Roman" w:cs="Times New Roman"/>
          <w:color w:val="333333"/>
          <w:sz w:val="24"/>
          <w:szCs w:val="24"/>
          <w:lang w:eastAsia="ru-RU"/>
        </w:rPr>
        <w:t>реєстру застрахованих осіб Державного реєстру загальнообов’язкового державного соціального страхування - про початок трудових відносин дитини.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71"/>
      <w:bookmarkEnd w:id="58"/>
      <w:r w:rsidRPr="008F524C">
        <w:rPr>
          <w:rFonts w:ascii="Times New Roman" w:eastAsia="Times New Roman" w:hAnsi="Times New Roman" w:cs="Times New Roman"/>
          <w:color w:val="333333"/>
          <w:sz w:val="24"/>
          <w:szCs w:val="24"/>
          <w:lang w:eastAsia="ru-RU"/>
        </w:rPr>
        <w:t>Перевірку факту перебування особи, до якої тимчасово влаштовано дитину, та такої дитини більш як 14 календарних днів підряд за кордоном проводить Мінфін відповідно до </w:t>
      </w:r>
      <w:hyperlink r:id="rId12" w:tgtFrame="_blank" w:history="1">
        <w:r w:rsidRPr="008F524C">
          <w:rPr>
            <w:rFonts w:ascii="Times New Roman" w:eastAsia="Times New Roman" w:hAnsi="Times New Roman" w:cs="Times New Roman"/>
            <w:color w:val="000099"/>
            <w:sz w:val="24"/>
            <w:szCs w:val="24"/>
            <w:u w:val="single"/>
            <w:lang w:eastAsia="ru-RU"/>
          </w:rPr>
          <w:t>Закону України</w:t>
        </w:r>
      </w:hyperlink>
      <w:r w:rsidRPr="008F524C">
        <w:rPr>
          <w:rFonts w:ascii="Times New Roman" w:eastAsia="Times New Roman" w:hAnsi="Times New Roman" w:cs="Times New Roman"/>
          <w:color w:val="333333"/>
          <w:sz w:val="24"/>
          <w:szCs w:val="24"/>
          <w:lang w:eastAsia="ru-RU"/>
        </w:rPr>
        <w:t> “Про верифікацію та моніторинг державних виплат”. Така перевірка проводиться під час здійснення поточної верифікації.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72"/>
      <w:bookmarkEnd w:id="59"/>
      <w:r w:rsidRPr="008F524C">
        <w:rPr>
          <w:rFonts w:ascii="Times New Roman" w:eastAsia="Times New Roman" w:hAnsi="Times New Roman" w:cs="Times New Roman"/>
          <w:color w:val="333333"/>
          <w:sz w:val="24"/>
          <w:szCs w:val="24"/>
          <w:lang w:eastAsia="ru-RU"/>
        </w:rPr>
        <w:t>Виплата тимчасової допомоги припиняється за рішенням органу соціального захисту населення з першого числа місяця, що настає за місяцем, в якому виникли відповідні обставини.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73"/>
      <w:bookmarkEnd w:id="60"/>
      <w:r w:rsidRPr="008F524C">
        <w:rPr>
          <w:rFonts w:ascii="Times New Roman" w:eastAsia="Times New Roman" w:hAnsi="Times New Roman" w:cs="Times New Roman"/>
          <w:color w:val="333333"/>
          <w:sz w:val="24"/>
          <w:szCs w:val="24"/>
          <w:lang w:eastAsia="ru-RU"/>
        </w:rPr>
        <w:t>11. Тимчасова допомога виплачується органом соціального захисту населення за вибором заявника шляхом перерахування коштів на її (його) особовий рахунок, відкритий в установі уповноваженого банку або через організації, що здійснюють виплату і доставку пенсій та державної допомоги за місцем проживання.</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74"/>
      <w:bookmarkEnd w:id="61"/>
      <w:r w:rsidRPr="008F524C">
        <w:rPr>
          <w:rFonts w:ascii="Times New Roman" w:eastAsia="Times New Roman" w:hAnsi="Times New Roman" w:cs="Times New Roman"/>
          <w:color w:val="333333"/>
          <w:sz w:val="24"/>
          <w:szCs w:val="24"/>
          <w:lang w:eastAsia="ru-RU"/>
        </w:rPr>
        <w:t>12. Рішення, дії чи бездіяльність органу соціального захисту населення про призначення тимчасової допомоги чи про відмову в її призначенні можуть бути оскаржені в порядку адміністративного оскарження відповідно до </w:t>
      </w:r>
      <w:hyperlink r:id="rId13" w:tgtFrame="_blank" w:history="1">
        <w:r w:rsidRPr="008F524C">
          <w:rPr>
            <w:rFonts w:ascii="Times New Roman" w:eastAsia="Times New Roman" w:hAnsi="Times New Roman" w:cs="Times New Roman"/>
            <w:color w:val="000099"/>
            <w:sz w:val="24"/>
            <w:szCs w:val="24"/>
            <w:u w:val="single"/>
            <w:lang w:eastAsia="ru-RU"/>
          </w:rPr>
          <w:t>Закону України</w:t>
        </w:r>
      </w:hyperlink>
      <w:r w:rsidRPr="008F524C">
        <w:rPr>
          <w:rFonts w:ascii="Times New Roman" w:eastAsia="Times New Roman" w:hAnsi="Times New Roman" w:cs="Times New Roman"/>
          <w:color w:val="333333"/>
          <w:sz w:val="24"/>
          <w:szCs w:val="24"/>
          <w:lang w:eastAsia="ru-RU"/>
        </w:rPr>
        <w:t> “Про адміністративну процедуру” та (або) в судовому порядку.</w:t>
      </w:r>
    </w:p>
    <w:p w:rsidR="008F524C" w:rsidRPr="008F524C" w:rsidRDefault="008F524C" w:rsidP="008F524C">
      <w:pPr>
        <w:spacing w:after="0" w:line="240" w:lineRule="auto"/>
        <w:rPr>
          <w:rFonts w:ascii="Times New Roman" w:eastAsia="Times New Roman" w:hAnsi="Times New Roman" w:cs="Times New Roman"/>
          <w:sz w:val="24"/>
          <w:szCs w:val="24"/>
          <w:lang w:eastAsia="ru-RU"/>
        </w:rPr>
      </w:pPr>
      <w:r w:rsidRPr="008F524C">
        <w:rPr>
          <w:rFonts w:ascii="Times New Roman" w:eastAsia="Times New Roman" w:hAnsi="Times New Roman" w:cs="Times New Roman"/>
          <w:sz w:val="24"/>
          <w:szCs w:val="24"/>
          <w:lang w:eastAsia="ru-RU"/>
        </w:rPr>
        <w:pict>
          <v:rect id="_x0000_i1035" style="width:0;height:0" o:hrstd="t" o:hrnoshade="t" o:hr="t" fillcolor="black" stroked="f"/>
        </w:pict>
      </w:r>
    </w:p>
    <w:p w:rsidR="008F524C" w:rsidRDefault="008F524C" w:rsidP="008F524C">
      <w:pPr>
        <w:spacing w:after="0" w:line="240" w:lineRule="auto"/>
        <w:rPr>
          <w:rFonts w:ascii="Times New Roman" w:eastAsia="Times New Roman" w:hAnsi="Times New Roman" w:cs="Times New Roman"/>
          <w:sz w:val="24"/>
          <w:szCs w:val="24"/>
          <w:lang w:eastAsia="ru-RU"/>
        </w:rPr>
      </w:pPr>
      <w:bookmarkStart w:id="62" w:name="n185"/>
      <w:bookmarkEnd w:id="62"/>
      <w:r w:rsidRPr="008F524C">
        <w:rPr>
          <w:rFonts w:ascii="Times New Roman" w:eastAsia="Times New Roman" w:hAnsi="Times New Roman" w:cs="Times New Roman"/>
          <w:color w:val="333333"/>
          <w:sz w:val="24"/>
          <w:szCs w:val="24"/>
          <w:lang w:eastAsia="ru-RU"/>
        </w:rPr>
        <w:br/>
      </w:r>
    </w:p>
    <w:p w:rsidR="008F524C" w:rsidRDefault="008F524C" w:rsidP="008F524C">
      <w:pPr>
        <w:spacing w:after="0" w:line="240" w:lineRule="auto"/>
        <w:rPr>
          <w:rFonts w:ascii="Times New Roman" w:eastAsia="Times New Roman" w:hAnsi="Times New Roman" w:cs="Times New Roman"/>
          <w:sz w:val="24"/>
          <w:szCs w:val="24"/>
          <w:lang w:eastAsia="ru-RU"/>
        </w:rPr>
      </w:pPr>
    </w:p>
    <w:p w:rsidR="008F524C" w:rsidRDefault="008F524C" w:rsidP="008F524C">
      <w:pPr>
        <w:spacing w:after="0" w:line="240" w:lineRule="auto"/>
        <w:rPr>
          <w:rFonts w:ascii="Times New Roman" w:eastAsia="Times New Roman" w:hAnsi="Times New Roman" w:cs="Times New Roman"/>
          <w:sz w:val="24"/>
          <w:szCs w:val="24"/>
          <w:lang w:eastAsia="ru-RU"/>
        </w:rPr>
      </w:pPr>
    </w:p>
    <w:p w:rsidR="008F524C" w:rsidRDefault="008F524C" w:rsidP="008F524C">
      <w:pPr>
        <w:spacing w:after="0" w:line="240" w:lineRule="auto"/>
        <w:rPr>
          <w:rFonts w:ascii="Times New Roman" w:eastAsia="Times New Roman" w:hAnsi="Times New Roman" w:cs="Times New Roman"/>
          <w:sz w:val="24"/>
          <w:szCs w:val="24"/>
          <w:lang w:eastAsia="ru-RU"/>
        </w:rPr>
      </w:pPr>
    </w:p>
    <w:p w:rsidR="008F524C" w:rsidRPr="008F524C" w:rsidRDefault="008F524C" w:rsidP="008F524C">
      <w:pPr>
        <w:spacing w:after="0" w:line="240" w:lineRule="auto"/>
        <w:rPr>
          <w:rFonts w:ascii="Times New Roman" w:eastAsia="Times New Roman" w:hAnsi="Times New Roman" w:cs="Times New Roman"/>
          <w:sz w:val="24"/>
          <w:szCs w:val="24"/>
          <w:lang w:eastAsia="ru-RU"/>
        </w:rPr>
      </w:pPr>
      <w:bookmarkStart w:id="63" w:name="_GoBack"/>
      <w:bookmarkEnd w:id="63"/>
    </w:p>
    <w:tbl>
      <w:tblPr>
        <w:tblW w:w="5000" w:type="pct"/>
        <w:tblCellMar>
          <w:left w:w="0" w:type="dxa"/>
          <w:right w:w="0" w:type="dxa"/>
        </w:tblCellMar>
        <w:tblLook w:val="04A0" w:firstRow="1" w:lastRow="0" w:firstColumn="1" w:lastColumn="0" w:noHBand="0" w:noVBand="1"/>
      </w:tblPr>
      <w:tblGrid>
        <w:gridCol w:w="4352"/>
        <w:gridCol w:w="5003"/>
      </w:tblGrid>
      <w:tr w:rsidR="008F524C" w:rsidRPr="008F524C" w:rsidTr="008F524C">
        <w:tc>
          <w:tcPr>
            <w:tcW w:w="2000" w:type="pct"/>
            <w:hideMark/>
          </w:tcPr>
          <w:p w:rsidR="008F524C" w:rsidRPr="008F524C" w:rsidRDefault="008F524C" w:rsidP="008F524C">
            <w:pPr>
              <w:spacing w:before="150" w:after="150" w:line="240" w:lineRule="auto"/>
              <w:rPr>
                <w:rFonts w:ascii="Times New Roman" w:eastAsia="Times New Roman" w:hAnsi="Times New Roman" w:cs="Times New Roman"/>
                <w:sz w:val="24"/>
                <w:szCs w:val="24"/>
                <w:lang w:eastAsia="ru-RU"/>
              </w:rPr>
            </w:pPr>
            <w:bookmarkStart w:id="64" w:name="n77"/>
            <w:bookmarkEnd w:id="64"/>
          </w:p>
        </w:tc>
        <w:tc>
          <w:tcPr>
            <w:tcW w:w="2300" w:type="pct"/>
            <w:hideMark/>
          </w:tcPr>
          <w:p w:rsidR="008F524C" w:rsidRPr="008F524C" w:rsidRDefault="008F524C" w:rsidP="008F524C">
            <w:pPr>
              <w:spacing w:before="150" w:after="150" w:line="240" w:lineRule="auto"/>
              <w:jc w:val="center"/>
              <w:rPr>
                <w:rFonts w:ascii="Times New Roman" w:eastAsia="Times New Roman" w:hAnsi="Times New Roman" w:cs="Times New Roman"/>
                <w:sz w:val="24"/>
                <w:szCs w:val="24"/>
                <w:lang w:eastAsia="ru-RU"/>
              </w:rPr>
            </w:pPr>
            <w:r w:rsidRPr="008F524C">
              <w:rPr>
                <w:rFonts w:ascii="Times New Roman" w:eastAsia="Times New Roman" w:hAnsi="Times New Roman" w:cs="Times New Roman"/>
                <w:sz w:val="24"/>
                <w:szCs w:val="24"/>
                <w:lang w:eastAsia="ru-RU"/>
              </w:rPr>
              <w:t>Додаток</w:t>
            </w:r>
            <w:r w:rsidRPr="008F524C">
              <w:rPr>
                <w:rFonts w:ascii="Times New Roman" w:eastAsia="Times New Roman" w:hAnsi="Times New Roman" w:cs="Times New Roman"/>
                <w:sz w:val="24"/>
                <w:szCs w:val="24"/>
                <w:lang w:eastAsia="ru-RU"/>
              </w:rPr>
              <w:br/>
              <w:t>до Порядку</w:t>
            </w:r>
          </w:p>
        </w:tc>
      </w:tr>
    </w:tbl>
    <w:bookmarkStart w:id="65" w:name="n78"/>
    <w:bookmarkEnd w:id="65"/>
    <w:p w:rsidR="008F524C" w:rsidRPr="008F524C" w:rsidRDefault="008F524C" w:rsidP="008F524C">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8F524C">
        <w:rPr>
          <w:rFonts w:ascii="Times New Roman" w:eastAsia="Times New Roman" w:hAnsi="Times New Roman" w:cs="Times New Roman"/>
          <w:color w:val="333333"/>
          <w:sz w:val="24"/>
          <w:szCs w:val="24"/>
          <w:lang w:eastAsia="ru-RU"/>
        </w:rPr>
        <w:fldChar w:fldCharType="begin"/>
      </w:r>
      <w:r w:rsidRPr="008F524C">
        <w:rPr>
          <w:rFonts w:ascii="Times New Roman" w:eastAsia="Times New Roman" w:hAnsi="Times New Roman" w:cs="Times New Roman"/>
          <w:color w:val="333333"/>
          <w:sz w:val="24"/>
          <w:szCs w:val="24"/>
          <w:lang w:eastAsia="ru-RU"/>
        </w:rPr>
        <w:instrText xml:space="preserve"> HYPERLINK "https://zakon.rada.gov.ua/laws/file/text/114/f534177n190.docx" </w:instrText>
      </w:r>
      <w:r w:rsidRPr="008F524C">
        <w:rPr>
          <w:rFonts w:ascii="Times New Roman" w:eastAsia="Times New Roman" w:hAnsi="Times New Roman" w:cs="Times New Roman"/>
          <w:color w:val="333333"/>
          <w:sz w:val="24"/>
          <w:szCs w:val="24"/>
          <w:lang w:eastAsia="ru-RU"/>
        </w:rPr>
        <w:fldChar w:fldCharType="separate"/>
      </w:r>
      <w:r w:rsidRPr="008F524C">
        <w:rPr>
          <w:rFonts w:ascii="Times New Roman" w:eastAsia="Times New Roman" w:hAnsi="Times New Roman" w:cs="Times New Roman"/>
          <w:b/>
          <w:bCs/>
          <w:color w:val="C00909"/>
          <w:sz w:val="28"/>
          <w:szCs w:val="28"/>
          <w:u w:val="single"/>
          <w:lang w:eastAsia="ru-RU"/>
        </w:rPr>
        <w:t>ЗАЯВА</w:t>
      </w:r>
      <w:r w:rsidRPr="008F524C">
        <w:rPr>
          <w:rFonts w:ascii="Times New Roman" w:eastAsia="Times New Roman" w:hAnsi="Times New Roman" w:cs="Times New Roman"/>
          <w:color w:val="333333"/>
          <w:sz w:val="24"/>
          <w:szCs w:val="24"/>
          <w:lang w:eastAsia="ru-RU"/>
        </w:rPr>
        <w:fldChar w:fldCharType="end"/>
      </w:r>
      <w:r w:rsidRPr="008F524C">
        <w:rPr>
          <w:rFonts w:ascii="Times New Roman" w:eastAsia="Times New Roman" w:hAnsi="Times New Roman" w:cs="Times New Roman"/>
          <w:color w:val="333333"/>
          <w:sz w:val="24"/>
          <w:szCs w:val="24"/>
          <w:lang w:eastAsia="ru-RU"/>
        </w:rPr>
        <w:br/>
      </w:r>
      <w:r w:rsidRPr="008F524C">
        <w:rPr>
          <w:rFonts w:ascii="Times New Roman" w:eastAsia="Times New Roman" w:hAnsi="Times New Roman" w:cs="Times New Roman"/>
          <w:b/>
          <w:bCs/>
          <w:color w:val="333333"/>
          <w:sz w:val="28"/>
          <w:szCs w:val="28"/>
          <w:lang w:eastAsia="ru-RU"/>
        </w:rPr>
        <w:t>про надання тимчасової допомоги на дитину (дітей), щодо якої (яких) встановлено факт відсутності батьківського піклування та яку (яких) тимчасово влаштовано в сім’ю родичів, знайомих, прийомну сім’ю або дитячий будинок сімейного типу, “Дитина не одна”</w:t>
      </w:r>
    </w:p>
    <w:p w:rsidR="008F524C" w:rsidRPr="008F524C" w:rsidRDefault="008F524C" w:rsidP="008F524C">
      <w:pPr>
        <w:spacing w:after="0" w:line="240" w:lineRule="auto"/>
        <w:rPr>
          <w:rFonts w:ascii="Times New Roman" w:eastAsia="Times New Roman" w:hAnsi="Times New Roman" w:cs="Times New Roman"/>
          <w:sz w:val="24"/>
          <w:szCs w:val="24"/>
          <w:lang w:eastAsia="ru-RU"/>
        </w:rPr>
      </w:pPr>
      <w:r w:rsidRPr="008F524C">
        <w:rPr>
          <w:rFonts w:ascii="Times New Roman" w:eastAsia="Times New Roman" w:hAnsi="Times New Roman" w:cs="Times New Roman"/>
          <w:sz w:val="24"/>
          <w:szCs w:val="24"/>
          <w:lang w:eastAsia="ru-RU"/>
        </w:rPr>
        <w:pict>
          <v:rect id="_x0000_i1036" style="width:0;height:0" o:hrstd="t" o:hrnoshade="t" o:hr="t" fillcolor="black" stroked="f"/>
        </w:pict>
      </w:r>
    </w:p>
    <w:p w:rsidR="008F524C" w:rsidRPr="008F524C" w:rsidRDefault="008F524C" w:rsidP="008F524C">
      <w:pPr>
        <w:spacing w:after="0" w:line="240" w:lineRule="auto"/>
        <w:rPr>
          <w:rFonts w:ascii="Times New Roman" w:eastAsia="Times New Roman" w:hAnsi="Times New Roman" w:cs="Times New Roman"/>
          <w:sz w:val="24"/>
          <w:szCs w:val="24"/>
          <w:lang w:eastAsia="ru-RU"/>
        </w:rPr>
      </w:pPr>
      <w:bookmarkStart w:id="66" w:name="n187"/>
      <w:bookmarkEnd w:id="66"/>
      <w:r w:rsidRPr="008F524C">
        <w:rPr>
          <w:rFonts w:ascii="Times New Roman" w:eastAsia="Times New Roman" w:hAnsi="Times New Roman" w:cs="Times New Roman"/>
          <w:color w:val="333333"/>
          <w:sz w:val="24"/>
          <w:szCs w:val="24"/>
          <w:lang w:eastAsia="ru-RU"/>
        </w:rPr>
        <w:br/>
      </w:r>
    </w:p>
    <w:tbl>
      <w:tblPr>
        <w:tblW w:w="5000" w:type="pct"/>
        <w:tblCellMar>
          <w:left w:w="0" w:type="dxa"/>
          <w:right w:w="0" w:type="dxa"/>
        </w:tblCellMar>
        <w:tblLook w:val="04A0" w:firstRow="1" w:lastRow="0" w:firstColumn="1" w:lastColumn="0" w:noHBand="0" w:noVBand="1"/>
      </w:tblPr>
      <w:tblGrid>
        <w:gridCol w:w="3740"/>
        <w:gridCol w:w="5609"/>
      </w:tblGrid>
      <w:tr w:rsidR="008F524C" w:rsidRPr="008F524C" w:rsidTr="008F524C">
        <w:tc>
          <w:tcPr>
            <w:tcW w:w="2000" w:type="pct"/>
            <w:tcBorders>
              <w:top w:val="single" w:sz="2" w:space="0" w:color="auto"/>
              <w:left w:val="single" w:sz="2" w:space="0" w:color="auto"/>
              <w:bottom w:val="single" w:sz="2" w:space="0" w:color="auto"/>
              <w:right w:val="single" w:sz="2" w:space="0" w:color="auto"/>
            </w:tcBorders>
            <w:hideMark/>
          </w:tcPr>
          <w:p w:rsidR="008F524C" w:rsidRPr="008F524C" w:rsidRDefault="008F524C" w:rsidP="008F524C">
            <w:pPr>
              <w:spacing w:before="150" w:after="150" w:line="240" w:lineRule="auto"/>
              <w:rPr>
                <w:rFonts w:ascii="Times New Roman" w:eastAsia="Times New Roman" w:hAnsi="Times New Roman" w:cs="Times New Roman"/>
                <w:sz w:val="24"/>
                <w:szCs w:val="24"/>
                <w:lang w:eastAsia="ru-RU"/>
              </w:rPr>
            </w:pPr>
            <w:bookmarkStart w:id="67" w:name="n81"/>
            <w:bookmarkEnd w:id="67"/>
            <w:r w:rsidRPr="008F524C">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8F524C" w:rsidRPr="008F524C" w:rsidRDefault="008F524C" w:rsidP="008F524C">
            <w:pPr>
              <w:spacing w:before="150" w:after="150" w:line="240" w:lineRule="auto"/>
              <w:jc w:val="center"/>
              <w:rPr>
                <w:rFonts w:ascii="Times New Roman" w:eastAsia="Times New Roman" w:hAnsi="Times New Roman" w:cs="Times New Roman"/>
                <w:sz w:val="24"/>
                <w:szCs w:val="24"/>
                <w:lang w:eastAsia="ru-RU"/>
              </w:rPr>
            </w:pPr>
            <w:r w:rsidRPr="008F524C">
              <w:rPr>
                <w:rFonts w:ascii="Times New Roman" w:eastAsia="Times New Roman" w:hAnsi="Times New Roman" w:cs="Times New Roman"/>
                <w:b/>
                <w:bCs/>
                <w:sz w:val="24"/>
                <w:szCs w:val="24"/>
                <w:lang w:eastAsia="ru-RU"/>
              </w:rPr>
              <w:t>ЗАТВЕРДЖЕНО</w:t>
            </w:r>
            <w:r w:rsidRPr="008F524C">
              <w:rPr>
                <w:rFonts w:ascii="Times New Roman" w:eastAsia="Times New Roman" w:hAnsi="Times New Roman" w:cs="Times New Roman"/>
                <w:sz w:val="24"/>
                <w:szCs w:val="24"/>
                <w:lang w:eastAsia="ru-RU"/>
              </w:rPr>
              <w:br/>
            </w:r>
            <w:r w:rsidRPr="008F524C">
              <w:rPr>
                <w:rFonts w:ascii="Times New Roman" w:eastAsia="Times New Roman" w:hAnsi="Times New Roman" w:cs="Times New Roman"/>
                <w:b/>
                <w:bCs/>
                <w:sz w:val="24"/>
                <w:szCs w:val="24"/>
                <w:lang w:eastAsia="ru-RU"/>
              </w:rPr>
              <w:t>постановою Кабінету Міністрів України</w:t>
            </w:r>
            <w:r w:rsidRPr="008F524C">
              <w:rPr>
                <w:rFonts w:ascii="Times New Roman" w:eastAsia="Times New Roman" w:hAnsi="Times New Roman" w:cs="Times New Roman"/>
                <w:sz w:val="24"/>
                <w:szCs w:val="24"/>
                <w:lang w:eastAsia="ru-RU"/>
              </w:rPr>
              <w:br/>
            </w:r>
            <w:r w:rsidRPr="008F524C">
              <w:rPr>
                <w:rFonts w:ascii="Times New Roman" w:eastAsia="Times New Roman" w:hAnsi="Times New Roman" w:cs="Times New Roman"/>
                <w:b/>
                <w:bCs/>
                <w:sz w:val="24"/>
                <w:szCs w:val="24"/>
                <w:lang w:eastAsia="ru-RU"/>
              </w:rPr>
              <w:t>від 22 березня 2024 р. № 331</w:t>
            </w:r>
          </w:p>
        </w:tc>
      </w:tr>
    </w:tbl>
    <w:p w:rsidR="008F524C" w:rsidRPr="008F524C" w:rsidRDefault="008F524C" w:rsidP="008F524C">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68" w:name="n82"/>
      <w:bookmarkEnd w:id="68"/>
      <w:r w:rsidRPr="008F524C">
        <w:rPr>
          <w:rFonts w:ascii="Times New Roman" w:eastAsia="Times New Roman" w:hAnsi="Times New Roman" w:cs="Times New Roman"/>
          <w:b/>
          <w:bCs/>
          <w:color w:val="333333"/>
          <w:sz w:val="32"/>
          <w:szCs w:val="32"/>
          <w:lang w:eastAsia="ru-RU"/>
        </w:rPr>
        <w:t>ЗМІНИ,</w:t>
      </w:r>
      <w:r w:rsidRPr="008F524C">
        <w:rPr>
          <w:rFonts w:ascii="Times New Roman" w:eastAsia="Times New Roman" w:hAnsi="Times New Roman" w:cs="Times New Roman"/>
          <w:color w:val="333333"/>
          <w:sz w:val="24"/>
          <w:szCs w:val="24"/>
          <w:lang w:eastAsia="ru-RU"/>
        </w:rPr>
        <w:br/>
      </w:r>
      <w:r w:rsidRPr="008F524C">
        <w:rPr>
          <w:rFonts w:ascii="Times New Roman" w:eastAsia="Times New Roman" w:hAnsi="Times New Roman" w:cs="Times New Roman"/>
          <w:b/>
          <w:bCs/>
          <w:color w:val="333333"/>
          <w:sz w:val="32"/>
          <w:szCs w:val="32"/>
          <w:lang w:eastAsia="ru-RU"/>
        </w:rPr>
        <w:t>що вносяться до постанов Кабінету Міністрів України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83"/>
      <w:bookmarkEnd w:id="69"/>
      <w:r w:rsidRPr="008F524C">
        <w:rPr>
          <w:rFonts w:ascii="Times New Roman" w:eastAsia="Times New Roman" w:hAnsi="Times New Roman" w:cs="Times New Roman"/>
          <w:color w:val="333333"/>
          <w:sz w:val="24"/>
          <w:szCs w:val="24"/>
          <w:lang w:eastAsia="ru-RU"/>
        </w:rPr>
        <w:t>1. У </w:t>
      </w:r>
      <w:hyperlink r:id="rId14" w:anchor="n15" w:tgtFrame="_blank" w:history="1">
        <w:r w:rsidRPr="008F524C">
          <w:rPr>
            <w:rFonts w:ascii="Times New Roman" w:eastAsia="Times New Roman" w:hAnsi="Times New Roman" w:cs="Times New Roman"/>
            <w:color w:val="000099"/>
            <w:sz w:val="24"/>
            <w:szCs w:val="24"/>
            <w:u w:val="single"/>
            <w:lang w:eastAsia="ru-RU"/>
          </w:rPr>
          <w:t>Порядку провадження органами опіки та піклування діяльності, пов’язаної із захистом прав дитини</w:t>
        </w:r>
      </w:hyperlink>
      <w:r w:rsidRPr="008F524C">
        <w:rPr>
          <w:rFonts w:ascii="Times New Roman" w:eastAsia="Times New Roman" w:hAnsi="Times New Roman" w:cs="Times New Roman"/>
          <w:color w:val="333333"/>
          <w:sz w:val="24"/>
          <w:szCs w:val="24"/>
          <w:lang w:eastAsia="ru-RU"/>
        </w:rPr>
        <w:t>, затвердженому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 2016 р., № 93 ст. 3041; 2017 р., № 26, ст. 739; 2018 р., № 80, ст. 270; 2020 р., № 57, ст. 1779, № 78, ст. 2507; 2022 р., № 27, ст.1484, № 34, ст. 1855, № 46, ст. 2530):</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84"/>
      <w:bookmarkEnd w:id="70"/>
      <w:r w:rsidRPr="008F524C">
        <w:rPr>
          <w:rFonts w:ascii="Times New Roman" w:eastAsia="Times New Roman" w:hAnsi="Times New Roman" w:cs="Times New Roman"/>
          <w:color w:val="333333"/>
          <w:sz w:val="24"/>
          <w:szCs w:val="24"/>
          <w:lang w:eastAsia="ru-RU"/>
        </w:rPr>
        <w:t>1) у </w:t>
      </w:r>
      <w:hyperlink r:id="rId15" w:anchor="n136" w:tgtFrame="_blank" w:history="1">
        <w:r w:rsidRPr="008F524C">
          <w:rPr>
            <w:rFonts w:ascii="Times New Roman" w:eastAsia="Times New Roman" w:hAnsi="Times New Roman" w:cs="Times New Roman"/>
            <w:color w:val="000099"/>
            <w:sz w:val="24"/>
            <w:szCs w:val="24"/>
            <w:u w:val="single"/>
            <w:lang w:eastAsia="ru-RU"/>
          </w:rPr>
          <w:t>пункті 31</w:t>
        </w:r>
      </w:hyperlink>
      <w:r w:rsidRPr="008F524C">
        <w:rPr>
          <w:rFonts w:ascii="Times New Roman" w:eastAsia="Times New Roman" w:hAnsi="Times New Roman" w:cs="Times New Roman"/>
          <w:color w:val="333333"/>
          <w:sz w:val="24"/>
          <w:szCs w:val="24"/>
          <w:lang w:eastAsia="ru-RU"/>
        </w:rPr>
        <w:t>:</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85"/>
      <w:bookmarkEnd w:id="71"/>
      <w:r w:rsidRPr="008F524C">
        <w:rPr>
          <w:rFonts w:ascii="Times New Roman" w:eastAsia="Times New Roman" w:hAnsi="Times New Roman" w:cs="Times New Roman"/>
          <w:color w:val="333333"/>
          <w:sz w:val="24"/>
          <w:szCs w:val="24"/>
          <w:lang w:eastAsia="ru-RU"/>
        </w:rPr>
        <w:t>доповнити пункт після абзацу третього новими абзацами такого змісту: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86"/>
      <w:bookmarkEnd w:id="72"/>
      <w:r w:rsidRPr="008F524C">
        <w:rPr>
          <w:rFonts w:ascii="Times New Roman" w:eastAsia="Times New Roman" w:hAnsi="Times New Roman" w:cs="Times New Roman"/>
          <w:color w:val="333333"/>
          <w:sz w:val="24"/>
          <w:szCs w:val="24"/>
          <w:lang w:eastAsia="ru-RU"/>
        </w:rPr>
        <w:t>“прийомну сім’ю;</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87"/>
      <w:bookmarkEnd w:id="73"/>
      <w:r w:rsidRPr="008F524C">
        <w:rPr>
          <w:rFonts w:ascii="Times New Roman" w:eastAsia="Times New Roman" w:hAnsi="Times New Roman" w:cs="Times New Roman"/>
          <w:color w:val="333333"/>
          <w:sz w:val="24"/>
          <w:szCs w:val="24"/>
          <w:lang w:eastAsia="ru-RU"/>
        </w:rPr>
        <w:t>дитячий будинок сімейного типу;”.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88"/>
      <w:bookmarkEnd w:id="74"/>
      <w:r w:rsidRPr="008F524C">
        <w:rPr>
          <w:rFonts w:ascii="Times New Roman" w:eastAsia="Times New Roman" w:hAnsi="Times New Roman" w:cs="Times New Roman"/>
          <w:color w:val="333333"/>
          <w:sz w:val="24"/>
          <w:szCs w:val="24"/>
          <w:lang w:eastAsia="ru-RU"/>
        </w:rPr>
        <w:t>У зв’язку з цим абзаци четвертий - дев’ятнадцятий вважати відповідно абзацами шостим - двадцять першим;</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89"/>
      <w:bookmarkEnd w:id="75"/>
      <w:r w:rsidRPr="008F524C">
        <w:rPr>
          <w:rFonts w:ascii="Times New Roman" w:eastAsia="Times New Roman" w:hAnsi="Times New Roman" w:cs="Times New Roman"/>
          <w:color w:val="333333"/>
          <w:sz w:val="24"/>
          <w:szCs w:val="24"/>
          <w:lang w:eastAsia="ru-RU"/>
        </w:rPr>
        <w:t>доповнити пункт абзацами такого змісту: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90"/>
      <w:bookmarkEnd w:id="76"/>
      <w:r w:rsidRPr="008F524C">
        <w:rPr>
          <w:rFonts w:ascii="Times New Roman" w:eastAsia="Times New Roman" w:hAnsi="Times New Roman" w:cs="Times New Roman"/>
          <w:color w:val="333333"/>
          <w:sz w:val="24"/>
          <w:szCs w:val="24"/>
          <w:lang w:eastAsia="ru-RU"/>
        </w:rPr>
        <w:t>“Тимчасове влаштування дитини до функціонуючих прийомних сімей та дитячих будинків сімейного типу здійснюється відповідно до пункту 78 цього Порядку.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91"/>
      <w:bookmarkEnd w:id="77"/>
      <w:r w:rsidRPr="008F524C">
        <w:rPr>
          <w:rFonts w:ascii="Times New Roman" w:eastAsia="Times New Roman" w:hAnsi="Times New Roman" w:cs="Times New Roman"/>
          <w:color w:val="333333"/>
          <w:sz w:val="24"/>
          <w:szCs w:val="24"/>
          <w:lang w:eastAsia="ru-RU"/>
        </w:rPr>
        <w:t xml:space="preserve">У разі тимчасового влаштування дитини до сім’ї родичів, знайомих, прийомної сім’ї, дитячого будинку сімейного типу зазначені особи, до яких її влаштовано, мають право на призначення та виплату тимчасової допомоги на період тимчасового влаштування дитини в сім’ю родичів, знайомих, прийомну сім’ю або дитячий будинок сімейного типу до дня її вибуття із зазначених форм влаштування, що визначається відповідно до наказу служби у справах дітей про тимчасове влаштування дитини. Тимчасова допомога призначається та виплачується відповідно до Порядку призначення і виплати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w:t>
      </w:r>
      <w:r w:rsidRPr="008F524C">
        <w:rPr>
          <w:rFonts w:ascii="Times New Roman" w:eastAsia="Times New Roman" w:hAnsi="Times New Roman" w:cs="Times New Roman"/>
          <w:color w:val="333333"/>
          <w:sz w:val="24"/>
          <w:szCs w:val="24"/>
          <w:lang w:eastAsia="ru-RU"/>
        </w:rPr>
        <w:lastRenderedPageBreak/>
        <w:t>типу, “Дитина не одна”, затвердженого постановою Кабінету Міністрів України від 22 березня 2024 р. № 331 “Деякі питання провадження діяльності з усиновлення та влаштування дітей-сиріт, дітей, позбавлених батьківського піклування, соціального захисту дітей, залишених без батьківського піклування”.</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92"/>
      <w:bookmarkEnd w:id="78"/>
      <w:r w:rsidRPr="008F524C">
        <w:rPr>
          <w:rFonts w:ascii="Times New Roman" w:eastAsia="Times New Roman" w:hAnsi="Times New Roman" w:cs="Times New Roman"/>
          <w:color w:val="333333"/>
          <w:sz w:val="24"/>
          <w:szCs w:val="24"/>
          <w:lang w:eastAsia="ru-RU"/>
        </w:rPr>
        <w:t>У наказі служби у справах дітей про тимчасове влаштування дитини обов’язково зазначається підстава, яка спричинила тимчасове влаштування дитини, яка залишилася без батьківського піклування.”;</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93"/>
      <w:bookmarkEnd w:id="79"/>
      <w:r w:rsidRPr="008F524C">
        <w:rPr>
          <w:rFonts w:ascii="Times New Roman" w:eastAsia="Times New Roman" w:hAnsi="Times New Roman" w:cs="Times New Roman"/>
          <w:color w:val="333333"/>
          <w:sz w:val="24"/>
          <w:szCs w:val="24"/>
          <w:lang w:eastAsia="ru-RU"/>
        </w:rPr>
        <w:t>2) </w:t>
      </w:r>
      <w:hyperlink r:id="rId16" w:anchor="n151" w:tgtFrame="_blank" w:history="1">
        <w:r w:rsidRPr="008F524C">
          <w:rPr>
            <w:rFonts w:ascii="Times New Roman" w:eastAsia="Times New Roman" w:hAnsi="Times New Roman" w:cs="Times New Roman"/>
            <w:color w:val="000099"/>
            <w:sz w:val="24"/>
            <w:szCs w:val="24"/>
            <w:u w:val="single"/>
            <w:lang w:eastAsia="ru-RU"/>
          </w:rPr>
          <w:t>пункт 35</w:t>
        </w:r>
      </w:hyperlink>
      <w:r w:rsidRPr="008F524C">
        <w:rPr>
          <w:rFonts w:ascii="Times New Roman" w:eastAsia="Times New Roman" w:hAnsi="Times New Roman" w:cs="Times New Roman"/>
          <w:color w:val="333333"/>
          <w:sz w:val="24"/>
          <w:szCs w:val="24"/>
          <w:lang w:eastAsia="ru-RU"/>
        </w:rPr>
        <w:t> після абзацу першого доповнити новим абзацом такого змісту: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94"/>
      <w:bookmarkEnd w:id="80"/>
      <w:r w:rsidRPr="008F524C">
        <w:rPr>
          <w:rFonts w:ascii="Times New Roman" w:eastAsia="Times New Roman" w:hAnsi="Times New Roman" w:cs="Times New Roman"/>
          <w:color w:val="333333"/>
          <w:sz w:val="24"/>
          <w:szCs w:val="24"/>
          <w:lang w:eastAsia="ru-RU"/>
        </w:rPr>
        <w:t>“Діти-сироти, діти позбавлені батьківського піклування, які перебувають на обліку з усиновлення, можуть бути тимчасово влаштовані в сім’ї громадян України, які перебувають на обліку кандидатів в усиновлювачі та проживають (перебувають) на території України, крім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Мінреінтеграції, для яких не визначена дата завершення бойових дій або тимчасової окупації, за умови наявності позитивного висновку районної, районної у мм. Києві та Севастополі держадміністрації, виконавчого органу міської, районної у місті (у разі утворення) ради про доцільність усиновлення та відповідність його інтересам дитини і подання до суду заяви щодо усиновлення таких дітей.”.</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95"/>
      <w:bookmarkEnd w:id="81"/>
      <w:r w:rsidRPr="008F524C">
        <w:rPr>
          <w:rFonts w:ascii="Times New Roman" w:eastAsia="Times New Roman" w:hAnsi="Times New Roman" w:cs="Times New Roman"/>
          <w:color w:val="333333"/>
          <w:sz w:val="24"/>
          <w:szCs w:val="24"/>
          <w:lang w:eastAsia="ru-RU"/>
        </w:rPr>
        <w:t>У зв’язку з цим абзаци другий - десятий вважати відповідно абзацами третім - одинадцятим;</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96"/>
      <w:bookmarkEnd w:id="82"/>
      <w:r w:rsidRPr="008F524C">
        <w:rPr>
          <w:rFonts w:ascii="Times New Roman" w:eastAsia="Times New Roman" w:hAnsi="Times New Roman" w:cs="Times New Roman"/>
          <w:color w:val="333333"/>
          <w:sz w:val="24"/>
          <w:szCs w:val="24"/>
          <w:lang w:eastAsia="ru-RU"/>
        </w:rPr>
        <w:t>3) </w:t>
      </w:r>
      <w:hyperlink r:id="rId17" w:anchor="n928" w:tgtFrame="_blank" w:history="1">
        <w:r w:rsidRPr="008F524C">
          <w:rPr>
            <w:rFonts w:ascii="Times New Roman" w:eastAsia="Times New Roman" w:hAnsi="Times New Roman" w:cs="Times New Roman"/>
            <w:color w:val="000099"/>
            <w:sz w:val="24"/>
            <w:szCs w:val="24"/>
            <w:u w:val="single"/>
            <w:lang w:eastAsia="ru-RU"/>
          </w:rPr>
          <w:t>абзац вісімнадцятий</w:t>
        </w:r>
      </w:hyperlink>
      <w:r w:rsidRPr="008F524C">
        <w:rPr>
          <w:rFonts w:ascii="Times New Roman" w:eastAsia="Times New Roman" w:hAnsi="Times New Roman" w:cs="Times New Roman"/>
          <w:color w:val="333333"/>
          <w:sz w:val="24"/>
          <w:szCs w:val="24"/>
          <w:lang w:eastAsia="ru-RU"/>
        </w:rPr>
        <w:t> пункту 40 доповнити реченням такого змісту: “На період проходження військової служби одним із подружжя подання висновку про стан здоров’я не вимагається. Висновок про стан здоров’я одним із подружжя надається протягом 15 календарних днів після його повернення з військової служби.”;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97"/>
      <w:bookmarkEnd w:id="83"/>
      <w:r w:rsidRPr="008F524C">
        <w:rPr>
          <w:rFonts w:ascii="Times New Roman" w:eastAsia="Times New Roman" w:hAnsi="Times New Roman" w:cs="Times New Roman"/>
          <w:color w:val="333333"/>
          <w:sz w:val="24"/>
          <w:szCs w:val="24"/>
          <w:lang w:eastAsia="ru-RU"/>
        </w:rPr>
        <w:t>4) </w:t>
      </w:r>
      <w:hyperlink r:id="rId18" w:anchor="n936" w:tgtFrame="_blank" w:history="1">
        <w:r w:rsidRPr="008F524C">
          <w:rPr>
            <w:rFonts w:ascii="Times New Roman" w:eastAsia="Times New Roman" w:hAnsi="Times New Roman" w:cs="Times New Roman"/>
            <w:color w:val="000099"/>
            <w:sz w:val="24"/>
            <w:szCs w:val="24"/>
            <w:u w:val="single"/>
            <w:lang w:eastAsia="ru-RU"/>
          </w:rPr>
          <w:t>абзац шостий</w:t>
        </w:r>
      </w:hyperlink>
      <w:r w:rsidRPr="008F524C">
        <w:rPr>
          <w:rFonts w:ascii="Times New Roman" w:eastAsia="Times New Roman" w:hAnsi="Times New Roman" w:cs="Times New Roman"/>
          <w:color w:val="333333"/>
          <w:sz w:val="24"/>
          <w:szCs w:val="24"/>
          <w:lang w:eastAsia="ru-RU"/>
        </w:rPr>
        <w:t> пункту 41</w:t>
      </w:r>
      <w:r w:rsidRPr="008F524C">
        <w:rPr>
          <w:rFonts w:ascii="Times New Roman" w:eastAsia="Times New Roman" w:hAnsi="Times New Roman" w:cs="Times New Roman"/>
          <w:b/>
          <w:bCs/>
          <w:color w:val="333333"/>
          <w:sz w:val="2"/>
          <w:szCs w:val="2"/>
          <w:vertAlign w:val="superscript"/>
          <w:lang w:eastAsia="ru-RU"/>
        </w:rPr>
        <w:t>-</w:t>
      </w:r>
      <w:r w:rsidRPr="008F524C">
        <w:rPr>
          <w:rFonts w:ascii="Times New Roman" w:eastAsia="Times New Roman" w:hAnsi="Times New Roman" w:cs="Times New Roman"/>
          <w:b/>
          <w:bCs/>
          <w:color w:val="333333"/>
          <w:sz w:val="16"/>
          <w:szCs w:val="16"/>
          <w:vertAlign w:val="superscript"/>
          <w:lang w:eastAsia="ru-RU"/>
        </w:rPr>
        <w:t>1</w:t>
      </w:r>
      <w:r w:rsidRPr="008F524C">
        <w:rPr>
          <w:rFonts w:ascii="Times New Roman" w:eastAsia="Times New Roman" w:hAnsi="Times New Roman" w:cs="Times New Roman"/>
          <w:color w:val="333333"/>
          <w:sz w:val="24"/>
          <w:szCs w:val="24"/>
          <w:lang w:eastAsia="ru-RU"/>
        </w:rPr>
        <w:t> викласти в такій редакції: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98"/>
      <w:bookmarkEnd w:id="84"/>
      <w:r w:rsidRPr="008F524C">
        <w:rPr>
          <w:rFonts w:ascii="Times New Roman" w:eastAsia="Times New Roman" w:hAnsi="Times New Roman" w:cs="Times New Roman"/>
          <w:color w:val="333333"/>
          <w:sz w:val="24"/>
          <w:szCs w:val="24"/>
          <w:lang w:eastAsia="ru-RU"/>
        </w:rPr>
        <w:t>“Протягом п’яти робочих днів після завершення курсу підготовки з питань виховання дітей-сиріт та дітей, позбавлених батьківського піклування, заклад, установа чи організація, що його проводили, видають заявнику/заявникам довідку про проходження курсу підготовки з питань виховання дітей-сиріт та дітей, позбавлених батьківського піклування, за формою, затвердженою Мінсоцполітики, та надсилають електронною поштою її копію до служби у справах дітей, що видала направлення на проходження курсу підготовки, з одночасним інформуванням за допомогою засобів фіксованого або мобільного зв’язку. Строк дії довідки про проходження курсу підготовки з питань виховання дітей-сиріт та дітей, позбавлених батьківського піклування, становить 24 місяці. У разі зміни форми довідки про проходження курсу підготовки з питань виховання дітей-сиріт та дітей, позбавлених батьківського піклування, та до закінчення строку її дії за бажанням заявника/заявників заклад, установа чи організація на підставі заяви видають довідку нового зразка без проходження навчання, в якій зазначають строк дії цієї довідки. Строк дії довідки не може перевищувати 24 місяці з дати, коли заявник/заявники закінчив/закінчили курс підготовки з питань виховання дітей-сиріт та дітей, позбавлених батьківського піклування.”;</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99"/>
      <w:bookmarkEnd w:id="85"/>
      <w:r w:rsidRPr="008F524C">
        <w:rPr>
          <w:rFonts w:ascii="Times New Roman" w:eastAsia="Times New Roman" w:hAnsi="Times New Roman" w:cs="Times New Roman"/>
          <w:color w:val="333333"/>
          <w:sz w:val="24"/>
          <w:szCs w:val="24"/>
          <w:lang w:eastAsia="ru-RU"/>
        </w:rPr>
        <w:t>5) в </w:t>
      </w:r>
      <w:hyperlink r:id="rId19" w:anchor="n850" w:tgtFrame="_blank" w:history="1">
        <w:r w:rsidRPr="008F524C">
          <w:rPr>
            <w:rFonts w:ascii="Times New Roman" w:eastAsia="Times New Roman" w:hAnsi="Times New Roman" w:cs="Times New Roman"/>
            <w:color w:val="000099"/>
            <w:sz w:val="24"/>
            <w:szCs w:val="24"/>
            <w:u w:val="single"/>
            <w:lang w:eastAsia="ru-RU"/>
          </w:rPr>
          <w:t>абзаці першому</w:t>
        </w:r>
      </w:hyperlink>
      <w:r w:rsidRPr="008F524C">
        <w:rPr>
          <w:rFonts w:ascii="Times New Roman" w:eastAsia="Times New Roman" w:hAnsi="Times New Roman" w:cs="Times New Roman"/>
          <w:color w:val="333333"/>
          <w:sz w:val="24"/>
          <w:szCs w:val="24"/>
          <w:lang w:eastAsia="ru-RU"/>
        </w:rPr>
        <w:t> пункту 79 слова “(у тому числі хрещені батьки)” замінити словами “(особа, що стала хрещеним батьком/матір’ю дитини до моменту набуття нею статусу)”;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100"/>
      <w:bookmarkEnd w:id="86"/>
      <w:r w:rsidRPr="008F524C">
        <w:rPr>
          <w:rFonts w:ascii="Times New Roman" w:eastAsia="Times New Roman" w:hAnsi="Times New Roman" w:cs="Times New Roman"/>
          <w:color w:val="333333"/>
          <w:sz w:val="24"/>
          <w:szCs w:val="24"/>
          <w:lang w:eastAsia="ru-RU"/>
        </w:rPr>
        <w:t>6) в </w:t>
      </w:r>
      <w:hyperlink r:id="rId20" w:anchor="n868" w:tgtFrame="_blank" w:history="1">
        <w:r w:rsidRPr="008F524C">
          <w:rPr>
            <w:rFonts w:ascii="Times New Roman" w:eastAsia="Times New Roman" w:hAnsi="Times New Roman" w:cs="Times New Roman"/>
            <w:color w:val="000099"/>
            <w:sz w:val="24"/>
            <w:szCs w:val="24"/>
            <w:u w:val="single"/>
            <w:lang w:eastAsia="ru-RU"/>
          </w:rPr>
          <w:t>абзаці першому</w:t>
        </w:r>
      </w:hyperlink>
      <w:r w:rsidRPr="008F524C">
        <w:rPr>
          <w:rFonts w:ascii="Times New Roman" w:eastAsia="Times New Roman" w:hAnsi="Times New Roman" w:cs="Times New Roman"/>
          <w:color w:val="333333"/>
          <w:sz w:val="24"/>
          <w:szCs w:val="24"/>
          <w:lang w:eastAsia="ru-RU"/>
        </w:rPr>
        <w:t> пункту 79</w:t>
      </w:r>
      <w:r w:rsidRPr="008F524C">
        <w:rPr>
          <w:rFonts w:ascii="Times New Roman" w:eastAsia="Times New Roman" w:hAnsi="Times New Roman" w:cs="Times New Roman"/>
          <w:b/>
          <w:bCs/>
          <w:color w:val="333333"/>
          <w:sz w:val="2"/>
          <w:szCs w:val="2"/>
          <w:vertAlign w:val="superscript"/>
          <w:lang w:eastAsia="ru-RU"/>
        </w:rPr>
        <w:t>-</w:t>
      </w:r>
      <w:r w:rsidRPr="008F524C">
        <w:rPr>
          <w:rFonts w:ascii="Times New Roman" w:eastAsia="Times New Roman" w:hAnsi="Times New Roman" w:cs="Times New Roman"/>
          <w:b/>
          <w:bCs/>
          <w:color w:val="333333"/>
          <w:sz w:val="16"/>
          <w:szCs w:val="16"/>
          <w:vertAlign w:val="superscript"/>
          <w:lang w:eastAsia="ru-RU"/>
        </w:rPr>
        <w:t>3</w:t>
      </w:r>
      <w:r w:rsidRPr="008F524C">
        <w:rPr>
          <w:rFonts w:ascii="Times New Roman" w:eastAsia="Times New Roman" w:hAnsi="Times New Roman" w:cs="Times New Roman"/>
          <w:color w:val="333333"/>
          <w:sz w:val="24"/>
          <w:szCs w:val="24"/>
          <w:lang w:eastAsia="ru-RU"/>
        </w:rPr>
        <w:t> та </w:t>
      </w:r>
      <w:hyperlink r:id="rId21" w:anchor="n858" w:tgtFrame="_blank" w:history="1">
        <w:r w:rsidRPr="008F524C">
          <w:rPr>
            <w:rFonts w:ascii="Times New Roman" w:eastAsia="Times New Roman" w:hAnsi="Times New Roman" w:cs="Times New Roman"/>
            <w:color w:val="000099"/>
            <w:sz w:val="24"/>
            <w:szCs w:val="24"/>
            <w:u w:val="single"/>
            <w:lang w:eastAsia="ru-RU"/>
          </w:rPr>
          <w:t>пункті 80</w:t>
        </w:r>
      </w:hyperlink>
      <w:r w:rsidRPr="008F524C">
        <w:rPr>
          <w:rFonts w:ascii="Times New Roman" w:eastAsia="Times New Roman" w:hAnsi="Times New Roman" w:cs="Times New Roman"/>
          <w:color w:val="333333"/>
          <w:sz w:val="24"/>
          <w:szCs w:val="24"/>
          <w:lang w:eastAsia="ru-RU"/>
        </w:rPr>
        <w:t> слова “(у тому числі хрещеними батьками)” замінити словами “(особою, що стала хрещеним батьком/матір’ю дитини до моменту набуття нею статусу)”.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101"/>
      <w:bookmarkEnd w:id="87"/>
      <w:r w:rsidRPr="008F524C">
        <w:rPr>
          <w:rFonts w:ascii="Times New Roman" w:eastAsia="Times New Roman" w:hAnsi="Times New Roman" w:cs="Times New Roman"/>
          <w:color w:val="333333"/>
          <w:sz w:val="24"/>
          <w:szCs w:val="24"/>
          <w:lang w:eastAsia="ru-RU"/>
        </w:rPr>
        <w:lastRenderedPageBreak/>
        <w:t>2. У </w:t>
      </w:r>
      <w:hyperlink r:id="rId22" w:anchor="n16" w:tgtFrame="_blank" w:history="1">
        <w:r w:rsidRPr="008F524C">
          <w:rPr>
            <w:rFonts w:ascii="Times New Roman" w:eastAsia="Times New Roman" w:hAnsi="Times New Roman" w:cs="Times New Roman"/>
            <w:color w:val="000099"/>
            <w:sz w:val="24"/>
            <w:szCs w:val="24"/>
            <w:u w:val="single"/>
            <w:lang w:eastAsia="ru-RU"/>
          </w:rPr>
          <w:t>Порядку провадження діяльності з усиновлення та здійснення нагляду за дотриманням прав усиновлених дітей</w:t>
        </w:r>
      </w:hyperlink>
      <w:r w:rsidRPr="008F524C">
        <w:rPr>
          <w:rFonts w:ascii="Times New Roman" w:eastAsia="Times New Roman" w:hAnsi="Times New Roman" w:cs="Times New Roman"/>
          <w:color w:val="333333"/>
          <w:sz w:val="24"/>
          <w:szCs w:val="24"/>
          <w:lang w:eastAsia="ru-RU"/>
        </w:rPr>
        <w:t>, затвердженому постановою Кабінету Міністрів України від 8 жовтня 2008 р. № 905 (Офіційний вісник України, 2008 р., № 79, ст. 2660; 2022 р., № 46, ст. 2530, № 67, ст. 4024; 2023 р., № 58, ст. 3267):</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102"/>
      <w:bookmarkEnd w:id="88"/>
      <w:r w:rsidRPr="008F524C">
        <w:rPr>
          <w:rFonts w:ascii="Times New Roman" w:eastAsia="Times New Roman" w:hAnsi="Times New Roman" w:cs="Times New Roman"/>
          <w:color w:val="333333"/>
          <w:sz w:val="24"/>
          <w:szCs w:val="24"/>
          <w:lang w:eastAsia="ru-RU"/>
        </w:rPr>
        <w:t>1) </w:t>
      </w:r>
      <w:hyperlink r:id="rId23" w:anchor="n1245" w:tgtFrame="_blank" w:history="1">
        <w:r w:rsidRPr="008F524C">
          <w:rPr>
            <w:rFonts w:ascii="Times New Roman" w:eastAsia="Times New Roman" w:hAnsi="Times New Roman" w:cs="Times New Roman"/>
            <w:color w:val="000099"/>
            <w:sz w:val="24"/>
            <w:szCs w:val="24"/>
            <w:u w:val="single"/>
            <w:lang w:eastAsia="ru-RU"/>
          </w:rPr>
          <w:t>абзац шостий</w:t>
        </w:r>
      </w:hyperlink>
      <w:r w:rsidRPr="008F524C">
        <w:rPr>
          <w:rFonts w:ascii="Times New Roman" w:eastAsia="Times New Roman" w:hAnsi="Times New Roman" w:cs="Times New Roman"/>
          <w:color w:val="333333"/>
          <w:sz w:val="24"/>
          <w:szCs w:val="24"/>
          <w:lang w:eastAsia="ru-RU"/>
        </w:rPr>
        <w:t> пункту 25</w:t>
      </w:r>
      <w:r w:rsidRPr="008F524C">
        <w:rPr>
          <w:rFonts w:ascii="Times New Roman" w:eastAsia="Times New Roman" w:hAnsi="Times New Roman" w:cs="Times New Roman"/>
          <w:b/>
          <w:bCs/>
          <w:color w:val="333333"/>
          <w:sz w:val="2"/>
          <w:szCs w:val="2"/>
          <w:vertAlign w:val="superscript"/>
          <w:lang w:eastAsia="ru-RU"/>
        </w:rPr>
        <w:t>-</w:t>
      </w:r>
      <w:r w:rsidRPr="008F524C">
        <w:rPr>
          <w:rFonts w:ascii="Times New Roman" w:eastAsia="Times New Roman" w:hAnsi="Times New Roman" w:cs="Times New Roman"/>
          <w:b/>
          <w:bCs/>
          <w:color w:val="333333"/>
          <w:sz w:val="16"/>
          <w:szCs w:val="16"/>
          <w:vertAlign w:val="superscript"/>
          <w:lang w:eastAsia="ru-RU"/>
        </w:rPr>
        <w:t>2</w:t>
      </w:r>
      <w:r w:rsidRPr="008F524C">
        <w:rPr>
          <w:rFonts w:ascii="Times New Roman" w:eastAsia="Times New Roman" w:hAnsi="Times New Roman" w:cs="Times New Roman"/>
          <w:color w:val="333333"/>
          <w:sz w:val="24"/>
          <w:szCs w:val="24"/>
          <w:lang w:eastAsia="ru-RU"/>
        </w:rPr>
        <w:t> викласти в такій редакції: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103"/>
      <w:bookmarkEnd w:id="89"/>
      <w:r w:rsidRPr="008F524C">
        <w:rPr>
          <w:rFonts w:ascii="Times New Roman" w:eastAsia="Times New Roman" w:hAnsi="Times New Roman" w:cs="Times New Roman"/>
          <w:color w:val="333333"/>
          <w:sz w:val="24"/>
          <w:szCs w:val="24"/>
          <w:lang w:eastAsia="ru-RU"/>
        </w:rPr>
        <w:t>“Протягом п’яти робочих днів після завершення курсу підготовки з питань виховання дітей-сиріт та дітей, позбавлених батьківського піклування, заклад, установа чи організація, що його проводили, видають заявнику/заявникам довідку про проходження курсу підготовки з питань виховання дітей-сиріт та дітей, позбавлених батьківського піклування, за формою, затвердженою Мінсоцполітики, надсилають електронною поштою її копію до служби у справах дітей, що видала направлення на проходження курсу підготовки, з одночасним інформуванням за допомогою засобів фіксованого або мобільного зв’язку. Строк дії довідки про проходження курсу підготовки з питань виховання дітей-сиріт та дітей, позбавлених батьківського піклування, становить 24 місяці. У разі зміни форми довідки про проходження курсу підготовки з питань виховання дітей-сиріт та дітей, позбавлених батьківського піклування, та до закінчення строку її дії за бажанням заявника/заявників заклад, установа чи організація на підставі заяви видають довідку нового зразка без проходження навчання.”;</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104"/>
      <w:bookmarkEnd w:id="90"/>
      <w:r w:rsidRPr="008F524C">
        <w:rPr>
          <w:rFonts w:ascii="Times New Roman" w:eastAsia="Times New Roman" w:hAnsi="Times New Roman" w:cs="Times New Roman"/>
          <w:color w:val="333333"/>
          <w:sz w:val="24"/>
          <w:szCs w:val="24"/>
          <w:lang w:eastAsia="ru-RU"/>
        </w:rPr>
        <w:t>2) у </w:t>
      </w:r>
      <w:hyperlink r:id="rId24" w:anchor="n350" w:tgtFrame="_blank" w:history="1">
        <w:r w:rsidRPr="008F524C">
          <w:rPr>
            <w:rFonts w:ascii="Times New Roman" w:eastAsia="Times New Roman" w:hAnsi="Times New Roman" w:cs="Times New Roman"/>
            <w:color w:val="000099"/>
            <w:sz w:val="24"/>
            <w:szCs w:val="24"/>
            <w:u w:val="single"/>
            <w:lang w:eastAsia="ru-RU"/>
          </w:rPr>
          <w:t>пункті 49</w:t>
        </w:r>
      </w:hyperlink>
      <w:r w:rsidRPr="008F524C">
        <w:rPr>
          <w:rFonts w:ascii="Times New Roman" w:eastAsia="Times New Roman" w:hAnsi="Times New Roman" w:cs="Times New Roman"/>
          <w:color w:val="333333"/>
          <w:sz w:val="24"/>
          <w:szCs w:val="24"/>
          <w:lang w:eastAsia="ru-RU"/>
        </w:rPr>
        <w:t>:</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105"/>
      <w:bookmarkEnd w:id="91"/>
      <w:r w:rsidRPr="008F524C">
        <w:rPr>
          <w:rFonts w:ascii="Times New Roman" w:eastAsia="Times New Roman" w:hAnsi="Times New Roman" w:cs="Times New Roman"/>
          <w:color w:val="333333"/>
          <w:sz w:val="24"/>
          <w:szCs w:val="24"/>
          <w:lang w:eastAsia="ru-RU"/>
        </w:rPr>
        <w:t>абзац третій викласти в такій в редакції: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106"/>
      <w:bookmarkEnd w:id="92"/>
      <w:r w:rsidRPr="008F524C">
        <w:rPr>
          <w:rFonts w:ascii="Times New Roman" w:eastAsia="Times New Roman" w:hAnsi="Times New Roman" w:cs="Times New Roman"/>
          <w:color w:val="333333"/>
          <w:sz w:val="24"/>
          <w:szCs w:val="24"/>
          <w:lang w:eastAsia="ru-RU"/>
        </w:rPr>
        <w:t>“Протягом строку перебування на обліку кандидатів в усиновлювачі служба у справах дітей постійно працює з ними щодо ознайомлення їх з інформацією про дітей, які можуть бути усиновлені. Користувачі Єдиного банку даних на місцевому рівні можуть переглядати інформацію про дітей, які можуть бути усиновлені та перебувають на регіональному обліку дітей в цьому регіоні, та ознайомлювати кандидатів в усиновлювачі з інформацією про дітей, які можуть бути усиновлені, надавати контактну інформацію обласної та місцевої служб у справах дітей.”;</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107"/>
      <w:bookmarkEnd w:id="93"/>
      <w:r w:rsidRPr="008F524C">
        <w:rPr>
          <w:rFonts w:ascii="Times New Roman" w:eastAsia="Times New Roman" w:hAnsi="Times New Roman" w:cs="Times New Roman"/>
          <w:color w:val="333333"/>
          <w:sz w:val="24"/>
          <w:szCs w:val="24"/>
          <w:lang w:eastAsia="ru-RU"/>
        </w:rPr>
        <w:t>абзаци п’ятий - сьомий викласти в такій редакції: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108"/>
      <w:bookmarkEnd w:id="94"/>
      <w:r w:rsidRPr="008F524C">
        <w:rPr>
          <w:rFonts w:ascii="Times New Roman" w:eastAsia="Times New Roman" w:hAnsi="Times New Roman" w:cs="Times New Roman"/>
          <w:color w:val="333333"/>
          <w:sz w:val="24"/>
          <w:szCs w:val="24"/>
          <w:lang w:eastAsia="ru-RU"/>
        </w:rPr>
        <w:t>“Усім кандидатам в усиновлювачі, які перебувають на обліку у службі у справах дітей за місцем проживання, після взяття дитини на місцевий облік одночасно на їх адресу електронної пошти надсилається запрошення на прийом для ознайомлення з інформацією про дитину, про що кандидати інформуються за допомогою засобів фіксованого або мобільного зв’язку.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109"/>
      <w:bookmarkEnd w:id="95"/>
      <w:r w:rsidRPr="008F524C">
        <w:rPr>
          <w:rFonts w:ascii="Times New Roman" w:eastAsia="Times New Roman" w:hAnsi="Times New Roman" w:cs="Times New Roman"/>
          <w:color w:val="333333"/>
          <w:sz w:val="24"/>
          <w:szCs w:val="24"/>
          <w:lang w:eastAsia="ru-RU"/>
        </w:rPr>
        <w:t>У разі коли протягом двох робочих днів з дати надсилання запрошення від двох і більше кандидатів в усиновлювачі надійшли повідомлення (у тому числі за допомогою засобів електронної комунікації) про їх згоду щодо особистого ознайомлення з інформацією про дитину, служба у справах дітей формує перелік кандидатів в усиновлювачі відповідно до порядку черговості перебування їх на обліку. Якщо кандидати в усиновлювачі, які повідомили про бажання особисто ознайомитися з інформацією про дитину, протягом п’яти календарних днів не звернулися до служби у справах дітей, вважається, що вони відмовилися від ознайомлення з інформацією про дитину.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 w:name="n110"/>
      <w:bookmarkEnd w:id="96"/>
      <w:r w:rsidRPr="008F524C">
        <w:rPr>
          <w:rFonts w:ascii="Times New Roman" w:eastAsia="Times New Roman" w:hAnsi="Times New Roman" w:cs="Times New Roman"/>
          <w:color w:val="333333"/>
          <w:sz w:val="24"/>
          <w:szCs w:val="24"/>
          <w:lang w:eastAsia="ru-RU"/>
        </w:rPr>
        <w:t xml:space="preserve">За результатами ознайомлення кандидатами в усиновлювачі з інформацією про дитину та у разі прийняття ними позитивного рішення служба у справах дітей видає направлення для знайомства з дитиною. Відомості про видачу направлення вносяться до книги обліку кандидатів в усиновлювачі - громадян України, яким надано інформацію про дітей, що можуть бути усиновлені, за формою згідно з додатком 16 та в Єдиний банк даних. Направлення для знайомства з дитиною наступному у черзі кандидату, який повідомив про </w:t>
      </w:r>
      <w:r w:rsidRPr="008F524C">
        <w:rPr>
          <w:rFonts w:ascii="Times New Roman" w:eastAsia="Times New Roman" w:hAnsi="Times New Roman" w:cs="Times New Roman"/>
          <w:color w:val="333333"/>
          <w:sz w:val="24"/>
          <w:szCs w:val="24"/>
          <w:lang w:eastAsia="ru-RU"/>
        </w:rPr>
        <w:lastRenderedPageBreak/>
        <w:t>бажання особисто ознайомитися з інформацією про дитину, може бути видано лише у разі відмови попереднього від його отримання, закінчення строку дії направлення, відмови від усиновлення, відомості про що містяться в книзі обліку кандидатів в усиновлювачі - громадян України, яким надано інформацію про дітей, що можуть бути усиновлені, за формою згідно з додатком 16 та в Єдиному банку даних. Кандидати в усиновлювачі, які за результатами ознайомлення з інформацією про дітей, які перебувають на місцевому обліку, не виявили бажання отримати направлення для знайомства з дитиною, мають право звернутися до обласної, Київської міської служб у справах дітей для ознайомлення з інформацією про дітей, які перебувають на регіональному обліку, в інших регіонах та централізованому обліку. У разі коли кандидати в усиновлювачі протягом двох робочих днів не повідомили про їх згоду щодо особистого ознайомлення з інформацією про дитину з поважних причини (хвороби, обставин спричинених дією воєнного стану) за умови відмови від усиновлення кандидатами в усиновлювачі, які попередньо ознайомилися з інформацією про дитину, служба у справах дітей повторно надсилає запрошення кандидатам в усиновлювачі, які з поважних причин пропустили строк повідомлення про їх згоду щодо особистого ознайомлення з інформацією про дитину, та вирішує питання щодо видачі їм направлення для знайомства з дитиною.”.</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111"/>
      <w:bookmarkEnd w:id="97"/>
      <w:r w:rsidRPr="008F524C">
        <w:rPr>
          <w:rFonts w:ascii="Times New Roman" w:eastAsia="Times New Roman" w:hAnsi="Times New Roman" w:cs="Times New Roman"/>
          <w:color w:val="333333"/>
          <w:sz w:val="24"/>
          <w:szCs w:val="24"/>
          <w:lang w:eastAsia="ru-RU"/>
        </w:rPr>
        <w:t>3) у </w:t>
      </w:r>
      <w:hyperlink r:id="rId25" w:anchor="n353" w:tgtFrame="_blank" w:history="1">
        <w:r w:rsidRPr="008F524C">
          <w:rPr>
            <w:rFonts w:ascii="Times New Roman" w:eastAsia="Times New Roman" w:hAnsi="Times New Roman" w:cs="Times New Roman"/>
            <w:color w:val="000099"/>
            <w:sz w:val="24"/>
            <w:szCs w:val="24"/>
            <w:u w:val="single"/>
            <w:lang w:eastAsia="ru-RU"/>
          </w:rPr>
          <w:t>пункті 50</w:t>
        </w:r>
      </w:hyperlink>
      <w:r w:rsidRPr="008F524C">
        <w:rPr>
          <w:rFonts w:ascii="Times New Roman" w:eastAsia="Times New Roman" w:hAnsi="Times New Roman" w:cs="Times New Roman"/>
          <w:color w:val="333333"/>
          <w:sz w:val="24"/>
          <w:szCs w:val="24"/>
          <w:lang w:eastAsia="ru-RU"/>
        </w:rPr>
        <w:t>:</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112"/>
      <w:bookmarkEnd w:id="98"/>
      <w:r w:rsidRPr="008F524C">
        <w:rPr>
          <w:rFonts w:ascii="Times New Roman" w:eastAsia="Times New Roman" w:hAnsi="Times New Roman" w:cs="Times New Roman"/>
          <w:color w:val="333333"/>
          <w:sz w:val="24"/>
          <w:szCs w:val="24"/>
          <w:lang w:eastAsia="ru-RU"/>
        </w:rPr>
        <w:t>абзац третій виключити;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113"/>
      <w:bookmarkEnd w:id="99"/>
      <w:r w:rsidRPr="008F524C">
        <w:rPr>
          <w:rFonts w:ascii="Times New Roman" w:eastAsia="Times New Roman" w:hAnsi="Times New Roman" w:cs="Times New Roman"/>
          <w:color w:val="333333"/>
          <w:sz w:val="24"/>
          <w:szCs w:val="24"/>
          <w:lang w:eastAsia="ru-RU"/>
        </w:rPr>
        <w:t>абзаци четвертий і п’ятий викласти в такій редакції: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 w:name="n114"/>
      <w:bookmarkEnd w:id="100"/>
      <w:r w:rsidRPr="008F524C">
        <w:rPr>
          <w:rFonts w:ascii="Times New Roman" w:eastAsia="Times New Roman" w:hAnsi="Times New Roman" w:cs="Times New Roman"/>
          <w:color w:val="333333"/>
          <w:sz w:val="24"/>
          <w:szCs w:val="24"/>
          <w:lang w:eastAsia="ru-RU"/>
        </w:rPr>
        <w:t>“Усім кандидатам в усиновлювачі, які перебувають на обліку у відповідній службі у справах дітей, після взяття дитини на регіональний облік одночасно на їх адресу електронної пошти надсилається запрошення на прийом для ознайомлення з інформацією про дитину, про що кандидати інформуються за допомогою засобів фіксованого або мобільного зв’язку.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115"/>
      <w:bookmarkEnd w:id="101"/>
      <w:r w:rsidRPr="008F524C">
        <w:rPr>
          <w:rFonts w:ascii="Times New Roman" w:eastAsia="Times New Roman" w:hAnsi="Times New Roman" w:cs="Times New Roman"/>
          <w:color w:val="333333"/>
          <w:sz w:val="24"/>
          <w:szCs w:val="24"/>
          <w:lang w:eastAsia="ru-RU"/>
        </w:rPr>
        <w:t>У разі коли протягом двох робочих днів з дати надсилання запрошення від двох і більше кандидатів в усиновлювачі надійшли повідомлення (у тому числі за допомогою засобів електронної комунікації) про їх згоду щодо особистого ознайомлення з інформацією про дитину, служба у справах дітей формує перелік кандидатів в усиновлювачі з урахуванням черговості взяття їх на облік. У разі коли кандидати в усиновлювачі, які повідомили про бажання особисто ознайомитися з інформацією про дитину, протягом п’яти календарних днів не звернулися до служби у справах дітей, вважається, що вони відмовилися від ознайомлення з інформацією про дитину.”;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 w:name="n116"/>
      <w:bookmarkEnd w:id="102"/>
      <w:r w:rsidRPr="008F524C">
        <w:rPr>
          <w:rFonts w:ascii="Times New Roman" w:eastAsia="Times New Roman" w:hAnsi="Times New Roman" w:cs="Times New Roman"/>
          <w:color w:val="333333"/>
          <w:sz w:val="24"/>
          <w:szCs w:val="24"/>
          <w:lang w:eastAsia="ru-RU"/>
        </w:rPr>
        <w:t>доповнити пункт абзацом такого змісту: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 w:name="n117"/>
      <w:bookmarkEnd w:id="103"/>
      <w:r w:rsidRPr="008F524C">
        <w:rPr>
          <w:rFonts w:ascii="Times New Roman" w:eastAsia="Times New Roman" w:hAnsi="Times New Roman" w:cs="Times New Roman"/>
          <w:color w:val="333333"/>
          <w:sz w:val="24"/>
          <w:szCs w:val="24"/>
          <w:lang w:eastAsia="ru-RU"/>
        </w:rPr>
        <w:t xml:space="preserve">“За результатами ознайомлення кандидатами в усиновлювачі з інформацією про дитину та у разі прийняття ними позитивного рішення служба у справах дітей видає направлення для знайомства з дитиною. Відомості про видачу направлення вносяться до книги обліку кандидатів в усиновлювачі - громадян України, яким надано інформацію про дітей, які можуть бути усиновлені, за формою згідно з додатком 16 та в Єдиний банк даних. Направлення для знайомства з дитиною наступному у черзі кандидату, який повідомив про бажання особисто ознайомитися з інформацією про дитину, може бути видано лише у разі відмови попереднього від його отримання, закінчення строку дії направлення, відмови від усиновлення, відомості про що містяться в книзі обліку кандидатів в усиновлювачі - громадян України, яким надано інформацію про дітей, які можуть бути усиновлені, за формою згідно з додатком 16 та в Єдиному банку даних. Кандидати в усиновлювачі, які за результатами ознайомлення з інформацією про дітей, які перебувають на регіональному обліку, не виявили бажання отримати направлення для знайомства з дитиною, мають право ознайомитися з інформацією про дітей, які перебувають на регіональному обліку в інших </w:t>
      </w:r>
      <w:r w:rsidRPr="008F524C">
        <w:rPr>
          <w:rFonts w:ascii="Times New Roman" w:eastAsia="Times New Roman" w:hAnsi="Times New Roman" w:cs="Times New Roman"/>
          <w:color w:val="333333"/>
          <w:sz w:val="24"/>
          <w:szCs w:val="24"/>
          <w:lang w:eastAsia="ru-RU"/>
        </w:rPr>
        <w:lastRenderedPageBreak/>
        <w:t>регіонах та централізованому обліку. У разі коли кандидати в усиновлювачі протягом двох робочих днів не повідомили про їх згоду щодо особистого ознайомлення з інформацією про дитину з поважних причини (хвороби, обставин спричинених дією воєнного стану) за умови відмови від усиновлення кандидатами в усиновлювачі, які попередньо ознайомилися з інформацією про дитину, служба у справах дітей повторно надсилає запрошення кандидатам в усиновлювачі, які з поважних причин пропустили строк повідомлення про їх згоду щодо особистого ознайомлення з інформацією про дитину, та вирішує питання щодо видачі їм направлення для знайомства з дитиною.”;</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 w:name="n118"/>
      <w:bookmarkEnd w:id="104"/>
      <w:r w:rsidRPr="008F524C">
        <w:rPr>
          <w:rFonts w:ascii="Times New Roman" w:eastAsia="Times New Roman" w:hAnsi="Times New Roman" w:cs="Times New Roman"/>
          <w:color w:val="333333"/>
          <w:sz w:val="24"/>
          <w:szCs w:val="24"/>
          <w:lang w:eastAsia="ru-RU"/>
        </w:rPr>
        <w:t>4) </w:t>
      </w:r>
      <w:hyperlink r:id="rId26" w:anchor="n355" w:tgtFrame="_blank" w:history="1">
        <w:r w:rsidRPr="008F524C">
          <w:rPr>
            <w:rFonts w:ascii="Times New Roman" w:eastAsia="Times New Roman" w:hAnsi="Times New Roman" w:cs="Times New Roman"/>
            <w:color w:val="000099"/>
            <w:sz w:val="24"/>
            <w:szCs w:val="24"/>
            <w:u w:val="single"/>
            <w:lang w:eastAsia="ru-RU"/>
          </w:rPr>
          <w:t>пункт 51</w:t>
        </w:r>
      </w:hyperlink>
      <w:r w:rsidRPr="008F524C">
        <w:rPr>
          <w:rFonts w:ascii="Times New Roman" w:eastAsia="Times New Roman" w:hAnsi="Times New Roman" w:cs="Times New Roman"/>
          <w:color w:val="333333"/>
          <w:sz w:val="24"/>
          <w:szCs w:val="24"/>
          <w:lang w:eastAsia="ru-RU"/>
        </w:rPr>
        <w:t> викласти в такій редакції: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119"/>
      <w:bookmarkEnd w:id="105"/>
      <w:r w:rsidRPr="008F524C">
        <w:rPr>
          <w:rFonts w:ascii="Times New Roman" w:eastAsia="Times New Roman" w:hAnsi="Times New Roman" w:cs="Times New Roman"/>
          <w:color w:val="333333"/>
          <w:sz w:val="24"/>
          <w:szCs w:val="24"/>
          <w:lang w:eastAsia="ru-RU"/>
        </w:rPr>
        <w:t>“51. Під час ознайомлення кандидатів в усиновлювачі з інформацією про дітей, які можуть бути усиновлені, служба у справах дітей районної, районної у мм. Києві та Севастополі держадміністрацій, виконавчого органу міської, районної у місті (у разі утворення) ради, уповноваженого органу виконавчої влади Автономної Республіки Крим з питань дітей, обласної, Київської та Севастопольської міських держадміністрацій зобов’язані надати кандидатам в усиновлювачі інформацію про всіх дітей, які перебувають на місцевому чи регіональному обліку. Користувачі Єдиного банку даних на регіональному рівні можуть переглядати інформацію про дітей, які можуть бути усиновлені та перебувають на регіональному обліку в інших регіонах і централізованому обліку дітей, та ознайомлювати кандидатів в усиновлювачі з інформацією про дітей, які можуть бути усиновлені, надавати контактну інформацію Нацсоцслужби та служби у справах дітей відповідного регіону.”.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120"/>
      <w:bookmarkEnd w:id="106"/>
      <w:r w:rsidRPr="008F524C">
        <w:rPr>
          <w:rFonts w:ascii="Times New Roman" w:eastAsia="Times New Roman" w:hAnsi="Times New Roman" w:cs="Times New Roman"/>
          <w:color w:val="333333"/>
          <w:sz w:val="24"/>
          <w:szCs w:val="24"/>
          <w:lang w:eastAsia="ru-RU"/>
        </w:rPr>
        <w:t>3. У </w:t>
      </w:r>
      <w:hyperlink r:id="rId27" w:anchor="n29" w:tgtFrame="_blank" w:history="1">
        <w:r w:rsidRPr="008F524C">
          <w:rPr>
            <w:rFonts w:ascii="Times New Roman" w:eastAsia="Times New Roman" w:hAnsi="Times New Roman" w:cs="Times New Roman"/>
            <w:color w:val="000099"/>
            <w:sz w:val="24"/>
            <w:szCs w:val="24"/>
            <w:u w:val="single"/>
            <w:lang w:eastAsia="ru-RU"/>
          </w:rPr>
          <w:t>пункті 5</w:t>
        </w:r>
      </w:hyperlink>
      <w:r w:rsidRPr="008F524C">
        <w:rPr>
          <w:rFonts w:ascii="Times New Roman" w:eastAsia="Times New Roman" w:hAnsi="Times New Roman" w:cs="Times New Roman"/>
          <w:color w:val="333333"/>
          <w:sz w:val="24"/>
          <w:szCs w:val="24"/>
          <w:lang w:eastAsia="ru-RU"/>
        </w:rPr>
        <w:t> Порядку обчислення середньомісячного сукупного доходу сім’ї (домогосподарства) для усіх видів державної соціальної допомоги, затвердженого постановою Кабінету Міністрів України від 22 липня 2020 р. № 632 “Деякі питання виплати державної соціальної допомоги” (Офіційний вісник України, 2020 р., № 61, ст. 1981; 2022 р., № 25, ст. 1340, № 80, ст. 4826; 2024 р., № 17, ст. 1098):</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121"/>
      <w:bookmarkEnd w:id="107"/>
      <w:r w:rsidRPr="008F524C">
        <w:rPr>
          <w:rFonts w:ascii="Times New Roman" w:eastAsia="Times New Roman" w:hAnsi="Times New Roman" w:cs="Times New Roman"/>
          <w:color w:val="333333"/>
          <w:sz w:val="24"/>
          <w:szCs w:val="24"/>
          <w:lang w:eastAsia="ru-RU"/>
        </w:rPr>
        <w:t>1) в абзаці сьомому слово “дев’ятим” замінити словом “десятим”;</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122"/>
      <w:bookmarkEnd w:id="108"/>
      <w:r w:rsidRPr="008F524C">
        <w:rPr>
          <w:rFonts w:ascii="Times New Roman" w:eastAsia="Times New Roman" w:hAnsi="Times New Roman" w:cs="Times New Roman"/>
          <w:color w:val="333333"/>
          <w:sz w:val="24"/>
          <w:szCs w:val="24"/>
          <w:lang w:eastAsia="ru-RU"/>
        </w:rPr>
        <w:t>2) доповнити пункт абзацом такого змісту: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123"/>
      <w:bookmarkEnd w:id="109"/>
      <w:r w:rsidRPr="008F524C">
        <w:rPr>
          <w:rFonts w:ascii="Times New Roman" w:eastAsia="Times New Roman" w:hAnsi="Times New Roman" w:cs="Times New Roman"/>
          <w:color w:val="333333"/>
          <w:sz w:val="24"/>
          <w:szCs w:val="24"/>
          <w:lang w:eastAsia="ru-RU"/>
        </w:rPr>
        <w:t>“тимчасова допомога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124"/>
      <w:bookmarkEnd w:id="110"/>
      <w:r w:rsidRPr="008F524C">
        <w:rPr>
          <w:rFonts w:ascii="Times New Roman" w:eastAsia="Times New Roman" w:hAnsi="Times New Roman" w:cs="Times New Roman"/>
          <w:color w:val="333333"/>
          <w:sz w:val="24"/>
          <w:szCs w:val="24"/>
          <w:lang w:eastAsia="ru-RU"/>
        </w:rPr>
        <w:t>4. У </w:t>
      </w:r>
      <w:hyperlink r:id="rId28" w:anchor="n54" w:tgtFrame="_blank" w:history="1">
        <w:r w:rsidRPr="008F524C">
          <w:rPr>
            <w:rFonts w:ascii="Times New Roman" w:eastAsia="Times New Roman" w:hAnsi="Times New Roman" w:cs="Times New Roman"/>
            <w:color w:val="000099"/>
            <w:sz w:val="24"/>
            <w:szCs w:val="24"/>
            <w:u w:val="single"/>
            <w:lang w:eastAsia="ru-RU"/>
          </w:rPr>
          <w:t>Порядку надання допомоги на проживання внутрішньо переміщеним особам</w:t>
        </w:r>
      </w:hyperlink>
      <w:r w:rsidRPr="008F524C">
        <w:rPr>
          <w:rFonts w:ascii="Times New Roman" w:eastAsia="Times New Roman" w:hAnsi="Times New Roman" w:cs="Times New Roman"/>
          <w:color w:val="333333"/>
          <w:sz w:val="24"/>
          <w:szCs w:val="24"/>
          <w:lang w:eastAsia="ru-RU"/>
        </w:rPr>
        <w:t>, затвердженому постановою Кабінету Міністрів України від 20 березня 2022 р. № 332 “Деякі питання виплати допомоги на проживання внутрішньо переміщеним особам” (Офіційний вісник України, 2022 р., № 26, ст. 1418; 2023 р., № 69, ст. 3990, № 75, ст. 4255, № 106, ст. 6365; 2024 р., № 17, ст. 1098):</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 w:name="n125"/>
      <w:bookmarkEnd w:id="111"/>
      <w:r w:rsidRPr="008F524C">
        <w:rPr>
          <w:rFonts w:ascii="Times New Roman" w:eastAsia="Times New Roman" w:hAnsi="Times New Roman" w:cs="Times New Roman"/>
          <w:color w:val="333333"/>
          <w:sz w:val="24"/>
          <w:szCs w:val="24"/>
          <w:lang w:eastAsia="ru-RU"/>
        </w:rPr>
        <w:t>1) </w:t>
      </w:r>
      <w:hyperlink r:id="rId29" w:anchor="n230" w:tgtFrame="_blank" w:history="1">
        <w:r w:rsidRPr="008F524C">
          <w:rPr>
            <w:rFonts w:ascii="Times New Roman" w:eastAsia="Times New Roman" w:hAnsi="Times New Roman" w:cs="Times New Roman"/>
            <w:color w:val="000099"/>
            <w:sz w:val="24"/>
            <w:szCs w:val="24"/>
            <w:u w:val="single"/>
            <w:lang w:eastAsia="ru-RU"/>
          </w:rPr>
          <w:t>пункт 3</w:t>
        </w:r>
      </w:hyperlink>
      <w:r w:rsidRPr="008F524C">
        <w:rPr>
          <w:rFonts w:ascii="Times New Roman" w:eastAsia="Times New Roman" w:hAnsi="Times New Roman" w:cs="Times New Roman"/>
          <w:color w:val="333333"/>
          <w:sz w:val="24"/>
          <w:szCs w:val="24"/>
          <w:lang w:eastAsia="ru-RU"/>
        </w:rPr>
        <w:t> після абзацу шостого доповнити новим абзацом такого змісту: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126"/>
      <w:bookmarkEnd w:id="112"/>
      <w:r w:rsidRPr="008F524C">
        <w:rPr>
          <w:rFonts w:ascii="Times New Roman" w:eastAsia="Times New Roman" w:hAnsi="Times New Roman" w:cs="Times New Roman"/>
          <w:color w:val="333333"/>
          <w:sz w:val="24"/>
          <w:szCs w:val="24"/>
          <w:lang w:eastAsia="ru-RU"/>
        </w:rPr>
        <w:t>“Діти/особи віком до 23 років, які навчаються за денною або дуальною формою здобуття освіти в закладах професійної (професійно-технічної), фахової передвищої, вищої освіти після досягнення ними 18 років і не мають власних сімей, мають право звертатися за призначенням допомоги особисто, якщо вони мають фактичне місце проживання (перебування) інше, ніж в уповноваженої особи.”.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 w:name="n127"/>
      <w:bookmarkEnd w:id="113"/>
      <w:r w:rsidRPr="008F524C">
        <w:rPr>
          <w:rFonts w:ascii="Times New Roman" w:eastAsia="Times New Roman" w:hAnsi="Times New Roman" w:cs="Times New Roman"/>
          <w:color w:val="333333"/>
          <w:sz w:val="24"/>
          <w:szCs w:val="24"/>
          <w:lang w:eastAsia="ru-RU"/>
        </w:rPr>
        <w:t>У зв’язку з цим абзаци сьомий - шістнадцятий вважати відповідно абзацами восьмим - сімнадцятим;</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128"/>
      <w:bookmarkEnd w:id="114"/>
      <w:r w:rsidRPr="008F524C">
        <w:rPr>
          <w:rFonts w:ascii="Times New Roman" w:eastAsia="Times New Roman" w:hAnsi="Times New Roman" w:cs="Times New Roman"/>
          <w:color w:val="333333"/>
          <w:sz w:val="24"/>
          <w:szCs w:val="24"/>
          <w:lang w:eastAsia="ru-RU"/>
        </w:rPr>
        <w:t>2) в </w:t>
      </w:r>
      <w:hyperlink r:id="rId30" w:anchor="n473" w:tgtFrame="_blank" w:history="1">
        <w:r w:rsidRPr="008F524C">
          <w:rPr>
            <w:rFonts w:ascii="Times New Roman" w:eastAsia="Times New Roman" w:hAnsi="Times New Roman" w:cs="Times New Roman"/>
            <w:color w:val="000099"/>
            <w:sz w:val="24"/>
            <w:szCs w:val="24"/>
            <w:u w:val="single"/>
            <w:lang w:eastAsia="ru-RU"/>
          </w:rPr>
          <w:t>абзаці одинадцятому</w:t>
        </w:r>
      </w:hyperlink>
      <w:r w:rsidRPr="008F524C">
        <w:rPr>
          <w:rFonts w:ascii="Times New Roman" w:eastAsia="Times New Roman" w:hAnsi="Times New Roman" w:cs="Times New Roman"/>
          <w:color w:val="333333"/>
          <w:sz w:val="24"/>
          <w:szCs w:val="24"/>
          <w:lang w:eastAsia="ru-RU"/>
        </w:rPr>
        <w:t> пункту 5</w:t>
      </w:r>
      <w:r w:rsidRPr="008F524C">
        <w:rPr>
          <w:rFonts w:ascii="Times New Roman" w:eastAsia="Times New Roman" w:hAnsi="Times New Roman" w:cs="Times New Roman"/>
          <w:b/>
          <w:bCs/>
          <w:color w:val="333333"/>
          <w:sz w:val="2"/>
          <w:szCs w:val="2"/>
          <w:vertAlign w:val="superscript"/>
          <w:lang w:eastAsia="ru-RU"/>
        </w:rPr>
        <w:t>-</w:t>
      </w:r>
      <w:r w:rsidRPr="008F524C">
        <w:rPr>
          <w:rFonts w:ascii="Times New Roman" w:eastAsia="Times New Roman" w:hAnsi="Times New Roman" w:cs="Times New Roman"/>
          <w:b/>
          <w:bCs/>
          <w:color w:val="333333"/>
          <w:sz w:val="16"/>
          <w:szCs w:val="16"/>
          <w:vertAlign w:val="superscript"/>
          <w:lang w:eastAsia="ru-RU"/>
        </w:rPr>
        <w:t>1</w:t>
      </w:r>
      <w:r w:rsidRPr="008F524C">
        <w:rPr>
          <w:rFonts w:ascii="Times New Roman" w:eastAsia="Times New Roman" w:hAnsi="Times New Roman" w:cs="Times New Roman"/>
          <w:color w:val="333333"/>
          <w:sz w:val="24"/>
          <w:szCs w:val="24"/>
          <w:lang w:eastAsia="ru-RU"/>
        </w:rPr>
        <w:t> слово “он-лайн” замінити словами “он-лайн, дистанційно”;</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129"/>
      <w:bookmarkEnd w:id="115"/>
      <w:r w:rsidRPr="008F524C">
        <w:rPr>
          <w:rFonts w:ascii="Times New Roman" w:eastAsia="Times New Roman" w:hAnsi="Times New Roman" w:cs="Times New Roman"/>
          <w:color w:val="333333"/>
          <w:sz w:val="24"/>
          <w:szCs w:val="24"/>
          <w:lang w:eastAsia="ru-RU"/>
        </w:rPr>
        <w:lastRenderedPageBreak/>
        <w:t>3) </w:t>
      </w:r>
      <w:hyperlink r:id="rId31" w:anchor="n277" w:tgtFrame="_blank" w:history="1">
        <w:r w:rsidRPr="008F524C">
          <w:rPr>
            <w:rFonts w:ascii="Times New Roman" w:eastAsia="Times New Roman" w:hAnsi="Times New Roman" w:cs="Times New Roman"/>
            <w:color w:val="000099"/>
            <w:sz w:val="24"/>
            <w:szCs w:val="24"/>
            <w:u w:val="single"/>
            <w:lang w:eastAsia="ru-RU"/>
          </w:rPr>
          <w:t>пункт 13</w:t>
        </w:r>
      </w:hyperlink>
      <w:r w:rsidRPr="008F524C">
        <w:rPr>
          <w:rFonts w:ascii="Times New Roman" w:eastAsia="Times New Roman" w:hAnsi="Times New Roman" w:cs="Times New Roman"/>
          <w:color w:val="333333"/>
          <w:sz w:val="24"/>
          <w:szCs w:val="24"/>
          <w:lang w:eastAsia="ru-RU"/>
        </w:rPr>
        <w:t> викласти в такій редакції: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130"/>
      <w:bookmarkEnd w:id="116"/>
      <w:r w:rsidRPr="008F524C">
        <w:rPr>
          <w:rFonts w:ascii="Times New Roman" w:eastAsia="Times New Roman" w:hAnsi="Times New Roman" w:cs="Times New Roman"/>
          <w:color w:val="333333"/>
          <w:sz w:val="24"/>
          <w:szCs w:val="24"/>
          <w:lang w:eastAsia="ru-RU"/>
        </w:rPr>
        <w:t>“13. Особам, які мають право на виплату допомоги відповідно до постанови Кабінету Міністрів України від 11 липня 2023 р. </w:t>
      </w:r>
      <w:hyperlink r:id="rId32" w:tgtFrame="_blank" w:history="1">
        <w:r w:rsidRPr="008F524C">
          <w:rPr>
            <w:rFonts w:ascii="Times New Roman" w:eastAsia="Times New Roman" w:hAnsi="Times New Roman" w:cs="Times New Roman"/>
            <w:color w:val="000099"/>
            <w:sz w:val="24"/>
            <w:szCs w:val="24"/>
            <w:u w:val="single"/>
            <w:lang w:eastAsia="ru-RU"/>
          </w:rPr>
          <w:t>№ 709</w:t>
        </w:r>
      </w:hyperlink>
      <w:r w:rsidRPr="008F524C">
        <w:rPr>
          <w:rFonts w:ascii="Times New Roman" w:eastAsia="Times New Roman" w:hAnsi="Times New Roman" w:cs="Times New Roman"/>
          <w:color w:val="333333"/>
          <w:sz w:val="24"/>
          <w:szCs w:val="24"/>
          <w:lang w:eastAsia="ru-RU"/>
        </w:rPr>
        <w:t> “Деякі питання підтримки внутрішньо переміщених осіб” (Офіційний вісник України, 2023 р., № 69, ст. 3990), та особам/сім’ям, які є отримувачами допомоги відповідно до цього Порядку, особам, які перемістилися з територій, включених до переліку територій, щодо яких не визначено дати завершення бойових дій (припинення можливості бойових дій) або тимчасової окупації та (або) у яких житлове приміщення знищене або пошкоджене (до ступеня непридатного для проживання), та особам, які отримували допомогу та відмовилися від неї/ яким вона була припинена, та (або) яких було знято з обліку як внутрішньо переміщених осіб, у разі повернення осіб до покинутого місця проживання, з якого здійснилося переміщення, та повторного взяття на облік як внутрішньо переміщених осіб її виплата може бути продовжена ще на один шестимісячний період за умови їх відповідності критеріям, зазначеним у пунктах 7, 7</w:t>
      </w:r>
      <w:r w:rsidRPr="008F524C">
        <w:rPr>
          <w:rFonts w:ascii="Times New Roman" w:eastAsia="Times New Roman" w:hAnsi="Times New Roman" w:cs="Times New Roman"/>
          <w:b/>
          <w:bCs/>
          <w:color w:val="333333"/>
          <w:sz w:val="2"/>
          <w:szCs w:val="2"/>
          <w:vertAlign w:val="superscript"/>
          <w:lang w:eastAsia="ru-RU"/>
        </w:rPr>
        <w:t>-</w:t>
      </w:r>
      <w:r w:rsidRPr="008F524C">
        <w:rPr>
          <w:rFonts w:ascii="Times New Roman" w:eastAsia="Times New Roman" w:hAnsi="Times New Roman" w:cs="Times New Roman"/>
          <w:b/>
          <w:bCs/>
          <w:color w:val="333333"/>
          <w:sz w:val="16"/>
          <w:szCs w:val="16"/>
          <w:vertAlign w:val="superscript"/>
          <w:lang w:eastAsia="ru-RU"/>
        </w:rPr>
        <w:t>1</w:t>
      </w:r>
      <w:r w:rsidRPr="008F524C">
        <w:rPr>
          <w:rFonts w:ascii="Times New Roman" w:eastAsia="Times New Roman" w:hAnsi="Times New Roman" w:cs="Times New Roman"/>
          <w:color w:val="333333"/>
          <w:sz w:val="24"/>
          <w:szCs w:val="24"/>
          <w:lang w:eastAsia="ru-RU"/>
        </w:rPr>
        <w:t>, 13</w:t>
      </w:r>
      <w:r w:rsidRPr="008F524C">
        <w:rPr>
          <w:rFonts w:ascii="Times New Roman" w:eastAsia="Times New Roman" w:hAnsi="Times New Roman" w:cs="Times New Roman"/>
          <w:b/>
          <w:bCs/>
          <w:color w:val="333333"/>
          <w:sz w:val="2"/>
          <w:szCs w:val="2"/>
          <w:vertAlign w:val="superscript"/>
          <w:lang w:eastAsia="ru-RU"/>
        </w:rPr>
        <w:t>-</w:t>
      </w:r>
      <w:r w:rsidRPr="008F524C">
        <w:rPr>
          <w:rFonts w:ascii="Times New Roman" w:eastAsia="Times New Roman" w:hAnsi="Times New Roman" w:cs="Times New Roman"/>
          <w:b/>
          <w:bCs/>
          <w:color w:val="333333"/>
          <w:sz w:val="16"/>
          <w:szCs w:val="16"/>
          <w:vertAlign w:val="superscript"/>
          <w:lang w:eastAsia="ru-RU"/>
        </w:rPr>
        <w:t>1</w:t>
      </w:r>
      <w:r w:rsidRPr="008F524C">
        <w:rPr>
          <w:rFonts w:ascii="Times New Roman" w:eastAsia="Times New Roman" w:hAnsi="Times New Roman" w:cs="Times New Roman"/>
          <w:color w:val="333333"/>
          <w:sz w:val="24"/>
          <w:szCs w:val="24"/>
          <w:lang w:eastAsia="ru-RU"/>
        </w:rPr>
        <w:t>-13</w:t>
      </w:r>
      <w:r w:rsidRPr="008F524C">
        <w:rPr>
          <w:rFonts w:ascii="Times New Roman" w:eastAsia="Times New Roman" w:hAnsi="Times New Roman" w:cs="Times New Roman"/>
          <w:b/>
          <w:bCs/>
          <w:color w:val="333333"/>
          <w:sz w:val="2"/>
          <w:szCs w:val="2"/>
          <w:vertAlign w:val="superscript"/>
          <w:lang w:eastAsia="ru-RU"/>
        </w:rPr>
        <w:t>-</w:t>
      </w:r>
      <w:r w:rsidRPr="008F524C">
        <w:rPr>
          <w:rFonts w:ascii="Times New Roman" w:eastAsia="Times New Roman" w:hAnsi="Times New Roman" w:cs="Times New Roman"/>
          <w:b/>
          <w:bCs/>
          <w:color w:val="333333"/>
          <w:sz w:val="16"/>
          <w:szCs w:val="16"/>
          <w:vertAlign w:val="superscript"/>
          <w:lang w:eastAsia="ru-RU"/>
        </w:rPr>
        <w:t>4</w:t>
      </w:r>
      <w:r w:rsidRPr="008F524C">
        <w:rPr>
          <w:rFonts w:ascii="Times New Roman" w:eastAsia="Times New Roman" w:hAnsi="Times New Roman" w:cs="Times New Roman"/>
          <w:color w:val="333333"/>
          <w:sz w:val="24"/>
          <w:szCs w:val="24"/>
          <w:lang w:eastAsia="ru-RU"/>
        </w:rPr>
        <w:t> цього Порядку.”;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 w:name="n131"/>
      <w:bookmarkEnd w:id="117"/>
      <w:r w:rsidRPr="008F524C">
        <w:rPr>
          <w:rFonts w:ascii="Times New Roman" w:eastAsia="Times New Roman" w:hAnsi="Times New Roman" w:cs="Times New Roman"/>
          <w:color w:val="333333"/>
          <w:sz w:val="24"/>
          <w:szCs w:val="24"/>
          <w:lang w:eastAsia="ru-RU"/>
        </w:rPr>
        <w:t>4) у </w:t>
      </w:r>
      <w:hyperlink r:id="rId33" w:anchor="n497" w:tgtFrame="_blank" w:history="1">
        <w:r w:rsidRPr="008F524C">
          <w:rPr>
            <w:rFonts w:ascii="Times New Roman" w:eastAsia="Times New Roman" w:hAnsi="Times New Roman" w:cs="Times New Roman"/>
            <w:color w:val="000099"/>
            <w:sz w:val="24"/>
            <w:szCs w:val="24"/>
            <w:u w:val="single"/>
            <w:lang w:eastAsia="ru-RU"/>
          </w:rPr>
          <w:t>пункті 13</w:t>
        </w:r>
      </w:hyperlink>
      <w:hyperlink r:id="rId34" w:anchor="n497" w:tgtFrame="_blank" w:history="1">
        <w:r w:rsidRPr="008F524C">
          <w:rPr>
            <w:rFonts w:ascii="Times New Roman" w:eastAsia="Times New Roman" w:hAnsi="Times New Roman" w:cs="Times New Roman"/>
            <w:b/>
            <w:bCs/>
            <w:color w:val="000099"/>
            <w:sz w:val="2"/>
            <w:szCs w:val="2"/>
            <w:u w:val="single"/>
            <w:vertAlign w:val="superscript"/>
            <w:lang w:eastAsia="ru-RU"/>
          </w:rPr>
          <w:t>-</w:t>
        </w:r>
        <w:r w:rsidRPr="008F524C">
          <w:rPr>
            <w:rFonts w:ascii="Times New Roman" w:eastAsia="Times New Roman" w:hAnsi="Times New Roman" w:cs="Times New Roman"/>
            <w:b/>
            <w:bCs/>
            <w:color w:val="000099"/>
            <w:sz w:val="16"/>
            <w:szCs w:val="16"/>
            <w:u w:val="single"/>
            <w:vertAlign w:val="superscript"/>
            <w:lang w:eastAsia="ru-RU"/>
          </w:rPr>
          <w:t>1</w:t>
        </w:r>
      </w:hyperlink>
      <w:r w:rsidRPr="008F524C">
        <w:rPr>
          <w:rFonts w:ascii="Times New Roman" w:eastAsia="Times New Roman" w:hAnsi="Times New Roman" w:cs="Times New Roman"/>
          <w:color w:val="333333"/>
          <w:sz w:val="24"/>
          <w:szCs w:val="24"/>
          <w:lang w:eastAsia="ru-RU"/>
        </w:rPr>
        <w:t>:</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132"/>
      <w:bookmarkEnd w:id="118"/>
      <w:r w:rsidRPr="008F524C">
        <w:rPr>
          <w:rFonts w:ascii="Times New Roman" w:eastAsia="Times New Roman" w:hAnsi="Times New Roman" w:cs="Times New Roman"/>
          <w:color w:val="333333"/>
          <w:sz w:val="24"/>
          <w:szCs w:val="24"/>
          <w:lang w:eastAsia="ru-RU"/>
        </w:rPr>
        <w:t>абзац другий викласти в такій редакції: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133"/>
      <w:bookmarkEnd w:id="119"/>
      <w:r w:rsidRPr="008F524C">
        <w:rPr>
          <w:rFonts w:ascii="Times New Roman" w:eastAsia="Times New Roman" w:hAnsi="Times New Roman" w:cs="Times New Roman"/>
          <w:color w:val="333333"/>
          <w:sz w:val="24"/>
          <w:szCs w:val="24"/>
          <w:lang w:eastAsia="ru-RU"/>
        </w:rPr>
        <w:t>“непрацездатним особам, зокрема які досягли пенсійного віку, визначеного </w:t>
      </w:r>
      <w:hyperlink r:id="rId35" w:anchor="n465" w:tgtFrame="_blank" w:history="1">
        <w:r w:rsidRPr="008F524C">
          <w:rPr>
            <w:rFonts w:ascii="Times New Roman" w:eastAsia="Times New Roman" w:hAnsi="Times New Roman" w:cs="Times New Roman"/>
            <w:color w:val="000099"/>
            <w:sz w:val="24"/>
            <w:szCs w:val="24"/>
            <w:u w:val="single"/>
            <w:lang w:eastAsia="ru-RU"/>
          </w:rPr>
          <w:t>частиною першою</w:t>
        </w:r>
      </w:hyperlink>
      <w:r w:rsidRPr="008F524C">
        <w:rPr>
          <w:rFonts w:ascii="Times New Roman" w:eastAsia="Times New Roman" w:hAnsi="Times New Roman" w:cs="Times New Roman"/>
          <w:color w:val="333333"/>
          <w:sz w:val="24"/>
          <w:szCs w:val="24"/>
          <w:lang w:eastAsia="ru-RU"/>
        </w:rPr>
        <w:t> статті 26 Закону України “Про загальнообов’язкове державне пенсійне страхування”, та отримують пенсію, розмір якої не перевищує чотирьох розмірів прожиткового мінімуму для осіб, які втратили працездатність, на 1 січня року, в якому приймається рішення про призначення допомоги;”;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 w:name="n134"/>
      <w:bookmarkEnd w:id="120"/>
      <w:r w:rsidRPr="008F524C">
        <w:rPr>
          <w:rFonts w:ascii="Times New Roman" w:eastAsia="Times New Roman" w:hAnsi="Times New Roman" w:cs="Times New Roman"/>
          <w:color w:val="333333"/>
          <w:sz w:val="24"/>
          <w:szCs w:val="24"/>
          <w:lang w:eastAsia="ru-RU"/>
        </w:rPr>
        <w:t>в абзаці четвертому слова “і прийомним батькам” замінити словами “, прийомним батькам та опікунам (піклувальникам)”;</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135"/>
      <w:bookmarkEnd w:id="121"/>
      <w:r w:rsidRPr="008F524C">
        <w:rPr>
          <w:rFonts w:ascii="Times New Roman" w:eastAsia="Times New Roman" w:hAnsi="Times New Roman" w:cs="Times New Roman"/>
          <w:color w:val="333333"/>
          <w:sz w:val="24"/>
          <w:szCs w:val="24"/>
          <w:lang w:eastAsia="ru-RU"/>
        </w:rPr>
        <w:t>5) у </w:t>
      </w:r>
      <w:hyperlink r:id="rId36" w:anchor="n586" w:tgtFrame="_blank" w:history="1">
        <w:r w:rsidRPr="008F524C">
          <w:rPr>
            <w:rFonts w:ascii="Times New Roman" w:eastAsia="Times New Roman" w:hAnsi="Times New Roman" w:cs="Times New Roman"/>
            <w:color w:val="000099"/>
            <w:sz w:val="24"/>
            <w:szCs w:val="24"/>
            <w:u w:val="single"/>
            <w:lang w:eastAsia="ru-RU"/>
          </w:rPr>
          <w:t>пункті 13</w:t>
        </w:r>
      </w:hyperlink>
      <w:hyperlink r:id="rId37" w:anchor="n586" w:tgtFrame="_blank" w:history="1">
        <w:r w:rsidRPr="008F524C">
          <w:rPr>
            <w:rFonts w:ascii="Times New Roman" w:eastAsia="Times New Roman" w:hAnsi="Times New Roman" w:cs="Times New Roman"/>
            <w:b/>
            <w:bCs/>
            <w:color w:val="000099"/>
            <w:sz w:val="2"/>
            <w:szCs w:val="2"/>
            <w:u w:val="single"/>
            <w:vertAlign w:val="superscript"/>
            <w:lang w:eastAsia="ru-RU"/>
          </w:rPr>
          <w:t>-</w:t>
        </w:r>
        <w:r w:rsidRPr="008F524C">
          <w:rPr>
            <w:rFonts w:ascii="Times New Roman" w:eastAsia="Times New Roman" w:hAnsi="Times New Roman" w:cs="Times New Roman"/>
            <w:b/>
            <w:bCs/>
            <w:color w:val="000099"/>
            <w:sz w:val="16"/>
            <w:szCs w:val="16"/>
            <w:u w:val="single"/>
            <w:vertAlign w:val="superscript"/>
            <w:lang w:eastAsia="ru-RU"/>
          </w:rPr>
          <w:t>2</w:t>
        </w:r>
      </w:hyperlink>
      <w:r w:rsidRPr="008F524C">
        <w:rPr>
          <w:rFonts w:ascii="Times New Roman" w:eastAsia="Times New Roman" w:hAnsi="Times New Roman" w:cs="Times New Roman"/>
          <w:color w:val="333333"/>
          <w:sz w:val="24"/>
          <w:szCs w:val="24"/>
          <w:lang w:eastAsia="ru-RU"/>
        </w:rPr>
        <w:t>:</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 w:name="n136"/>
      <w:bookmarkEnd w:id="122"/>
      <w:r w:rsidRPr="008F524C">
        <w:rPr>
          <w:rFonts w:ascii="Times New Roman" w:eastAsia="Times New Roman" w:hAnsi="Times New Roman" w:cs="Times New Roman"/>
          <w:color w:val="333333"/>
          <w:sz w:val="24"/>
          <w:szCs w:val="24"/>
          <w:lang w:eastAsia="ru-RU"/>
        </w:rPr>
        <w:t>у підпункті 1:</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137"/>
      <w:bookmarkEnd w:id="123"/>
      <w:r w:rsidRPr="008F524C">
        <w:rPr>
          <w:rFonts w:ascii="Times New Roman" w:eastAsia="Times New Roman" w:hAnsi="Times New Roman" w:cs="Times New Roman"/>
          <w:color w:val="333333"/>
          <w:sz w:val="24"/>
          <w:szCs w:val="24"/>
          <w:lang w:eastAsia="ru-RU"/>
        </w:rPr>
        <w:t>абзац перший викласти в такій редакції: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138"/>
      <w:bookmarkEnd w:id="124"/>
      <w:r w:rsidRPr="008F524C">
        <w:rPr>
          <w:rFonts w:ascii="Times New Roman" w:eastAsia="Times New Roman" w:hAnsi="Times New Roman" w:cs="Times New Roman"/>
          <w:color w:val="333333"/>
          <w:sz w:val="24"/>
          <w:szCs w:val="24"/>
          <w:lang w:eastAsia="ru-RU"/>
        </w:rPr>
        <w:t>“1) у складі сім’ї або серед отримувачів допомоги є непрацююча працездатна особа, яка виховує дитину віком до 18 років, або в сім’ї виховується троє і більше дітей віком до 18 років, всі діти проживають в сім’ї і не виховуються в інтернатних закладах та:”;</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 w:name="n139"/>
      <w:bookmarkEnd w:id="125"/>
      <w:r w:rsidRPr="008F524C">
        <w:rPr>
          <w:rFonts w:ascii="Times New Roman" w:eastAsia="Times New Roman" w:hAnsi="Times New Roman" w:cs="Times New Roman"/>
          <w:color w:val="333333"/>
          <w:sz w:val="24"/>
          <w:szCs w:val="24"/>
          <w:lang w:eastAsia="ru-RU"/>
        </w:rPr>
        <w:t>в абзацах третьому і четвертому слово “он-лайн” замінити словами “он-лайн, дистанційно”;</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140"/>
      <w:bookmarkEnd w:id="126"/>
      <w:r w:rsidRPr="008F524C">
        <w:rPr>
          <w:rFonts w:ascii="Times New Roman" w:eastAsia="Times New Roman" w:hAnsi="Times New Roman" w:cs="Times New Roman"/>
          <w:color w:val="333333"/>
          <w:sz w:val="24"/>
          <w:szCs w:val="24"/>
          <w:lang w:eastAsia="ru-RU"/>
        </w:rPr>
        <w:t>доповнити пункт після абзацу четвертого новим абзацом такого змісту: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 w:name="n141"/>
      <w:bookmarkEnd w:id="127"/>
      <w:r w:rsidRPr="008F524C">
        <w:rPr>
          <w:rFonts w:ascii="Times New Roman" w:eastAsia="Times New Roman" w:hAnsi="Times New Roman" w:cs="Times New Roman"/>
          <w:color w:val="333333"/>
          <w:sz w:val="24"/>
          <w:szCs w:val="24"/>
          <w:lang w:eastAsia="ru-RU"/>
        </w:rPr>
        <w:t>“До 1 вересня 2024 р. допомога може бути продовжена незалежно від місцезнаходження закладу освіти, у якому навчання проводиться в режимі он-лайн, дистанційно (повністю або частково).”.</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142"/>
      <w:bookmarkEnd w:id="128"/>
      <w:r w:rsidRPr="008F524C">
        <w:rPr>
          <w:rFonts w:ascii="Times New Roman" w:eastAsia="Times New Roman" w:hAnsi="Times New Roman" w:cs="Times New Roman"/>
          <w:color w:val="333333"/>
          <w:sz w:val="24"/>
          <w:szCs w:val="24"/>
          <w:lang w:eastAsia="ru-RU"/>
        </w:rPr>
        <w:t>У зв’язку з цим абзац п’ятий вважати абзацом шостим;</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143"/>
      <w:bookmarkEnd w:id="129"/>
      <w:r w:rsidRPr="008F524C">
        <w:rPr>
          <w:rFonts w:ascii="Times New Roman" w:eastAsia="Times New Roman" w:hAnsi="Times New Roman" w:cs="Times New Roman"/>
          <w:color w:val="333333"/>
          <w:sz w:val="24"/>
          <w:szCs w:val="24"/>
          <w:lang w:eastAsia="ru-RU"/>
        </w:rPr>
        <w:t>підпункт 2 викласти в такій редакції: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144"/>
      <w:bookmarkEnd w:id="130"/>
      <w:r w:rsidRPr="008F524C">
        <w:rPr>
          <w:rFonts w:ascii="Times New Roman" w:eastAsia="Times New Roman" w:hAnsi="Times New Roman" w:cs="Times New Roman"/>
          <w:color w:val="333333"/>
          <w:sz w:val="24"/>
          <w:szCs w:val="24"/>
          <w:lang w:eastAsia="ru-RU"/>
        </w:rPr>
        <w:t>“2) у складі сім’ї є непрацююча працездатна особа, яка на дату звернення за допомогою зареєструвалася в центрі зайнятості як безробітна або як така, що шукає роботу, зокрема для отримання ваучера на навчання, але ще не працевлаштувалася, та діти, які відвідують заклади дошкільної освіти та/або навчаються у закладах загальної середньої освіти, та/або діти (особи до 23 років), які навчаються в закладах професійної (професійно-технічної), фахової передвищої та вищої освіти.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 w:name="n145"/>
      <w:bookmarkEnd w:id="131"/>
      <w:r w:rsidRPr="008F524C">
        <w:rPr>
          <w:rFonts w:ascii="Times New Roman" w:eastAsia="Times New Roman" w:hAnsi="Times New Roman" w:cs="Times New Roman"/>
          <w:color w:val="333333"/>
          <w:sz w:val="24"/>
          <w:szCs w:val="24"/>
          <w:lang w:eastAsia="ru-RU"/>
        </w:rPr>
        <w:lastRenderedPageBreak/>
        <w:t>Допомога призначається на всіх осіб з числа внутрішньо переміщених осіб у такій сім’ї з урахуванням норм пункту 13</w:t>
      </w:r>
      <w:r w:rsidRPr="008F524C">
        <w:rPr>
          <w:rFonts w:ascii="Times New Roman" w:eastAsia="Times New Roman" w:hAnsi="Times New Roman" w:cs="Times New Roman"/>
          <w:b/>
          <w:bCs/>
          <w:color w:val="333333"/>
          <w:sz w:val="2"/>
          <w:szCs w:val="2"/>
          <w:vertAlign w:val="superscript"/>
          <w:lang w:eastAsia="ru-RU"/>
        </w:rPr>
        <w:t>-</w:t>
      </w:r>
      <w:r w:rsidRPr="008F524C">
        <w:rPr>
          <w:rFonts w:ascii="Times New Roman" w:eastAsia="Times New Roman" w:hAnsi="Times New Roman" w:cs="Times New Roman"/>
          <w:b/>
          <w:bCs/>
          <w:color w:val="333333"/>
          <w:sz w:val="16"/>
          <w:szCs w:val="16"/>
          <w:vertAlign w:val="superscript"/>
          <w:lang w:eastAsia="ru-RU"/>
        </w:rPr>
        <w:t>3</w:t>
      </w:r>
      <w:r w:rsidRPr="008F524C">
        <w:rPr>
          <w:rFonts w:ascii="Times New Roman" w:eastAsia="Times New Roman" w:hAnsi="Times New Roman" w:cs="Times New Roman"/>
          <w:color w:val="333333"/>
          <w:sz w:val="24"/>
          <w:szCs w:val="24"/>
          <w:lang w:eastAsia="ru-RU"/>
        </w:rPr>
        <w:t> цього Порядку;”;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 w:name="n146"/>
      <w:bookmarkEnd w:id="132"/>
      <w:r w:rsidRPr="008F524C">
        <w:rPr>
          <w:rFonts w:ascii="Times New Roman" w:eastAsia="Times New Roman" w:hAnsi="Times New Roman" w:cs="Times New Roman"/>
          <w:color w:val="333333"/>
          <w:sz w:val="24"/>
          <w:szCs w:val="24"/>
          <w:lang w:eastAsia="ru-RU"/>
        </w:rPr>
        <w:t>абзац перший підпункту 3 викласти в такій редакції: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147"/>
      <w:bookmarkEnd w:id="133"/>
      <w:r w:rsidRPr="008F524C">
        <w:rPr>
          <w:rFonts w:ascii="Times New Roman" w:eastAsia="Times New Roman" w:hAnsi="Times New Roman" w:cs="Times New Roman"/>
          <w:color w:val="333333"/>
          <w:sz w:val="24"/>
          <w:szCs w:val="24"/>
          <w:lang w:eastAsia="ru-RU"/>
        </w:rPr>
        <w:t>“3) у складі сім’ї є особа, яка доглядає за дитиною до досягнення нею трирічного віку або за дитиною, яка потребує догляду протягом часу, визначеного в медичному висновку лікарсько-консультативної комісії, але не більш як до досягнення нею шестирічного віку; за особою з інвалідністю I групи або дитиною з інвалідністю віком до 18 років, або особою з інвалідністю I чи II групи внаслідок психічного розладу, або особою, яка досягла 80-річного віку; за дитиною, хворою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органа, потребує паліативної допомоги, якій не встановлено інвалідність; або у складі сім’ї є фізична особа, яка надає соціальні послуги з догляду, що підтверджується документально.”;</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 w:name="n148"/>
      <w:bookmarkEnd w:id="134"/>
      <w:r w:rsidRPr="008F524C">
        <w:rPr>
          <w:rFonts w:ascii="Times New Roman" w:eastAsia="Times New Roman" w:hAnsi="Times New Roman" w:cs="Times New Roman"/>
          <w:color w:val="333333"/>
          <w:sz w:val="24"/>
          <w:szCs w:val="24"/>
          <w:lang w:eastAsia="ru-RU"/>
        </w:rPr>
        <w:t>в абзаці першому підпункту 4 слова і цифри “до 14 років” замінити словами і цифрами “до 18 років та/або особи до 23 років, які навчаються за денною або дуальною формою здобуття освіти в закладах професійної (професійно-технічної), фахової передвищої та вищої освіти”;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 w:name="n149"/>
      <w:bookmarkEnd w:id="135"/>
      <w:r w:rsidRPr="008F524C">
        <w:rPr>
          <w:rFonts w:ascii="Times New Roman" w:eastAsia="Times New Roman" w:hAnsi="Times New Roman" w:cs="Times New Roman"/>
          <w:color w:val="333333"/>
          <w:sz w:val="24"/>
          <w:szCs w:val="24"/>
          <w:lang w:eastAsia="ru-RU"/>
        </w:rPr>
        <w:t>доповнити пункт підпунктами 5-7 такого змісту: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150"/>
      <w:bookmarkEnd w:id="136"/>
      <w:r w:rsidRPr="008F524C">
        <w:rPr>
          <w:rFonts w:ascii="Times New Roman" w:eastAsia="Times New Roman" w:hAnsi="Times New Roman" w:cs="Times New Roman"/>
          <w:color w:val="333333"/>
          <w:sz w:val="24"/>
          <w:szCs w:val="24"/>
          <w:lang w:eastAsia="ru-RU"/>
        </w:rPr>
        <w:t>“5) у складі сім’ї є особи, які втратили працездатність, та діти до 18 років та/або особи до 23 років, які навчаються за денною або дуальною формою здобуття освіти в закладах професійної (професійно-технічної), фахової передвищої та вищої освіти.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151"/>
      <w:bookmarkEnd w:id="137"/>
      <w:r w:rsidRPr="008F524C">
        <w:rPr>
          <w:rFonts w:ascii="Times New Roman" w:eastAsia="Times New Roman" w:hAnsi="Times New Roman" w:cs="Times New Roman"/>
          <w:color w:val="333333"/>
          <w:sz w:val="24"/>
          <w:szCs w:val="24"/>
          <w:lang w:eastAsia="ru-RU"/>
        </w:rPr>
        <w:t>Допомога призначається на всіх осіб з числа внутрішньо переміщених осіб у такій сім’ї з урахуванням норм пункту 13</w:t>
      </w:r>
      <w:r w:rsidRPr="008F524C">
        <w:rPr>
          <w:rFonts w:ascii="Times New Roman" w:eastAsia="Times New Roman" w:hAnsi="Times New Roman" w:cs="Times New Roman"/>
          <w:b/>
          <w:bCs/>
          <w:color w:val="333333"/>
          <w:sz w:val="2"/>
          <w:szCs w:val="2"/>
          <w:vertAlign w:val="superscript"/>
          <w:lang w:eastAsia="ru-RU"/>
        </w:rPr>
        <w:t>-</w:t>
      </w:r>
      <w:r w:rsidRPr="008F524C">
        <w:rPr>
          <w:rFonts w:ascii="Times New Roman" w:eastAsia="Times New Roman" w:hAnsi="Times New Roman" w:cs="Times New Roman"/>
          <w:b/>
          <w:bCs/>
          <w:color w:val="333333"/>
          <w:sz w:val="16"/>
          <w:szCs w:val="16"/>
          <w:vertAlign w:val="superscript"/>
          <w:lang w:eastAsia="ru-RU"/>
        </w:rPr>
        <w:t>3</w:t>
      </w:r>
      <w:r w:rsidRPr="008F524C">
        <w:rPr>
          <w:rFonts w:ascii="Times New Roman" w:eastAsia="Times New Roman" w:hAnsi="Times New Roman" w:cs="Times New Roman"/>
          <w:color w:val="333333"/>
          <w:sz w:val="24"/>
          <w:szCs w:val="24"/>
          <w:lang w:eastAsia="ru-RU"/>
        </w:rPr>
        <w:t> цього Порядку;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 w:name="n152"/>
      <w:bookmarkEnd w:id="138"/>
      <w:r w:rsidRPr="008F524C">
        <w:rPr>
          <w:rFonts w:ascii="Times New Roman" w:eastAsia="Times New Roman" w:hAnsi="Times New Roman" w:cs="Times New Roman"/>
          <w:color w:val="333333"/>
          <w:sz w:val="24"/>
          <w:szCs w:val="24"/>
          <w:lang w:eastAsia="ru-RU"/>
        </w:rPr>
        <w:t>6) особа віком від 55 років, на дату звернення за допомогою зареєструвалася в центрі зайнятості як безробітна або як така, що шукає роботу, зокрема для отримання ваучера на навчання, або працює, провадить підприємницьку діяльність/незалежну професійну діяльність, або отримала допомогу на здобуття економічної самостійності/мікрогрант/грант на створення або розвиток власного бізнесу/ваучер на навчання;</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 w:name="n153"/>
      <w:bookmarkEnd w:id="139"/>
      <w:r w:rsidRPr="008F524C">
        <w:rPr>
          <w:rFonts w:ascii="Times New Roman" w:eastAsia="Times New Roman" w:hAnsi="Times New Roman" w:cs="Times New Roman"/>
          <w:color w:val="333333"/>
          <w:sz w:val="24"/>
          <w:szCs w:val="24"/>
          <w:lang w:eastAsia="ru-RU"/>
        </w:rPr>
        <w:t>7) до складу сім’ї включені тільки непрацездатні особи. Допомога призначається на всіх осіб з числа внутрішньо переміщених осіб у такій сім’ї.”;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154"/>
      <w:bookmarkEnd w:id="140"/>
      <w:r w:rsidRPr="008F524C">
        <w:rPr>
          <w:rFonts w:ascii="Times New Roman" w:eastAsia="Times New Roman" w:hAnsi="Times New Roman" w:cs="Times New Roman"/>
          <w:color w:val="333333"/>
          <w:sz w:val="24"/>
          <w:szCs w:val="24"/>
          <w:lang w:eastAsia="ru-RU"/>
        </w:rPr>
        <w:t>6) в </w:t>
      </w:r>
      <w:hyperlink r:id="rId38" w:anchor="n600" w:tgtFrame="_blank" w:history="1">
        <w:r w:rsidRPr="008F524C">
          <w:rPr>
            <w:rFonts w:ascii="Times New Roman" w:eastAsia="Times New Roman" w:hAnsi="Times New Roman" w:cs="Times New Roman"/>
            <w:color w:val="000099"/>
            <w:sz w:val="24"/>
            <w:szCs w:val="24"/>
            <w:u w:val="single"/>
            <w:lang w:eastAsia="ru-RU"/>
          </w:rPr>
          <w:t>абзаці першому</w:t>
        </w:r>
      </w:hyperlink>
      <w:r w:rsidRPr="008F524C">
        <w:rPr>
          <w:rFonts w:ascii="Times New Roman" w:eastAsia="Times New Roman" w:hAnsi="Times New Roman" w:cs="Times New Roman"/>
          <w:color w:val="333333"/>
          <w:sz w:val="24"/>
          <w:szCs w:val="24"/>
          <w:lang w:eastAsia="ru-RU"/>
        </w:rPr>
        <w:t> пункту 13</w:t>
      </w:r>
      <w:r w:rsidRPr="008F524C">
        <w:rPr>
          <w:rFonts w:ascii="Times New Roman" w:eastAsia="Times New Roman" w:hAnsi="Times New Roman" w:cs="Times New Roman"/>
          <w:b/>
          <w:bCs/>
          <w:color w:val="333333"/>
          <w:sz w:val="2"/>
          <w:szCs w:val="2"/>
          <w:vertAlign w:val="superscript"/>
          <w:lang w:eastAsia="ru-RU"/>
        </w:rPr>
        <w:t>-</w:t>
      </w:r>
      <w:r w:rsidRPr="008F524C">
        <w:rPr>
          <w:rFonts w:ascii="Times New Roman" w:eastAsia="Times New Roman" w:hAnsi="Times New Roman" w:cs="Times New Roman"/>
          <w:b/>
          <w:bCs/>
          <w:color w:val="333333"/>
          <w:sz w:val="16"/>
          <w:szCs w:val="16"/>
          <w:vertAlign w:val="superscript"/>
          <w:lang w:eastAsia="ru-RU"/>
        </w:rPr>
        <w:t>3</w:t>
      </w:r>
      <w:r w:rsidRPr="008F524C">
        <w:rPr>
          <w:rFonts w:ascii="Times New Roman" w:eastAsia="Times New Roman" w:hAnsi="Times New Roman" w:cs="Times New Roman"/>
          <w:color w:val="333333"/>
          <w:sz w:val="24"/>
          <w:szCs w:val="24"/>
          <w:lang w:eastAsia="ru-RU"/>
        </w:rPr>
        <w:t> слова “протягом місяця” замінити словами “протягом двох місяців”;</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 w:name="n155"/>
      <w:bookmarkEnd w:id="141"/>
      <w:r w:rsidRPr="008F524C">
        <w:rPr>
          <w:rFonts w:ascii="Times New Roman" w:eastAsia="Times New Roman" w:hAnsi="Times New Roman" w:cs="Times New Roman"/>
          <w:color w:val="333333"/>
          <w:sz w:val="24"/>
          <w:szCs w:val="24"/>
          <w:lang w:eastAsia="ru-RU"/>
        </w:rPr>
        <w:t>7) у </w:t>
      </w:r>
      <w:hyperlink r:id="rId39" w:anchor="n602" w:tgtFrame="_blank" w:history="1">
        <w:r w:rsidRPr="008F524C">
          <w:rPr>
            <w:rFonts w:ascii="Times New Roman" w:eastAsia="Times New Roman" w:hAnsi="Times New Roman" w:cs="Times New Roman"/>
            <w:color w:val="000099"/>
            <w:sz w:val="24"/>
            <w:szCs w:val="24"/>
            <w:u w:val="single"/>
            <w:lang w:eastAsia="ru-RU"/>
          </w:rPr>
          <w:t>пункті 13</w:t>
        </w:r>
      </w:hyperlink>
      <w:hyperlink r:id="rId40" w:anchor="n602" w:tgtFrame="_blank" w:history="1">
        <w:r w:rsidRPr="008F524C">
          <w:rPr>
            <w:rFonts w:ascii="Times New Roman" w:eastAsia="Times New Roman" w:hAnsi="Times New Roman" w:cs="Times New Roman"/>
            <w:b/>
            <w:bCs/>
            <w:color w:val="000099"/>
            <w:sz w:val="2"/>
            <w:szCs w:val="2"/>
            <w:u w:val="single"/>
            <w:vertAlign w:val="superscript"/>
            <w:lang w:eastAsia="ru-RU"/>
          </w:rPr>
          <w:t>-</w:t>
        </w:r>
        <w:r w:rsidRPr="008F524C">
          <w:rPr>
            <w:rFonts w:ascii="Times New Roman" w:eastAsia="Times New Roman" w:hAnsi="Times New Roman" w:cs="Times New Roman"/>
            <w:b/>
            <w:bCs/>
            <w:color w:val="000099"/>
            <w:sz w:val="16"/>
            <w:szCs w:val="16"/>
            <w:u w:val="single"/>
            <w:vertAlign w:val="superscript"/>
            <w:lang w:eastAsia="ru-RU"/>
          </w:rPr>
          <w:t>4</w:t>
        </w:r>
      </w:hyperlink>
      <w:r w:rsidRPr="008F524C">
        <w:rPr>
          <w:rFonts w:ascii="Times New Roman" w:eastAsia="Times New Roman" w:hAnsi="Times New Roman" w:cs="Times New Roman"/>
          <w:color w:val="333333"/>
          <w:sz w:val="24"/>
          <w:szCs w:val="24"/>
          <w:lang w:eastAsia="ru-RU"/>
        </w:rPr>
        <w:t>:</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156"/>
      <w:bookmarkEnd w:id="142"/>
      <w:r w:rsidRPr="008F524C">
        <w:rPr>
          <w:rFonts w:ascii="Times New Roman" w:eastAsia="Times New Roman" w:hAnsi="Times New Roman" w:cs="Times New Roman"/>
          <w:color w:val="333333"/>
          <w:sz w:val="24"/>
          <w:szCs w:val="24"/>
          <w:lang w:eastAsia="ru-RU"/>
        </w:rPr>
        <w:t>в абзаці другому слова “малолітній дитині” замінити словом “дитині”;</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 w:name="n157"/>
      <w:bookmarkEnd w:id="143"/>
      <w:r w:rsidRPr="008F524C">
        <w:rPr>
          <w:rFonts w:ascii="Times New Roman" w:eastAsia="Times New Roman" w:hAnsi="Times New Roman" w:cs="Times New Roman"/>
          <w:color w:val="333333"/>
          <w:sz w:val="24"/>
          <w:szCs w:val="24"/>
          <w:lang w:eastAsia="ru-RU"/>
        </w:rPr>
        <w:t>доповнити пункт після абзацу другого новим абзацом такого змісту: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158"/>
      <w:bookmarkEnd w:id="144"/>
      <w:r w:rsidRPr="008F524C">
        <w:rPr>
          <w:rFonts w:ascii="Times New Roman" w:eastAsia="Times New Roman" w:hAnsi="Times New Roman" w:cs="Times New Roman"/>
          <w:color w:val="333333"/>
          <w:sz w:val="24"/>
          <w:szCs w:val="24"/>
          <w:lang w:eastAsia="ru-RU"/>
        </w:rPr>
        <w:t>“дітям, які влаштовані в сім’ї патронатного вихователя на період перебування дітей у сім’ї патронатного вихователя, а також патронатним вихователям та дітям,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з числа внутрішньо переміщених осіб;”.</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 w:name="n159"/>
      <w:bookmarkEnd w:id="145"/>
      <w:r w:rsidRPr="008F524C">
        <w:rPr>
          <w:rFonts w:ascii="Times New Roman" w:eastAsia="Times New Roman" w:hAnsi="Times New Roman" w:cs="Times New Roman"/>
          <w:color w:val="333333"/>
          <w:sz w:val="24"/>
          <w:szCs w:val="24"/>
          <w:lang w:eastAsia="ru-RU"/>
        </w:rPr>
        <w:t>У зв’язку з цим абзаци третій і четвертий вважати відповідно абзацами четвертим і п’ятим;</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 w:name="n160"/>
      <w:bookmarkEnd w:id="146"/>
      <w:r w:rsidRPr="008F524C">
        <w:rPr>
          <w:rFonts w:ascii="Times New Roman" w:eastAsia="Times New Roman" w:hAnsi="Times New Roman" w:cs="Times New Roman"/>
          <w:color w:val="333333"/>
          <w:sz w:val="24"/>
          <w:szCs w:val="24"/>
          <w:lang w:eastAsia="ru-RU"/>
        </w:rPr>
        <w:lastRenderedPageBreak/>
        <w:t>абзац п’ятий викласти в такій редакції: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161"/>
      <w:bookmarkEnd w:id="147"/>
      <w:r w:rsidRPr="008F524C">
        <w:rPr>
          <w:rFonts w:ascii="Times New Roman" w:eastAsia="Times New Roman" w:hAnsi="Times New Roman" w:cs="Times New Roman"/>
          <w:color w:val="333333"/>
          <w:sz w:val="24"/>
          <w:szCs w:val="24"/>
          <w:lang w:eastAsia="ru-RU"/>
        </w:rPr>
        <w:t>“особам, які втратили працездатність, але не мають права на пенсійну виплату та/або отримують державну соціальну допомогу відповідно до </w:t>
      </w:r>
      <w:hyperlink r:id="rId41" w:tgtFrame="_blank" w:history="1">
        <w:r w:rsidRPr="008F524C">
          <w:rPr>
            <w:rFonts w:ascii="Times New Roman" w:eastAsia="Times New Roman" w:hAnsi="Times New Roman" w:cs="Times New Roman"/>
            <w:color w:val="000099"/>
            <w:sz w:val="24"/>
            <w:szCs w:val="24"/>
            <w:u w:val="single"/>
            <w:lang w:eastAsia="ru-RU"/>
          </w:rPr>
          <w:t>Закону України</w:t>
        </w:r>
      </w:hyperlink>
      <w:r w:rsidRPr="008F524C">
        <w:rPr>
          <w:rFonts w:ascii="Times New Roman" w:eastAsia="Times New Roman" w:hAnsi="Times New Roman" w:cs="Times New Roman"/>
          <w:color w:val="333333"/>
          <w:sz w:val="24"/>
          <w:szCs w:val="24"/>
          <w:lang w:eastAsia="ru-RU"/>
        </w:rPr>
        <w:t> “Про державну соціальну допомогу особам, які не мають права на пенсію, та особам з інвалідністю” або </w:t>
      </w:r>
      <w:hyperlink r:id="rId42" w:tgtFrame="_blank" w:history="1">
        <w:r w:rsidRPr="008F524C">
          <w:rPr>
            <w:rFonts w:ascii="Times New Roman" w:eastAsia="Times New Roman" w:hAnsi="Times New Roman" w:cs="Times New Roman"/>
            <w:color w:val="000099"/>
            <w:sz w:val="24"/>
            <w:szCs w:val="24"/>
            <w:u w:val="single"/>
            <w:lang w:eastAsia="ru-RU"/>
          </w:rPr>
          <w:t>Закону України</w:t>
        </w:r>
      </w:hyperlink>
      <w:r w:rsidRPr="008F524C">
        <w:rPr>
          <w:rFonts w:ascii="Times New Roman" w:eastAsia="Times New Roman" w:hAnsi="Times New Roman" w:cs="Times New Roman"/>
          <w:color w:val="333333"/>
          <w:sz w:val="24"/>
          <w:szCs w:val="24"/>
          <w:lang w:eastAsia="ru-RU"/>
        </w:rPr>
        <w:t> “Про державну соціальну допомогу особам з інвалідністю з дитинства та дітям з інвалідністю” (крім осіб з інвалідністю I та II групи), а також особам з інвалідністю III групи, якщо середньомісячний сукупний дохід на одного отримувача в такій сім’ї протягом тримісячного періоду, за який враховуються доходи на момент продовження виплати допомоги, не перевищує чотирьох розмірів прожиткового мінімуму для осіб, які втратили працездатність, на 1 січня року, у якому приймається рішення про призначення допомоги;”;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 w:name="n162"/>
      <w:bookmarkEnd w:id="148"/>
      <w:r w:rsidRPr="008F524C">
        <w:rPr>
          <w:rFonts w:ascii="Times New Roman" w:eastAsia="Times New Roman" w:hAnsi="Times New Roman" w:cs="Times New Roman"/>
          <w:color w:val="333333"/>
          <w:sz w:val="24"/>
          <w:szCs w:val="24"/>
          <w:lang w:eastAsia="ru-RU"/>
        </w:rPr>
        <w:t>доповнити пункт абзацом такого змісту: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163"/>
      <w:bookmarkEnd w:id="149"/>
      <w:r w:rsidRPr="008F524C">
        <w:rPr>
          <w:rFonts w:ascii="Times New Roman" w:eastAsia="Times New Roman" w:hAnsi="Times New Roman" w:cs="Times New Roman"/>
          <w:color w:val="333333"/>
          <w:sz w:val="24"/>
          <w:szCs w:val="24"/>
          <w:lang w:eastAsia="ru-RU"/>
        </w:rPr>
        <w:t>“особам з тяжкими формами захворювання, зокрема рідкісними орфанними захворюваннями, онкологічними, онкогематологічними захворюваннями, тяжкими психічними розладами, цукровим діабетом I типу (інсулінозалежний), гострими або хронічними захворюваннями нирок IV ступеня, з тяжкими травмами, які потребують трансплантації органа, паліативної допомоги, яким не встановлено інвалідність, що підтверджується документально (форми первинної облікової документації </w:t>
      </w:r>
      <w:hyperlink r:id="rId43" w:anchor="n3" w:tgtFrame="_blank" w:history="1">
        <w:r w:rsidRPr="008F524C">
          <w:rPr>
            <w:rFonts w:ascii="Times New Roman" w:eastAsia="Times New Roman" w:hAnsi="Times New Roman" w:cs="Times New Roman"/>
            <w:color w:val="000099"/>
            <w:sz w:val="24"/>
            <w:szCs w:val="24"/>
            <w:u w:val="single"/>
            <w:lang w:eastAsia="ru-RU"/>
          </w:rPr>
          <w:t>027/о</w:t>
        </w:r>
      </w:hyperlink>
      <w:r w:rsidRPr="008F524C">
        <w:rPr>
          <w:rFonts w:ascii="Times New Roman" w:eastAsia="Times New Roman" w:hAnsi="Times New Roman" w:cs="Times New Roman"/>
          <w:color w:val="333333"/>
          <w:sz w:val="24"/>
          <w:szCs w:val="24"/>
          <w:lang w:eastAsia="ru-RU"/>
        </w:rPr>
        <w:t> та / або </w:t>
      </w:r>
      <w:hyperlink r:id="rId44" w:anchor="n3" w:tgtFrame="_blank" w:history="1">
        <w:r w:rsidRPr="008F524C">
          <w:rPr>
            <w:rFonts w:ascii="Times New Roman" w:eastAsia="Times New Roman" w:hAnsi="Times New Roman" w:cs="Times New Roman"/>
            <w:color w:val="000099"/>
            <w:sz w:val="24"/>
            <w:szCs w:val="24"/>
            <w:u w:val="single"/>
            <w:lang w:eastAsia="ru-RU"/>
          </w:rPr>
          <w:t>028/о</w:t>
        </w:r>
      </w:hyperlink>
      <w:r w:rsidRPr="008F524C">
        <w:rPr>
          <w:rFonts w:ascii="Times New Roman" w:eastAsia="Times New Roman" w:hAnsi="Times New Roman" w:cs="Times New Roman"/>
          <w:color w:val="333333"/>
          <w:sz w:val="24"/>
          <w:szCs w:val="24"/>
          <w:lang w:eastAsia="ru-RU"/>
        </w:rPr>
        <w:t>).”;</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 w:name="n164"/>
      <w:bookmarkEnd w:id="150"/>
      <w:r w:rsidRPr="008F524C">
        <w:rPr>
          <w:rFonts w:ascii="Times New Roman" w:eastAsia="Times New Roman" w:hAnsi="Times New Roman" w:cs="Times New Roman"/>
          <w:color w:val="333333"/>
          <w:sz w:val="24"/>
          <w:szCs w:val="24"/>
          <w:lang w:eastAsia="ru-RU"/>
        </w:rPr>
        <w:t>8) доповнити </w:t>
      </w:r>
      <w:hyperlink r:id="rId45" w:anchor="n54" w:tgtFrame="_blank" w:history="1">
        <w:r w:rsidRPr="008F524C">
          <w:rPr>
            <w:rFonts w:ascii="Times New Roman" w:eastAsia="Times New Roman" w:hAnsi="Times New Roman" w:cs="Times New Roman"/>
            <w:color w:val="000099"/>
            <w:sz w:val="24"/>
            <w:szCs w:val="24"/>
            <w:u w:val="single"/>
            <w:lang w:eastAsia="ru-RU"/>
          </w:rPr>
          <w:t>Порядок</w:t>
        </w:r>
      </w:hyperlink>
      <w:r w:rsidRPr="008F524C">
        <w:rPr>
          <w:rFonts w:ascii="Times New Roman" w:eastAsia="Times New Roman" w:hAnsi="Times New Roman" w:cs="Times New Roman"/>
          <w:color w:val="333333"/>
          <w:sz w:val="24"/>
          <w:szCs w:val="24"/>
          <w:lang w:eastAsia="ru-RU"/>
        </w:rPr>
        <w:t> пунктом 15</w:t>
      </w:r>
      <w:r w:rsidRPr="008F524C">
        <w:rPr>
          <w:rFonts w:ascii="Times New Roman" w:eastAsia="Times New Roman" w:hAnsi="Times New Roman" w:cs="Times New Roman"/>
          <w:b/>
          <w:bCs/>
          <w:color w:val="333333"/>
          <w:sz w:val="2"/>
          <w:szCs w:val="2"/>
          <w:vertAlign w:val="superscript"/>
          <w:lang w:eastAsia="ru-RU"/>
        </w:rPr>
        <w:t>-</w:t>
      </w:r>
      <w:r w:rsidRPr="008F524C">
        <w:rPr>
          <w:rFonts w:ascii="Times New Roman" w:eastAsia="Times New Roman" w:hAnsi="Times New Roman" w:cs="Times New Roman"/>
          <w:b/>
          <w:bCs/>
          <w:color w:val="333333"/>
          <w:sz w:val="16"/>
          <w:szCs w:val="16"/>
          <w:vertAlign w:val="superscript"/>
          <w:lang w:eastAsia="ru-RU"/>
        </w:rPr>
        <w:t>1</w:t>
      </w:r>
      <w:r w:rsidRPr="008F524C">
        <w:rPr>
          <w:rFonts w:ascii="Times New Roman" w:eastAsia="Times New Roman" w:hAnsi="Times New Roman" w:cs="Times New Roman"/>
          <w:color w:val="333333"/>
          <w:sz w:val="24"/>
          <w:szCs w:val="24"/>
          <w:lang w:eastAsia="ru-RU"/>
        </w:rPr>
        <w:t> такого змісту: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165"/>
      <w:bookmarkEnd w:id="151"/>
      <w:r w:rsidRPr="008F524C">
        <w:rPr>
          <w:rFonts w:ascii="Times New Roman" w:eastAsia="Times New Roman" w:hAnsi="Times New Roman" w:cs="Times New Roman"/>
          <w:color w:val="333333"/>
          <w:sz w:val="24"/>
          <w:szCs w:val="24"/>
          <w:lang w:eastAsia="ru-RU"/>
        </w:rPr>
        <w:t>“15</w:t>
      </w:r>
      <w:r w:rsidRPr="008F524C">
        <w:rPr>
          <w:rFonts w:ascii="Times New Roman" w:eastAsia="Times New Roman" w:hAnsi="Times New Roman" w:cs="Times New Roman"/>
          <w:b/>
          <w:bCs/>
          <w:color w:val="333333"/>
          <w:sz w:val="2"/>
          <w:szCs w:val="2"/>
          <w:vertAlign w:val="superscript"/>
          <w:lang w:eastAsia="ru-RU"/>
        </w:rPr>
        <w:t>-</w:t>
      </w:r>
      <w:r w:rsidRPr="008F524C">
        <w:rPr>
          <w:rFonts w:ascii="Times New Roman" w:eastAsia="Times New Roman" w:hAnsi="Times New Roman" w:cs="Times New Roman"/>
          <w:b/>
          <w:bCs/>
          <w:color w:val="333333"/>
          <w:sz w:val="16"/>
          <w:szCs w:val="16"/>
          <w:vertAlign w:val="superscript"/>
          <w:lang w:eastAsia="ru-RU"/>
        </w:rPr>
        <w:t>1</w:t>
      </w:r>
      <w:r w:rsidRPr="008F524C">
        <w:rPr>
          <w:rFonts w:ascii="Times New Roman" w:eastAsia="Times New Roman" w:hAnsi="Times New Roman" w:cs="Times New Roman"/>
          <w:color w:val="333333"/>
          <w:sz w:val="24"/>
          <w:szCs w:val="24"/>
          <w:lang w:eastAsia="ru-RU"/>
        </w:rPr>
        <w:t>. Якщо у складі сім’ї, якій призначено допомогу, відбулися зміни, які призвели до збільшення членів сім’ї (народження дитини, встановлення опіки над малолітніми дітьми, які є сиротами або позбавленими батьківського піклування, та фізичними особами, які визнані недієздатними, укладення шлюбу), розмір допомоги перераховується за заявою уповноваженого представника сім’ї з місяця, в якому таку заяву було подано до органу соціального захисту населення або уповноваженої особи виконавчого органу сільської, селищної, міської, районної у місті (у разі утворення) ради або центру надання адміністративних послуг.”;</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 w:name="n166"/>
      <w:bookmarkEnd w:id="152"/>
      <w:r w:rsidRPr="008F524C">
        <w:rPr>
          <w:rFonts w:ascii="Times New Roman" w:eastAsia="Times New Roman" w:hAnsi="Times New Roman" w:cs="Times New Roman"/>
          <w:color w:val="333333"/>
          <w:sz w:val="24"/>
          <w:szCs w:val="24"/>
          <w:lang w:eastAsia="ru-RU"/>
        </w:rPr>
        <w:t>9) </w:t>
      </w:r>
      <w:hyperlink r:id="rId46" w:anchor="n299" w:tgtFrame="_blank" w:history="1">
        <w:r w:rsidRPr="008F524C">
          <w:rPr>
            <w:rFonts w:ascii="Times New Roman" w:eastAsia="Times New Roman" w:hAnsi="Times New Roman" w:cs="Times New Roman"/>
            <w:color w:val="000099"/>
            <w:sz w:val="24"/>
            <w:szCs w:val="24"/>
            <w:u w:val="single"/>
            <w:lang w:eastAsia="ru-RU"/>
          </w:rPr>
          <w:t>абзац третій</w:t>
        </w:r>
      </w:hyperlink>
      <w:r w:rsidRPr="008F524C">
        <w:rPr>
          <w:rFonts w:ascii="Times New Roman" w:eastAsia="Times New Roman" w:hAnsi="Times New Roman" w:cs="Times New Roman"/>
          <w:color w:val="333333"/>
          <w:sz w:val="24"/>
          <w:szCs w:val="24"/>
          <w:lang w:eastAsia="ru-RU"/>
        </w:rPr>
        <w:t> пункту 19 після слів “складу сім’ї” доповнити словами “(письмова згода від військовослужбовця - члена сім’ї є необов’язковою)”;</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 w:name="n167"/>
      <w:bookmarkEnd w:id="153"/>
      <w:r w:rsidRPr="008F524C">
        <w:rPr>
          <w:rFonts w:ascii="Times New Roman" w:eastAsia="Times New Roman" w:hAnsi="Times New Roman" w:cs="Times New Roman"/>
          <w:color w:val="333333"/>
          <w:sz w:val="24"/>
          <w:szCs w:val="24"/>
          <w:lang w:eastAsia="ru-RU"/>
        </w:rPr>
        <w:t>10) у </w:t>
      </w:r>
      <w:hyperlink r:id="rId47" w:anchor="n353" w:tgtFrame="_blank" w:history="1">
        <w:r w:rsidRPr="008F524C">
          <w:rPr>
            <w:rFonts w:ascii="Times New Roman" w:eastAsia="Times New Roman" w:hAnsi="Times New Roman" w:cs="Times New Roman"/>
            <w:color w:val="000099"/>
            <w:sz w:val="24"/>
            <w:szCs w:val="24"/>
            <w:u w:val="single"/>
            <w:lang w:eastAsia="ru-RU"/>
          </w:rPr>
          <w:t>пункті 28</w:t>
        </w:r>
      </w:hyperlink>
      <w:r w:rsidRPr="008F524C">
        <w:rPr>
          <w:rFonts w:ascii="Times New Roman" w:eastAsia="Times New Roman" w:hAnsi="Times New Roman" w:cs="Times New Roman"/>
          <w:color w:val="333333"/>
          <w:sz w:val="24"/>
          <w:szCs w:val="24"/>
          <w:lang w:eastAsia="ru-RU"/>
        </w:rPr>
        <w:t>:</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 w:name="n168"/>
      <w:bookmarkEnd w:id="154"/>
      <w:r w:rsidRPr="008F524C">
        <w:rPr>
          <w:rFonts w:ascii="Times New Roman" w:eastAsia="Times New Roman" w:hAnsi="Times New Roman" w:cs="Times New Roman"/>
          <w:color w:val="333333"/>
          <w:sz w:val="24"/>
          <w:szCs w:val="24"/>
          <w:lang w:eastAsia="ru-RU"/>
        </w:rPr>
        <w:t>в абзаці третьому: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169"/>
      <w:bookmarkEnd w:id="155"/>
      <w:r w:rsidRPr="008F524C">
        <w:rPr>
          <w:rFonts w:ascii="Times New Roman" w:eastAsia="Times New Roman" w:hAnsi="Times New Roman" w:cs="Times New Roman"/>
          <w:color w:val="333333"/>
          <w:sz w:val="24"/>
          <w:szCs w:val="24"/>
          <w:lang w:eastAsia="ru-RU"/>
        </w:rPr>
        <w:t>у першому реченні слово “виявив” замінити словом “встановив”;</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 w:name="n170"/>
      <w:bookmarkEnd w:id="156"/>
      <w:r w:rsidRPr="008F524C">
        <w:rPr>
          <w:rFonts w:ascii="Times New Roman" w:eastAsia="Times New Roman" w:hAnsi="Times New Roman" w:cs="Times New Roman"/>
          <w:color w:val="333333"/>
          <w:sz w:val="24"/>
          <w:szCs w:val="24"/>
          <w:lang w:eastAsia="ru-RU"/>
        </w:rPr>
        <w:t>у другому реченні слово “два” замінити словом “три”;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 w:name="n171"/>
      <w:bookmarkEnd w:id="157"/>
      <w:r w:rsidRPr="008F524C">
        <w:rPr>
          <w:rFonts w:ascii="Times New Roman" w:eastAsia="Times New Roman" w:hAnsi="Times New Roman" w:cs="Times New Roman"/>
          <w:color w:val="333333"/>
          <w:sz w:val="24"/>
          <w:szCs w:val="24"/>
          <w:lang w:eastAsia="ru-RU"/>
        </w:rPr>
        <w:t>в абзаці шостому слово “повідомлення” замінити словами “отримання територіальними органами Нацсоцслужби повідомлень від”;</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 w:name="n172"/>
      <w:bookmarkEnd w:id="158"/>
      <w:r w:rsidRPr="008F524C">
        <w:rPr>
          <w:rFonts w:ascii="Times New Roman" w:eastAsia="Times New Roman" w:hAnsi="Times New Roman" w:cs="Times New Roman"/>
          <w:color w:val="333333"/>
          <w:sz w:val="24"/>
          <w:szCs w:val="24"/>
          <w:lang w:eastAsia="ru-RU"/>
        </w:rPr>
        <w:t>в абзаці дванадцятому слово “мобільного” замінити словом “телефонного”;</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 w:name="n173"/>
      <w:bookmarkEnd w:id="159"/>
      <w:r w:rsidRPr="008F524C">
        <w:rPr>
          <w:rFonts w:ascii="Times New Roman" w:eastAsia="Times New Roman" w:hAnsi="Times New Roman" w:cs="Times New Roman"/>
          <w:color w:val="333333"/>
          <w:sz w:val="24"/>
          <w:szCs w:val="24"/>
          <w:lang w:eastAsia="ru-RU"/>
        </w:rPr>
        <w:t>абзаци п’ятнадцятий і шістнадцятий викласти в такій редакції:</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 w:name="n174"/>
      <w:bookmarkEnd w:id="160"/>
      <w:r w:rsidRPr="008F524C">
        <w:rPr>
          <w:rFonts w:ascii="Times New Roman" w:eastAsia="Times New Roman" w:hAnsi="Times New Roman" w:cs="Times New Roman"/>
          <w:color w:val="333333"/>
          <w:sz w:val="24"/>
          <w:szCs w:val="24"/>
          <w:lang w:eastAsia="ru-RU"/>
        </w:rPr>
        <w:t>“У разі відсутності телефонного та/або іншого доступного засобу зв’язку з особою, яка підлягає перевірці, відповідальними за проведення перевірки посадовими особами за присутності їх керівника складається акт про здійснення інформування засобами телефонного та/або іншого доступного зв’язку внутрішньо переміщеної особи за формою згідно з додатком 6 (далі - акт про здійснення інформування засобами телефонного та/або іншого доступного зв’язку), яка підлягає перевірці.</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 w:name="n175"/>
      <w:bookmarkEnd w:id="161"/>
      <w:r w:rsidRPr="008F524C">
        <w:rPr>
          <w:rFonts w:ascii="Times New Roman" w:eastAsia="Times New Roman" w:hAnsi="Times New Roman" w:cs="Times New Roman"/>
          <w:color w:val="333333"/>
          <w:sz w:val="24"/>
          <w:szCs w:val="24"/>
          <w:lang w:eastAsia="ru-RU"/>
        </w:rPr>
        <w:lastRenderedPageBreak/>
        <w:t>В акті про здійснення інформування засобами телефонного та/або іншого доступного зв’язку зазначається дата та час здійснення дзвінків, повідомлень, їх кількість (не менше двох). Зазначений акт долучається до матеріалів, складених за результатами перевірки фактичного місця проживання/перебування внутрішньо переміщеної особи.”;</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 w:name="n176"/>
      <w:bookmarkEnd w:id="162"/>
      <w:r w:rsidRPr="008F524C">
        <w:rPr>
          <w:rFonts w:ascii="Times New Roman" w:eastAsia="Times New Roman" w:hAnsi="Times New Roman" w:cs="Times New Roman"/>
          <w:color w:val="333333"/>
          <w:sz w:val="24"/>
          <w:szCs w:val="24"/>
          <w:lang w:eastAsia="ru-RU"/>
        </w:rPr>
        <w:t>11) </w:t>
      </w:r>
      <w:hyperlink r:id="rId48" w:anchor="n565" w:tgtFrame="_blank" w:history="1">
        <w:r w:rsidRPr="008F524C">
          <w:rPr>
            <w:rFonts w:ascii="Times New Roman" w:eastAsia="Times New Roman" w:hAnsi="Times New Roman" w:cs="Times New Roman"/>
            <w:color w:val="000099"/>
            <w:sz w:val="24"/>
            <w:szCs w:val="24"/>
            <w:u w:val="single"/>
            <w:lang w:eastAsia="ru-RU"/>
          </w:rPr>
          <w:t>додаток 6</w:t>
        </w:r>
      </w:hyperlink>
      <w:r w:rsidRPr="008F524C">
        <w:rPr>
          <w:rFonts w:ascii="Times New Roman" w:eastAsia="Times New Roman" w:hAnsi="Times New Roman" w:cs="Times New Roman"/>
          <w:color w:val="333333"/>
          <w:sz w:val="24"/>
          <w:szCs w:val="24"/>
          <w:lang w:eastAsia="ru-RU"/>
        </w:rPr>
        <w:t> до Порядку викласти в такій редакції:</w:t>
      </w:r>
    </w:p>
    <w:tbl>
      <w:tblPr>
        <w:tblW w:w="5000" w:type="pct"/>
        <w:tblCellMar>
          <w:left w:w="0" w:type="dxa"/>
          <w:right w:w="0" w:type="dxa"/>
        </w:tblCellMar>
        <w:tblLook w:val="04A0" w:firstRow="1" w:lastRow="0" w:firstColumn="1" w:lastColumn="0" w:noHBand="0" w:noVBand="1"/>
      </w:tblPr>
      <w:tblGrid>
        <w:gridCol w:w="4349"/>
        <w:gridCol w:w="5000"/>
      </w:tblGrid>
      <w:tr w:rsidR="008F524C" w:rsidRPr="008F524C" w:rsidTr="008F524C">
        <w:tc>
          <w:tcPr>
            <w:tcW w:w="2000" w:type="pct"/>
            <w:tcBorders>
              <w:top w:val="single" w:sz="2" w:space="0" w:color="auto"/>
              <w:left w:val="single" w:sz="2" w:space="0" w:color="auto"/>
              <w:bottom w:val="single" w:sz="2" w:space="0" w:color="auto"/>
              <w:right w:val="single" w:sz="2" w:space="0" w:color="auto"/>
            </w:tcBorders>
            <w:hideMark/>
          </w:tcPr>
          <w:p w:rsidR="008F524C" w:rsidRPr="008F524C" w:rsidRDefault="008F524C" w:rsidP="008F524C">
            <w:pPr>
              <w:spacing w:before="150" w:after="150" w:line="240" w:lineRule="auto"/>
              <w:rPr>
                <w:rFonts w:ascii="Times New Roman" w:eastAsia="Times New Roman" w:hAnsi="Times New Roman" w:cs="Times New Roman"/>
                <w:sz w:val="24"/>
                <w:szCs w:val="24"/>
                <w:lang w:eastAsia="ru-RU"/>
              </w:rPr>
            </w:pPr>
            <w:bookmarkStart w:id="163" w:name="n177"/>
            <w:bookmarkEnd w:id="163"/>
          </w:p>
        </w:tc>
        <w:tc>
          <w:tcPr>
            <w:tcW w:w="2300" w:type="pct"/>
            <w:tcBorders>
              <w:top w:val="single" w:sz="2" w:space="0" w:color="auto"/>
              <w:left w:val="single" w:sz="2" w:space="0" w:color="auto"/>
              <w:bottom w:val="single" w:sz="2" w:space="0" w:color="auto"/>
              <w:right w:val="single" w:sz="2" w:space="0" w:color="auto"/>
            </w:tcBorders>
            <w:hideMark/>
          </w:tcPr>
          <w:p w:rsidR="008F524C" w:rsidRPr="008F524C" w:rsidRDefault="008F524C" w:rsidP="008F524C">
            <w:pPr>
              <w:spacing w:before="150" w:after="150" w:line="240" w:lineRule="auto"/>
              <w:jc w:val="center"/>
              <w:rPr>
                <w:rFonts w:ascii="Times New Roman" w:eastAsia="Times New Roman" w:hAnsi="Times New Roman" w:cs="Times New Roman"/>
                <w:sz w:val="24"/>
                <w:szCs w:val="24"/>
                <w:lang w:eastAsia="ru-RU"/>
              </w:rPr>
            </w:pPr>
            <w:r w:rsidRPr="008F524C">
              <w:rPr>
                <w:rFonts w:ascii="Times New Roman" w:eastAsia="Times New Roman" w:hAnsi="Times New Roman" w:cs="Times New Roman"/>
                <w:sz w:val="24"/>
                <w:szCs w:val="24"/>
                <w:lang w:eastAsia="ru-RU"/>
              </w:rPr>
              <w:t>“Додаток 6</w:t>
            </w:r>
            <w:r w:rsidRPr="008F524C">
              <w:rPr>
                <w:rFonts w:ascii="Times New Roman" w:eastAsia="Times New Roman" w:hAnsi="Times New Roman" w:cs="Times New Roman"/>
                <w:sz w:val="24"/>
                <w:szCs w:val="24"/>
                <w:lang w:eastAsia="ru-RU"/>
              </w:rPr>
              <w:br/>
              <w:t>до Порядку надання допомоги</w:t>
            </w:r>
            <w:r w:rsidRPr="008F524C">
              <w:rPr>
                <w:rFonts w:ascii="Times New Roman" w:eastAsia="Times New Roman" w:hAnsi="Times New Roman" w:cs="Times New Roman"/>
                <w:sz w:val="24"/>
                <w:szCs w:val="24"/>
                <w:lang w:eastAsia="ru-RU"/>
              </w:rPr>
              <w:br/>
              <w:t>на проживання внутрішньо</w:t>
            </w:r>
            <w:r w:rsidRPr="008F524C">
              <w:rPr>
                <w:rFonts w:ascii="Times New Roman" w:eastAsia="Times New Roman" w:hAnsi="Times New Roman" w:cs="Times New Roman"/>
                <w:sz w:val="24"/>
                <w:szCs w:val="24"/>
                <w:lang w:eastAsia="ru-RU"/>
              </w:rPr>
              <w:br/>
              <w:t>переміщеним особам</w:t>
            </w:r>
            <w:r w:rsidRPr="008F524C">
              <w:rPr>
                <w:rFonts w:ascii="Times New Roman" w:eastAsia="Times New Roman" w:hAnsi="Times New Roman" w:cs="Times New Roman"/>
                <w:sz w:val="24"/>
                <w:szCs w:val="24"/>
                <w:lang w:eastAsia="ru-RU"/>
              </w:rPr>
              <w:br/>
              <w:t>(в редакції постанови Кабінету Міністрів України</w:t>
            </w:r>
            <w:r w:rsidRPr="008F524C">
              <w:rPr>
                <w:rFonts w:ascii="Times New Roman" w:eastAsia="Times New Roman" w:hAnsi="Times New Roman" w:cs="Times New Roman"/>
                <w:sz w:val="24"/>
                <w:szCs w:val="24"/>
                <w:lang w:eastAsia="ru-RU"/>
              </w:rPr>
              <w:br/>
              <w:t>від 22 березня 2024 р. № 331)</w:t>
            </w:r>
          </w:p>
        </w:tc>
      </w:tr>
    </w:tbl>
    <w:bookmarkStart w:id="164" w:name="n178"/>
    <w:bookmarkEnd w:id="164"/>
    <w:p w:rsidR="008F524C" w:rsidRPr="008F524C" w:rsidRDefault="008F524C" w:rsidP="008F524C">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8F524C">
        <w:rPr>
          <w:rFonts w:ascii="Times New Roman" w:eastAsia="Times New Roman" w:hAnsi="Times New Roman" w:cs="Times New Roman"/>
          <w:color w:val="333333"/>
          <w:sz w:val="24"/>
          <w:szCs w:val="24"/>
          <w:lang w:eastAsia="ru-RU"/>
        </w:rPr>
        <w:fldChar w:fldCharType="begin"/>
      </w:r>
      <w:r w:rsidRPr="008F524C">
        <w:rPr>
          <w:rFonts w:ascii="Times New Roman" w:eastAsia="Times New Roman" w:hAnsi="Times New Roman" w:cs="Times New Roman"/>
          <w:color w:val="333333"/>
          <w:sz w:val="24"/>
          <w:szCs w:val="24"/>
          <w:lang w:eastAsia="ru-RU"/>
        </w:rPr>
        <w:instrText xml:space="preserve"> HYPERLINK "https://zakon.rada.gov.ua/laws/file/text/114/f534177n191.doc" </w:instrText>
      </w:r>
      <w:r w:rsidRPr="008F524C">
        <w:rPr>
          <w:rFonts w:ascii="Times New Roman" w:eastAsia="Times New Roman" w:hAnsi="Times New Roman" w:cs="Times New Roman"/>
          <w:color w:val="333333"/>
          <w:sz w:val="24"/>
          <w:szCs w:val="24"/>
          <w:lang w:eastAsia="ru-RU"/>
        </w:rPr>
        <w:fldChar w:fldCharType="separate"/>
      </w:r>
      <w:r w:rsidRPr="008F524C">
        <w:rPr>
          <w:rFonts w:ascii="Times New Roman" w:eastAsia="Times New Roman" w:hAnsi="Times New Roman" w:cs="Times New Roman"/>
          <w:b/>
          <w:bCs/>
          <w:color w:val="C00909"/>
          <w:sz w:val="28"/>
          <w:szCs w:val="28"/>
          <w:u w:val="single"/>
          <w:lang w:eastAsia="ru-RU"/>
        </w:rPr>
        <w:t>АКТ</w:t>
      </w:r>
      <w:r w:rsidRPr="008F524C">
        <w:rPr>
          <w:rFonts w:ascii="Times New Roman" w:eastAsia="Times New Roman" w:hAnsi="Times New Roman" w:cs="Times New Roman"/>
          <w:color w:val="333333"/>
          <w:sz w:val="24"/>
          <w:szCs w:val="24"/>
          <w:lang w:eastAsia="ru-RU"/>
        </w:rPr>
        <w:fldChar w:fldCharType="end"/>
      </w:r>
      <w:r w:rsidRPr="008F524C">
        <w:rPr>
          <w:rFonts w:ascii="Times New Roman" w:eastAsia="Times New Roman" w:hAnsi="Times New Roman" w:cs="Times New Roman"/>
          <w:color w:val="333333"/>
          <w:sz w:val="24"/>
          <w:szCs w:val="24"/>
          <w:lang w:eastAsia="ru-RU"/>
        </w:rPr>
        <w:br/>
      </w:r>
      <w:r w:rsidRPr="008F524C">
        <w:rPr>
          <w:rFonts w:ascii="Times New Roman" w:eastAsia="Times New Roman" w:hAnsi="Times New Roman" w:cs="Times New Roman"/>
          <w:b/>
          <w:bCs/>
          <w:color w:val="333333"/>
          <w:sz w:val="28"/>
          <w:szCs w:val="28"/>
          <w:lang w:eastAsia="ru-RU"/>
        </w:rPr>
        <w:t>про здійснення інформування засобами телефонного та/або іншого доступного зв’язку</w:t>
      </w:r>
      <w:r w:rsidRPr="008F524C">
        <w:rPr>
          <w:rFonts w:ascii="Times New Roman" w:eastAsia="Times New Roman" w:hAnsi="Times New Roman" w:cs="Times New Roman"/>
          <w:color w:val="333333"/>
          <w:sz w:val="24"/>
          <w:szCs w:val="24"/>
          <w:lang w:eastAsia="ru-RU"/>
        </w:rPr>
        <w:t>”.</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 w:name="n179"/>
      <w:bookmarkEnd w:id="165"/>
      <w:r w:rsidRPr="008F524C">
        <w:rPr>
          <w:rFonts w:ascii="Times New Roman" w:eastAsia="Times New Roman" w:hAnsi="Times New Roman" w:cs="Times New Roman"/>
          <w:color w:val="333333"/>
          <w:sz w:val="24"/>
          <w:szCs w:val="24"/>
          <w:lang w:eastAsia="ru-RU"/>
        </w:rPr>
        <w:t>5. У </w:t>
      </w:r>
      <w:hyperlink r:id="rId49" w:anchor="n12" w:tgtFrame="_blank" w:history="1">
        <w:r w:rsidRPr="008F524C">
          <w:rPr>
            <w:rFonts w:ascii="Times New Roman" w:eastAsia="Times New Roman" w:hAnsi="Times New Roman" w:cs="Times New Roman"/>
            <w:color w:val="000099"/>
            <w:sz w:val="24"/>
            <w:szCs w:val="24"/>
            <w:u w:val="single"/>
            <w:lang w:eastAsia="ru-RU"/>
          </w:rPr>
          <w:t>Порядку використання коштів, передбачених у державному бюджеті для забезпечення соціального захисту дітей та сім’ї</w:t>
        </w:r>
      </w:hyperlink>
      <w:r w:rsidRPr="008F524C">
        <w:rPr>
          <w:rFonts w:ascii="Times New Roman" w:eastAsia="Times New Roman" w:hAnsi="Times New Roman" w:cs="Times New Roman"/>
          <w:color w:val="333333"/>
          <w:sz w:val="24"/>
          <w:szCs w:val="24"/>
          <w:lang w:eastAsia="ru-RU"/>
        </w:rPr>
        <w:t>, затвердженому постановою Кабінету Міністрів України від 30 грудня 2022 р. № 1474 “Деякі питання соціального захисту дітей та сім’ї” (Офіційний вісник України, 2023 р., № 4, ст. 316; 2024 р., № 20, ст. 1294):</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 w:name="n180"/>
      <w:bookmarkEnd w:id="166"/>
      <w:r w:rsidRPr="008F524C">
        <w:rPr>
          <w:rFonts w:ascii="Times New Roman" w:eastAsia="Times New Roman" w:hAnsi="Times New Roman" w:cs="Times New Roman"/>
          <w:color w:val="333333"/>
          <w:sz w:val="24"/>
          <w:szCs w:val="24"/>
          <w:lang w:eastAsia="ru-RU"/>
        </w:rPr>
        <w:t>1) </w:t>
      </w:r>
      <w:hyperlink r:id="rId50" w:anchor="n19" w:tgtFrame="_blank" w:history="1">
        <w:r w:rsidRPr="008F524C">
          <w:rPr>
            <w:rFonts w:ascii="Times New Roman" w:eastAsia="Times New Roman" w:hAnsi="Times New Roman" w:cs="Times New Roman"/>
            <w:color w:val="000099"/>
            <w:sz w:val="24"/>
            <w:szCs w:val="24"/>
            <w:u w:val="single"/>
            <w:lang w:eastAsia="ru-RU"/>
          </w:rPr>
          <w:t>пункт 4</w:t>
        </w:r>
      </w:hyperlink>
      <w:r w:rsidRPr="008F524C">
        <w:rPr>
          <w:rFonts w:ascii="Times New Roman" w:eastAsia="Times New Roman" w:hAnsi="Times New Roman" w:cs="Times New Roman"/>
          <w:color w:val="333333"/>
          <w:sz w:val="24"/>
          <w:szCs w:val="24"/>
          <w:lang w:eastAsia="ru-RU"/>
        </w:rPr>
        <w:t> доповнити підпунктом 13 такого змісту:</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 w:name="n181"/>
      <w:bookmarkEnd w:id="167"/>
      <w:r w:rsidRPr="008F524C">
        <w:rPr>
          <w:rFonts w:ascii="Times New Roman" w:eastAsia="Times New Roman" w:hAnsi="Times New Roman" w:cs="Times New Roman"/>
          <w:color w:val="333333"/>
          <w:sz w:val="24"/>
          <w:szCs w:val="24"/>
          <w:lang w:eastAsia="ru-RU"/>
        </w:rPr>
        <w:t>“13) виплату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 відповідно до Порядку призначення і виплати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 затвердженого постановою Кабінету Міністрів України від 22 березня 2024 р. № 331 “Деякі питання провадження діяльності з усиновлення та влаштування дітей-сиріт, дітей, позбавлених батьківського піклування, соціального захисту дітей, залишених без батьківського піклування”.”;</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 w:name="n182"/>
      <w:bookmarkEnd w:id="168"/>
      <w:r w:rsidRPr="008F524C">
        <w:rPr>
          <w:rFonts w:ascii="Times New Roman" w:eastAsia="Times New Roman" w:hAnsi="Times New Roman" w:cs="Times New Roman"/>
          <w:color w:val="333333"/>
          <w:sz w:val="24"/>
          <w:szCs w:val="24"/>
          <w:lang w:eastAsia="ru-RU"/>
        </w:rPr>
        <w:t>2) в </w:t>
      </w:r>
      <w:hyperlink r:id="rId51" w:anchor="n34" w:tgtFrame="_blank" w:history="1">
        <w:r w:rsidRPr="008F524C">
          <w:rPr>
            <w:rFonts w:ascii="Times New Roman" w:eastAsia="Times New Roman" w:hAnsi="Times New Roman" w:cs="Times New Roman"/>
            <w:color w:val="000099"/>
            <w:sz w:val="24"/>
            <w:szCs w:val="24"/>
            <w:u w:val="single"/>
            <w:lang w:eastAsia="ru-RU"/>
          </w:rPr>
          <w:t>абзаці першому</w:t>
        </w:r>
      </w:hyperlink>
      <w:r w:rsidRPr="008F524C">
        <w:rPr>
          <w:rFonts w:ascii="Times New Roman" w:eastAsia="Times New Roman" w:hAnsi="Times New Roman" w:cs="Times New Roman"/>
          <w:color w:val="333333"/>
          <w:sz w:val="24"/>
          <w:szCs w:val="24"/>
          <w:lang w:eastAsia="ru-RU"/>
        </w:rPr>
        <w:t> підпункту 1 пункту 6 слова і цифри “за напрямами, зазначеними у підпунктах 1-10” замінити словами і цифрами “за напрямами, зазначеними у підпунктах 1-10, 13”.</w:t>
      </w:r>
    </w:p>
    <w:p w:rsidR="008F524C" w:rsidRPr="008F524C" w:rsidRDefault="008F524C" w:rsidP="008F524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 w:name="n183"/>
      <w:bookmarkEnd w:id="169"/>
      <w:r w:rsidRPr="008F524C">
        <w:rPr>
          <w:rFonts w:ascii="Times New Roman" w:eastAsia="Times New Roman" w:hAnsi="Times New Roman" w:cs="Times New Roman"/>
          <w:color w:val="333333"/>
          <w:sz w:val="24"/>
          <w:szCs w:val="24"/>
          <w:lang w:eastAsia="ru-RU"/>
        </w:rPr>
        <w:t>6. В </w:t>
      </w:r>
      <w:hyperlink r:id="rId52" w:anchor="n8" w:tgtFrame="_blank" w:history="1">
        <w:r w:rsidRPr="008F524C">
          <w:rPr>
            <w:rFonts w:ascii="Times New Roman" w:eastAsia="Times New Roman" w:hAnsi="Times New Roman" w:cs="Times New Roman"/>
            <w:color w:val="000099"/>
            <w:sz w:val="24"/>
            <w:szCs w:val="24"/>
            <w:u w:val="single"/>
            <w:lang w:eastAsia="ru-RU"/>
          </w:rPr>
          <w:t>абзаці четвертому</w:t>
        </w:r>
      </w:hyperlink>
      <w:r w:rsidRPr="008F524C">
        <w:rPr>
          <w:rFonts w:ascii="Times New Roman" w:eastAsia="Times New Roman" w:hAnsi="Times New Roman" w:cs="Times New Roman"/>
          <w:color w:val="333333"/>
          <w:sz w:val="24"/>
          <w:szCs w:val="24"/>
          <w:lang w:eastAsia="ru-RU"/>
        </w:rPr>
        <w:t> пункту 1 постанови Кабінету Міністрів України від 26 січня 2024 р. № 94 “Деякі питання соціальної підтримки внутрішньо переміщених осіб та інших вразливих категорій осіб” (Офіційний вісник України, 2024 р., № 17, ст. 1098) слова і цифри у “лютому - березні 2024 р.” замінити словами і цифрами “у лютому - квітні 2024 р.”.</w:t>
      </w:r>
    </w:p>
    <w:p w:rsidR="001821DC" w:rsidRPr="008F524C" w:rsidRDefault="001821DC"/>
    <w:sectPr w:rsidR="001821DC" w:rsidRPr="008F5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36"/>
    <w:rsid w:val="001821DC"/>
    <w:rsid w:val="008F524C"/>
    <w:rsid w:val="00D96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3813"/>
  <w15:chartTrackingRefBased/>
  <w15:docId w15:val="{8FBDAB41-27FB-4F32-B651-5A53DC1C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16993">
      <w:bodyDiv w:val="1"/>
      <w:marLeft w:val="0"/>
      <w:marRight w:val="0"/>
      <w:marTop w:val="0"/>
      <w:marBottom w:val="0"/>
      <w:divBdr>
        <w:top w:val="none" w:sz="0" w:space="0" w:color="auto"/>
        <w:left w:val="none" w:sz="0" w:space="0" w:color="auto"/>
        <w:bottom w:val="none" w:sz="0" w:space="0" w:color="auto"/>
        <w:right w:val="none" w:sz="0" w:space="0" w:color="auto"/>
      </w:divBdr>
      <w:divsChild>
        <w:div w:id="391344299">
          <w:marLeft w:val="0"/>
          <w:marRight w:val="0"/>
          <w:marTop w:val="0"/>
          <w:marBottom w:val="150"/>
          <w:divBdr>
            <w:top w:val="none" w:sz="0" w:space="0" w:color="auto"/>
            <w:left w:val="none" w:sz="0" w:space="0" w:color="auto"/>
            <w:bottom w:val="none" w:sz="0" w:space="0" w:color="auto"/>
            <w:right w:val="none" w:sz="0" w:space="0" w:color="auto"/>
          </w:divBdr>
        </w:div>
        <w:div w:id="735276150">
          <w:marLeft w:val="0"/>
          <w:marRight w:val="0"/>
          <w:marTop w:val="0"/>
          <w:marBottom w:val="150"/>
          <w:divBdr>
            <w:top w:val="none" w:sz="0" w:space="0" w:color="auto"/>
            <w:left w:val="none" w:sz="0" w:space="0" w:color="auto"/>
            <w:bottom w:val="none" w:sz="0" w:space="0" w:color="auto"/>
            <w:right w:val="none" w:sz="0" w:space="0" w:color="auto"/>
          </w:divBdr>
        </w:div>
        <w:div w:id="368802004">
          <w:marLeft w:val="0"/>
          <w:marRight w:val="0"/>
          <w:marTop w:val="0"/>
          <w:marBottom w:val="150"/>
          <w:divBdr>
            <w:top w:val="none" w:sz="0" w:space="0" w:color="auto"/>
            <w:left w:val="none" w:sz="0" w:space="0" w:color="auto"/>
            <w:bottom w:val="none" w:sz="0" w:space="0" w:color="auto"/>
            <w:right w:val="none" w:sz="0" w:space="0" w:color="auto"/>
          </w:divBdr>
        </w:div>
        <w:div w:id="158244297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073-20" TargetMode="External"/><Relationship Id="rId18" Type="http://schemas.openxmlformats.org/officeDocument/2006/relationships/hyperlink" Target="https://zakon.rada.gov.ua/laws/show/866-2008-%D0%BF" TargetMode="External"/><Relationship Id="rId26" Type="http://schemas.openxmlformats.org/officeDocument/2006/relationships/hyperlink" Target="https://zakon.rada.gov.ua/laws/show/905-2008-%D0%BF" TargetMode="External"/><Relationship Id="rId39" Type="http://schemas.openxmlformats.org/officeDocument/2006/relationships/hyperlink" Target="https://zakon.rada.gov.ua/laws/show/332-2022-%D0%BF" TargetMode="External"/><Relationship Id="rId3" Type="http://schemas.openxmlformats.org/officeDocument/2006/relationships/webSettings" Target="webSettings.xml"/><Relationship Id="rId21" Type="http://schemas.openxmlformats.org/officeDocument/2006/relationships/hyperlink" Target="https://zakon.rada.gov.ua/laws/show/866-2008-%D0%BF" TargetMode="External"/><Relationship Id="rId34" Type="http://schemas.openxmlformats.org/officeDocument/2006/relationships/hyperlink" Target="https://zakon.rada.gov.ua/laws/show/332-2022-%D0%BF" TargetMode="External"/><Relationship Id="rId42" Type="http://schemas.openxmlformats.org/officeDocument/2006/relationships/hyperlink" Target="https://zakon.rada.gov.ua/laws/show/2109-14" TargetMode="External"/><Relationship Id="rId47" Type="http://schemas.openxmlformats.org/officeDocument/2006/relationships/hyperlink" Target="https://zakon.rada.gov.ua/laws/show/332-2022-%D0%BF" TargetMode="External"/><Relationship Id="rId50" Type="http://schemas.openxmlformats.org/officeDocument/2006/relationships/hyperlink" Target="https://zakon.rada.gov.ua/laws/show/1474-2022-%D0%BF" TargetMode="External"/><Relationship Id="rId7" Type="http://schemas.openxmlformats.org/officeDocument/2006/relationships/hyperlink" Target="https://zakon.rada.gov.ua/laws/show/80/94-%D0%B2%D1%80" TargetMode="External"/><Relationship Id="rId12" Type="http://schemas.openxmlformats.org/officeDocument/2006/relationships/hyperlink" Target="https://zakon.rada.gov.ua/laws/show/324-20" TargetMode="External"/><Relationship Id="rId17" Type="http://schemas.openxmlformats.org/officeDocument/2006/relationships/hyperlink" Target="https://zakon.rada.gov.ua/laws/show/866-2008-%D0%BF" TargetMode="External"/><Relationship Id="rId25" Type="http://schemas.openxmlformats.org/officeDocument/2006/relationships/hyperlink" Target="https://zakon.rada.gov.ua/laws/show/905-2008-%D0%BF" TargetMode="External"/><Relationship Id="rId33" Type="http://schemas.openxmlformats.org/officeDocument/2006/relationships/hyperlink" Target="https://zakon.rada.gov.ua/laws/show/332-2022-%D0%BF" TargetMode="External"/><Relationship Id="rId38" Type="http://schemas.openxmlformats.org/officeDocument/2006/relationships/hyperlink" Target="https://zakon.rada.gov.ua/laws/show/332-2022-%D0%BF" TargetMode="External"/><Relationship Id="rId46" Type="http://schemas.openxmlformats.org/officeDocument/2006/relationships/hyperlink" Target="https://zakon.rada.gov.ua/laws/show/332-2022-%D0%BF" TargetMode="External"/><Relationship Id="rId2" Type="http://schemas.openxmlformats.org/officeDocument/2006/relationships/settings" Target="settings.xml"/><Relationship Id="rId16" Type="http://schemas.openxmlformats.org/officeDocument/2006/relationships/hyperlink" Target="https://zakon.rada.gov.ua/laws/show/866-2008-%D0%BF" TargetMode="External"/><Relationship Id="rId20" Type="http://schemas.openxmlformats.org/officeDocument/2006/relationships/hyperlink" Target="https://zakon.rada.gov.ua/laws/show/866-2008-%D0%BF" TargetMode="External"/><Relationship Id="rId29" Type="http://schemas.openxmlformats.org/officeDocument/2006/relationships/hyperlink" Target="https://zakon.rada.gov.ua/laws/show/332-2022-%D0%BF" TargetMode="External"/><Relationship Id="rId41" Type="http://schemas.openxmlformats.org/officeDocument/2006/relationships/hyperlink" Target="https://zakon.rada.gov.ua/laws/show/1727-15"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606-2016-%D0%BF" TargetMode="External"/><Relationship Id="rId11" Type="http://schemas.openxmlformats.org/officeDocument/2006/relationships/hyperlink" Target="https://zakon.rada.gov.ua/laws/show/331-2024-%D0%BF" TargetMode="External"/><Relationship Id="rId24" Type="http://schemas.openxmlformats.org/officeDocument/2006/relationships/hyperlink" Target="https://zakon.rada.gov.ua/laws/show/905-2008-%D0%BF" TargetMode="External"/><Relationship Id="rId32" Type="http://schemas.openxmlformats.org/officeDocument/2006/relationships/hyperlink" Target="https://zakon.rada.gov.ua/laws/show/709-2023-%D0%BF" TargetMode="External"/><Relationship Id="rId37" Type="http://schemas.openxmlformats.org/officeDocument/2006/relationships/hyperlink" Target="https://zakon.rada.gov.ua/laws/show/332-2022-%D0%BF" TargetMode="External"/><Relationship Id="rId40" Type="http://schemas.openxmlformats.org/officeDocument/2006/relationships/hyperlink" Target="https://zakon.rada.gov.ua/laws/show/332-2022-%D0%BF" TargetMode="External"/><Relationship Id="rId45" Type="http://schemas.openxmlformats.org/officeDocument/2006/relationships/hyperlink" Target="https://zakon.rada.gov.ua/laws/show/332-2022-%D0%BF" TargetMode="External"/><Relationship Id="rId53" Type="http://schemas.openxmlformats.org/officeDocument/2006/relationships/fontTable" Target="fontTable.xml"/><Relationship Id="rId5" Type="http://schemas.openxmlformats.org/officeDocument/2006/relationships/hyperlink" Target="https://zakon.rada.gov.ua/laws/show/331-2024-%D0%BF" TargetMode="External"/><Relationship Id="rId15" Type="http://schemas.openxmlformats.org/officeDocument/2006/relationships/hyperlink" Target="https://zakon.rada.gov.ua/laws/show/866-2008-%D0%BF" TargetMode="External"/><Relationship Id="rId23" Type="http://schemas.openxmlformats.org/officeDocument/2006/relationships/hyperlink" Target="https://zakon.rada.gov.ua/laws/show/905-2008-%D0%BF" TargetMode="External"/><Relationship Id="rId28" Type="http://schemas.openxmlformats.org/officeDocument/2006/relationships/hyperlink" Target="https://zakon.rada.gov.ua/laws/show/332-2022-%D0%BF" TargetMode="External"/><Relationship Id="rId36" Type="http://schemas.openxmlformats.org/officeDocument/2006/relationships/hyperlink" Target="https://zakon.rada.gov.ua/laws/show/332-2022-%D0%BF" TargetMode="External"/><Relationship Id="rId49" Type="http://schemas.openxmlformats.org/officeDocument/2006/relationships/hyperlink" Target="https://zakon.rada.gov.ua/laws/show/1474-2022-%D0%BF" TargetMode="External"/><Relationship Id="rId10" Type="http://schemas.openxmlformats.org/officeDocument/2006/relationships/hyperlink" Target="https://zakon.rada.gov.ua/laws/show/435-15" TargetMode="External"/><Relationship Id="rId19" Type="http://schemas.openxmlformats.org/officeDocument/2006/relationships/hyperlink" Target="https://zakon.rada.gov.ua/laws/show/866-2008-%D0%BF" TargetMode="External"/><Relationship Id="rId31" Type="http://schemas.openxmlformats.org/officeDocument/2006/relationships/hyperlink" Target="https://zakon.rada.gov.ua/laws/show/332-2022-%D0%BF" TargetMode="External"/><Relationship Id="rId44" Type="http://schemas.openxmlformats.org/officeDocument/2006/relationships/hyperlink" Target="https://zakon.rada.gov.ua/laws/show/z0683-12" TargetMode="External"/><Relationship Id="rId52" Type="http://schemas.openxmlformats.org/officeDocument/2006/relationships/hyperlink" Target="https://zakon.rada.gov.ua/laws/show/94-2024-%D0%BF" TargetMode="External"/><Relationship Id="rId4" Type="http://schemas.openxmlformats.org/officeDocument/2006/relationships/hyperlink" Target="https://zakon.rada.gov.ua/laws/show/866-2008-%D0%BF" TargetMode="External"/><Relationship Id="rId9" Type="http://schemas.openxmlformats.org/officeDocument/2006/relationships/hyperlink" Target="https://zakon.rada.gov.ua/laws/show/331-2024-%D0%BF" TargetMode="External"/><Relationship Id="rId14" Type="http://schemas.openxmlformats.org/officeDocument/2006/relationships/hyperlink" Target="https://zakon.rada.gov.ua/laws/show/866-2008-%D0%BF" TargetMode="External"/><Relationship Id="rId22" Type="http://schemas.openxmlformats.org/officeDocument/2006/relationships/hyperlink" Target="https://zakon.rada.gov.ua/laws/show/905-2008-%D0%BF" TargetMode="External"/><Relationship Id="rId27" Type="http://schemas.openxmlformats.org/officeDocument/2006/relationships/hyperlink" Target="https://zakon.rada.gov.ua/laws/show/632-2020-%D0%BF" TargetMode="External"/><Relationship Id="rId30" Type="http://schemas.openxmlformats.org/officeDocument/2006/relationships/hyperlink" Target="https://zakon.rada.gov.ua/laws/show/332-2022-%D0%BF" TargetMode="External"/><Relationship Id="rId35" Type="http://schemas.openxmlformats.org/officeDocument/2006/relationships/hyperlink" Target="https://zakon.rada.gov.ua/laws/show/1058-15" TargetMode="External"/><Relationship Id="rId43" Type="http://schemas.openxmlformats.org/officeDocument/2006/relationships/hyperlink" Target="https://zakon.rada.gov.ua/laws/show/z0682-12" TargetMode="External"/><Relationship Id="rId48" Type="http://schemas.openxmlformats.org/officeDocument/2006/relationships/hyperlink" Target="https://zakon.rada.gov.ua/laws/show/332-2022-%D0%BF" TargetMode="External"/><Relationship Id="rId8" Type="http://schemas.openxmlformats.org/officeDocument/2006/relationships/hyperlink" Target="https://zakon.rada.gov.ua/laws/show/324-20" TargetMode="External"/><Relationship Id="rId51" Type="http://schemas.openxmlformats.org/officeDocument/2006/relationships/hyperlink" Target="https://zakon.rada.gov.ua/laws/show/1474-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7013</Words>
  <Characters>39975</Characters>
  <Application>Microsoft Office Word</Application>
  <DocSecurity>0</DocSecurity>
  <Lines>333</Lines>
  <Paragraphs>93</Paragraphs>
  <ScaleCrop>false</ScaleCrop>
  <Company/>
  <LinksUpToDate>false</LinksUpToDate>
  <CharactersWithSpaces>46895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dc:creator>
  <cp:keywords/>
  <dc:description/>
  <cp:lastModifiedBy>Ruslana</cp:lastModifiedBy>
  <cp:revision>2</cp:revision>
  <dcterms:created xsi:type="dcterms:W3CDTF">2024-04-23T12:43:00Z</dcterms:created>
  <dcterms:modified xsi:type="dcterms:W3CDTF">2024-04-23T12:45:00Z</dcterms:modified>
</cp:coreProperties>
</file>