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4E90A5" w14:textId="77777777" w:rsidR="000141AF" w:rsidRPr="009247D4" w:rsidRDefault="000141AF" w:rsidP="000141AF">
      <w:pPr>
        <w:jc w:val="center"/>
        <w:rPr>
          <w:b/>
          <w:bCs/>
          <w:sz w:val="24"/>
          <w:szCs w:val="24"/>
          <w:u w:val="single"/>
        </w:rPr>
      </w:pPr>
      <w:r w:rsidRPr="009247D4">
        <w:rPr>
          <w:b/>
          <w:bCs/>
          <w:sz w:val="24"/>
          <w:szCs w:val="24"/>
          <w:u w:val="single"/>
        </w:rPr>
        <w:t>ХМЕЛЬНИЦЬКА ОБЛАСНА РАДА З ПИТАНЬ ПРОТИДІЇ ТУБЕРКУЛЬОЗУ ТА ВІЛ-ІНФЕКЦІЇ/СНІДу</w:t>
      </w:r>
    </w:p>
    <w:p w14:paraId="1B0FC058" w14:textId="77777777" w:rsidR="000141AF" w:rsidRPr="009247D4" w:rsidRDefault="000141AF" w:rsidP="000141AF">
      <w:pPr>
        <w:jc w:val="center"/>
        <w:rPr>
          <w:b/>
          <w:bCs/>
          <w:sz w:val="24"/>
          <w:szCs w:val="24"/>
        </w:rPr>
      </w:pPr>
      <w:r w:rsidRPr="009247D4">
        <w:rPr>
          <w:b/>
          <w:bCs/>
          <w:sz w:val="24"/>
          <w:szCs w:val="24"/>
        </w:rPr>
        <w:t>ПРОТОКОЛ</w:t>
      </w:r>
    </w:p>
    <w:p w14:paraId="4652B57F" w14:textId="58DDF354" w:rsidR="000141AF" w:rsidRPr="009247D4" w:rsidRDefault="000141AF" w:rsidP="000141AF">
      <w:pPr>
        <w:jc w:val="center"/>
        <w:rPr>
          <w:b/>
          <w:bCs/>
          <w:sz w:val="24"/>
          <w:szCs w:val="24"/>
        </w:rPr>
      </w:pPr>
      <w:r w:rsidRPr="009247D4">
        <w:rPr>
          <w:b/>
          <w:bCs/>
          <w:sz w:val="24"/>
          <w:szCs w:val="24"/>
        </w:rPr>
        <w:t>онлайн  засідання Хмельницької ради з питань протидії туберкульозу та ВІЛ-інфекції/СНІДу</w:t>
      </w:r>
    </w:p>
    <w:p w14:paraId="6E09B0E9" w14:textId="36F582AD" w:rsidR="000141AF" w:rsidRPr="009247D4" w:rsidRDefault="007739F6" w:rsidP="000141AF">
      <w:pPr>
        <w:rPr>
          <w:b/>
          <w:bCs/>
          <w:sz w:val="24"/>
          <w:szCs w:val="24"/>
        </w:rPr>
      </w:pPr>
      <w:r>
        <w:rPr>
          <w:b/>
          <w:bCs/>
          <w:sz w:val="24"/>
          <w:szCs w:val="24"/>
          <w:lang w:val="en-US"/>
        </w:rPr>
        <w:t xml:space="preserve">          </w:t>
      </w:r>
      <w:r w:rsidR="000141AF" w:rsidRPr="009247D4">
        <w:rPr>
          <w:b/>
          <w:bCs/>
          <w:sz w:val="24"/>
          <w:szCs w:val="24"/>
        </w:rPr>
        <w:t xml:space="preserve">м. Хмельницький                                                                       15 березня 2024 р. </w:t>
      </w:r>
    </w:p>
    <w:p w14:paraId="04D4CA71" w14:textId="77777777" w:rsidR="000141AF" w:rsidRPr="009247D4" w:rsidRDefault="000141AF" w:rsidP="000141AF">
      <w:pPr>
        <w:ind w:firstLine="708"/>
        <w:rPr>
          <w:sz w:val="24"/>
          <w:szCs w:val="24"/>
        </w:rPr>
      </w:pPr>
    </w:p>
    <w:p w14:paraId="726704D3" w14:textId="1CB1A876" w:rsidR="000141AF" w:rsidRPr="009247D4" w:rsidRDefault="000141AF" w:rsidP="000141AF">
      <w:pPr>
        <w:ind w:firstLine="708"/>
        <w:jc w:val="both"/>
        <w:rPr>
          <w:sz w:val="24"/>
          <w:szCs w:val="24"/>
        </w:rPr>
      </w:pPr>
      <w:r w:rsidRPr="009247D4">
        <w:rPr>
          <w:sz w:val="24"/>
          <w:szCs w:val="24"/>
        </w:rPr>
        <w:t xml:space="preserve">Головував: Касяндрук Олександр Петрович - головний експерт з питань ВІЛ-інфекції/СНІДу  ДОЗ ОДА. </w:t>
      </w:r>
    </w:p>
    <w:p w14:paraId="75310032" w14:textId="77777777" w:rsidR="000141AF" w:rsidRPr="009247D4" w:rsidRDefault="000141AF" w:rsidP="000141AF">
      <w:pPr>
        <w:ind w:firstLine="708"/>
        <w:jc w:val="both"/>
        <w:rPr>
          <w:sz w:val="24"/>
          <w:szCs w:val="24"/>
        </w:rPr>
      </w:pPr>
      <w:r w:rsidRPr="009247D4">
        <w:rPr>
          <w:sz w:val="24"/>
          <w:szCs w:val="24"/>
        </w:rPr>
        <w:t xml:space="preserve">Присутні: члени Хмельницької обласної ради з питань протидії туберкульозу та ВІЛ-інфекції/СНІДу, та особи , які їх замінюють: </w:t>
      </w:r>
    </w:p>
    <w:p w14:paraId="73E16D94" w14:textId="7286890F" w:rsidR="000141AF" w:rsidRPr="009247D4" w:rsidRDefault="000141AF" w:rsidP="000141AF">
      <w:pPr>
        <w:ind w:firstLine="708"/>
        <w:jc w:val="both"/>
        <w:rPr>
          <w:sz w:val="24"/>
          <w:szCs w:val="24"/>
        </w:rPr>
      </w:pPr>
      <w:r w:rsidRPr="009247D4">
        <w:rPr>
          <w:sz w:val="24"/>
          <w:szCs w:val="24"/>
        </w:rPr>
        <w:t>Касяндрук О.П., Федорчук А.М.(замість Василенко С.П.), Столярчук Л.В., Висоцька Л.У., Юлик О.О.( замість Вітвіцький М.В.), Варцаба Ю.В., Гуріна Л.І., Дзендзель М.М., Коломієць М.П.,</w:t>
      </w:r>
      <w:r w:rsidR="00BF70BD" w:rsidRPr="009247D4">
        <w:rPr>
          <w:sz w:val="24"/>
          <w:szCs w:val="24"/>
        </w:rPr>
        <w:t xml:space="preserve"> </w:t>
      </w:r>
      <w:r w:rsidRPr="009247D4">
        <w:rPr>
          <w:sz w:val="24"/>
          <w:szCs w:val="24"/>
        </w:rPr>
        <w:t>Лопатіна - Вознюк А.І., Михайлова І.Г., Шинкарук В. (замість Петричук О.В.), Пилипюк О.В., Федоренко В.О., Цуглевич Я.М.,</w:t>
      </w:r>
      <w:r w:rsidR="00BF70BD" w:rsidRPr="009247D4">
        <w:rPr>
          <w:sz w:val="24"/>
          <w:szCs w:val="24"/>
        </w:rPr>
        <w:t xml:space="preserve"> </w:t>
      </w:r>
      <w:r w:rsidRPr="009247D4">
        <w:rPr>
          <w:sz w:val="24"/>
          <w:szCs w:val="24"/>
        </w:rPr>
        <w:t>Драч О.</w:t>
      </w:r>
      <w:r w:rsidR="00BF70BD" w:rsidRPr="009247D4">
        <w:rPr>
          <w:sz w:val="24"/>
          <w:szCs w:val="24"/>
        </w:rPr>
        <w:t xml:space="preserve"> </w:t>
      </w:r>
      <w:r w:rsidRPr="009247D4">
        <w:rPr>
          <w:sz w:val="24"/>
          <w:szCs w:val="24"/>
        </w:rPr>
        <w:t>(замість Стрілець С.М.), Піддубна О.В., Гринкевич А.В.,  Садома В.С., Степенський І.Д., Федоренко В.О.</w:t>
      </w:r>
      <w:r w:rsidR="003C1BDA" w:rsidRPr="009247D4">
        <w:rPr>
          <w:sz w:val="24"/>
          <w:szCs w:val="24"/>
        </w:rPr>
        <w:t>, І Ратушний.</w:t>
      </w:r>
    </w:p>
    <w:p w14:paraId="18717176" w14:textId="50058AC5" w:rsidR="006B0D3B" w:rsidRPr="009247D4" w:rsidRDefault="006B0D3B" w:rsidP="000141AF">
      <w:pPr>
        <w:ind w:firstLine="708"/>
        <w:jc w:val="both"/>
        <w:rPr>
          <w:sz w:val="24"/>
          <w:szCs w:val="24"/>
        </w:rPr>
      </w:pPr>
      <w:r w:rsidRPr="009247D4">
        <w:rPr>
          <w:sz w:val="24"/>
          <w:szCs w:val="24"/>
        </w:rPr>
        <w:t xml:space="preserve">Запрошені особи: </w:t>
      </w:r>
      <w:r w:rsidR="00BF70BD" w:rsidRPr="009247D4">
        <w:rPr>
          <w:sz w:val="24"/>
          <w:szCs w:val="24"/>
        </w:rPr>
        <w:t>фахівці Центру громадського здоров’я МОЗ України</w:t>
      </w:r>
      <w:r w:rsidR="005977C8" w:rsidRPr="009247D4">
        <w:rPr>
          <w:sz w:val="24"/>
          <w:szCs w:val="24"/>
        </w:rPr>
        <w:t>:</w:t>
      </w:r>
      <w:r w:rsidR="00BF70BD" w:rsidRPr="009247D4">
        <w:rPr>
          <w:sz w:val="24"/>
          <w:szCs w:val="24"/>
        </w:rPr>
        <w:t xml:space="preserve"> </w:t>
      </w:r>
    </w:p>
    <w:p w14:paraId="69C18FAB" w14:textId="30AF525D" w:rsidR="006B0D3B" w:rsidRPr="009247D4" w:rsidRDefault="006852FE" w:rsidP="000141AF">
      <w:pPr>
        <w:ind w:firstLine="708"/>
        <w:jc w:val="both"/>
        <w:rPr>
          <w:sz w:val="24"/>
          <w:szCs w:val="24"/>
        </w:rPr>
      </w:pPr>
      <w:r w:rsidRPr="009247D4">
        <w:rPr>
          <w:sz w:val="24"/>
          <w:szCs w:val="24"/>
        </w:rPr>
        <w:t>О.</w:t>
      </w:r>
      <w:r w:rsidR="006B0D3B" w:rsidRPr="009247D4">
        <w:rPr>
          <w:sz w:val="24"/>
          <w:szCs w:val="24"/>
        </w:rPr>
        <w:t xml:space="preserve">Клімова, </w:t>
      </w:r>
      <w:r w:rsidRPr="009247D4">
        <w:rPr>
          <w:sz w:val="24"/>
          <w:szCs w:val="24"/>
        </w:rPr>
        <w:t>О.</w:t>
      </w:r>
      <w:r w:rsidR="006B0D3B" w:rsidRPr="009247D4">
        <w:rPr>
          <w:sz w:val="24"/>
          <w:szCs w:val="24"/>
        </w:rPr>
        <w:t>Сівоздрав, І.Скрипка</w:t>
      </w:r>
      <w:r w:rsidR="00BF70BD" w:rsidRPr="009247D4">
        <w:rPr>
          <w:sz w:val="24"/>
          <w:szCs w:val="24"/>
        </w:rPr>
        <w:t>.</w:t>
      </w:r>
    </w:p>
    <w:p w14:paraId="13E4B09D" w14:textId="475837EC" w:rsidR="006B0D3B" w:rsidRPr="009247D4" w:rsidRDefault="006B0D3B" w:rsidP="000141AF">
      <w:pPr>
        <w:ind w:firstLine="708"/>
        <w:jc w:val="both"/>
        <w:rPr>
          <w:sz w:val="24"/>
          <w:szCs w:val="24"/>
        </w:rPr>
      </w:pPr>
    </w:p>
    <w:p w14:paraId="4811E5DF" w14:textId="77777777" w:rsidR="00BF70BD" w:rsidRPr="009247D4" w:rsidRDefault="00BF70BD" w:rsidP="00BF70BD">
      <w:pPr>
        <w:pBdr>
          <w:bottom w:val="single" w:sz="12" w:space="1" w:color="auto"/>
        </w:pBdr>
        <w:jc w:val="center"/>
        <w:rPr>
          <w:b/>
          <w:bCs/>
          <w:sz w:val="24"/>
          <w:szCs w:val="24"/>
        </w:rPr>
      </w:pPr>
      <w:r w:rsidRPr="009247D4">
        <w:rPr>
          <w:b/>
          <w:bCs/>
          <w:sz w:val="24"/>
          <w:szCs w:val="24"/>
        </w:rPr>
        <w:t>Про результати розгляду питань порядку денного онлайн  розширеного засідання Хмельницької обласної ради з питань протидії туберкульозу та ВІЛ-інфекції/СНІДу</w:t>
      </w:r>
    </w:p>
    <w:p w14:paraId="43690713" w14:textId="66805DE0" w:rsidR="002B1DC1" w:rsidRPr="00F1492A" w:rsidRDefault="00BF70BD" w:rsidP="00F1492A">
      <w:pPr>
        <w:pStyle w:val="a3"/>
        <w:numPr>
          <w:ilvl w:val="0"/>
          <w:numId w:val="6"/>
        </w:numPr>
        <w:tabs>
          <w:tab w:val="left" w:pos="851"/>
        </w:tabs>
        <w:spacing w:after="0"/>
        <w:ind w:left="0" w:right="424" w:firstLine="567"/>
        <w:jc w:val="both"/>
        <w:rPr>
          <w:rFonts w:cs="Times New Roman"/>
          <w:color w:val="333333"/>
          <w:sz w:val="24"/>
          <w:szCs w:val="24"/>
          <w:shd w:val="clear" w:color="auto" w:fill="FFFFFF"/>
        </w:rPr>
      </w:pPr>
      <w:r w:rsidRPr="00F1492A">
        <w:rPr>
          <w:sz w:val="24"/>
          <w:szCs w:val="24"/>
          <w:shd w:val="clear" w:color="auto" w:fill="FFFFFF"/>
        </w:rPr>
        <w:t xml:space="preserve">  </w:t>
      </w:r>
      <w:r w:rsidR="0072773E" w:rsidRPr="00F1492A">
        <w:rPr>
          <w:sz w:val="24"/>
          <w:szCs w:val="24"/>
          <w:shd w:val="clear" w:color="auto" w:fill="FFFFFF"/>
        </w:rPr>
        <w:t xml:space="preserve">А.ФЕДОРЧУК </w:t>
      </w:r>
      <w:r w:rsidRPr="00F1492A">
        <w:rPr>
          <w:sz w:val="24"/>
          <w:szCs w:val="24"/>
          <w:shd w:val="clear" w:color="auto" w:fill="FFFFFF"/>
        </w:rPr>
        <w:t xml:space="preserve">- </w:t>
      </w:r>
      <w:r w:rsidRPr="00F1492A">
        <w:rPr>
          <w:rFonts w:cs="Times New Roman"/>
          <w:color w:val="000000"/>
          <w:sz w:val="24"/>
          <w:szCs w:val="24"/>
          <w:shd w:val="clear" w:color="auto" w:fill="FFFFFF"/>
        </w:rPr>
        <w:t>заступниц</w:t>
      </w:r>
      <w:r w:rsidR="002B1DC1" w:rsidRPr="00F1492A">
        <w:rPr>
          <w:rFonts w:cs="Times New Roman"/>
          <w:color w:val="000000"/>
          <w:sz w:val="24"/>
          <w:szCs w:val="24"/>
          <w:shd w:val="clear" w:color="auto" w:fill="FFFFFF"/>
        </w:rPr>
        <w:t>я</w:t>
      </w:r>
      <w:r w:rsidRPr="00F1492A">
        <w:rPr>
          <w:rFonts w:cs="Times New Roman"/>
          <w:color w:val="000000"/>
          <w:sz w:val="24"/>
          <w:szCs w:val="24"/>
          <w:shd w:val="clear" w:color="auto" w:fill="FFFFFF"/>
        </w:rPr>
        <w:t xml:space="preserve"> директора КНП «Хмельницький </w:t>
      </w:r>
      <w:r w:rsidR="002B1DC1" w:rsidRPr="00F1492A">
        <w:rPr>
          <w:rFonts w:cs="Times New Roman"/>
          <w:color w:val="000000"/>
          <w:sz w:val="24"/>
          <w:szCs w:val="24"/>
          <w:shd w:val="clear" w:color="auto" w:fill="FFFFFF"/>
        </w:rPr>
        <w:t xml:space="preserve">обласний медичний </w:t>
      </w:r>
      <w:r w:rsidRPr="00F1492A">
        <w:rPr>
          <w:rFonts w:cs="Times New Roman"/>
          <w:color w:val="000000"/>
          <w:sz w:val="24"/>
          <w:szCs w:val="24"/>
          <w:shd w:val="clear" w:color="auto" w:fill="FFFFFF"/>
        </w:rPr>
        <w:t xml:space="preserve">фтизіопульмонологічний центр» </w:t>
      </w:r>
      <w:r w:rsidRPr="00F1492A">
        <w:rPr>
          <w:sz w:val="24"/>
          <w:szCs w:val="24"/>
          <w:shd w:val="clear" w:color="auto" w:fill="FFFFFF"/>
        </w:rPr>
        <w:t xml:space="preserve">про проведення інфокампанії по туберкульозу в Хмельницькій області у березні 2024 року  </w:t>
      </w:r>
      <w:r w:rsidR="002B1DC1" w:rsidRPr="00F1492A">
        <w:rPr>
          <w:rFonts w:cs="Times New Roman"/>
          <w:color w:val="000000"/>
          <w:sz w:val="24"/>
          <w:szCs w:val="24"/>
          <w:shd w:val="clear" w:color="auto" w:fill="FFFFFF"/>
        </w:rPr>
        <w:t>зазначила, що</w:t>
      </w:r>
      <w:r w:rsidR="002B1DC1" w:rsidRPr="00F1492A">
        <w:rPr>
          <w:rFonts w:cs="Times New Roman"/>
          <w:color w:val="333333"/>
          <w:sz w:val="24"/>
          <w:szCs w:val="24"/>
          <w:shd w:val="clear" w:color="auto" w:fill="FFFFFF"/>
        </w:rPr>
        <w:t xml:space="preserve"> 24 </w:t>
      </w:r>
      <w:r w:rsidR="002B1DC1" w:rsidRPr="00F1492A">
        <w:rPr>
          <w:rFonts w:cs="Times New Roman"/>
          <w:sz w:val="24"/>
          <w:szCs w:val="24"/>
          <w:shd w:val="clear" w:color="auto" w:fill="FFFFFF"/>
        </w:rPr>
        <w:t xml:space="preserve">березня відзначається  Всесвітній  день боротьби проти туберкульозу. </w:t>
      </w:r>
      <w:r w:rsidR="002B1DC1" w:rsidRPr="00F1492A">
        <w:rPr>
          <w:rFonts w:cs="Times New Roman"/>
          <w:spacing w:val="-8"/>
          <w:sz w:val="24"/>
          <w:szCs w:val="24"/>
        </w:rPr>
        <w:t xml:space="preserve">Для того, </w:t>
      </w:r>
      <w:r w:rsidR="00C231DF" w:rsidRPr="00F1492A">
        <w:rPr>
          <w:rFonts w:cs="Times New Roman"/>
          <w:spacing w:val="-8"/>
          <w:sz w:val="24"/>
          <w:szCs w:val="24"/>
        </w:rPr>
        <w:t xml:space="preserve"> </w:t>
      </w:r>
      <w:r w:rsidR="002B1DC1" w:rsidRPr="00F1492A">
        <w:rPr>
          <w:rFonts w:cs="Times New Roman"/>
          <w:spacing w:val="-8"/>
          <w:sz w:val="24"/>
          <w:szCs w:val="24"/>
        </w:rPr>
        <w:t>щоб  зверну</w:t>
      </w:r>
      <w:r w:rsidR="002B1DC1" w:rsidRPr="00F1492A">
        <w:rPr>
          <w:rFonts w:cs="Times New Roman"/>
          <w:spacing w:val="-8"/>
          <w:sz w:val="24"/>
          <w:szCs w:val="24"/>
        </w:rPr>
        <w:softHyphen/>
      </w:r>
      <w:r w:rsidR="002B1DC1" w:rsidRPr="00F1492A">
        <w:rPr>
          <w:rFonts w:cs="Times New Roman"/>
          <w:spacing w:val="-7"/>
          <w:sz w:val="24"/>
          <w:szCs w:val="24"/>
        </w:rPr>
        <w:t>ти увагу на цю недугу</w:t>
      </w:r>
      <w:r w:rsidR="002B1DC1" w:rsidRPr="00F1492A">
        <w:rPr>
          <w:rFonts w:cs="Times New Roman"/>
          <w:sz w:val="24"/>
          <w:szCs w:val="24"/>
          <w:shd w:val="clear" w:color="auto" w:fill="FFFFFF"/>
        </w:rPr>
        <w:t>,  по всій нашій країні триває «Місячник боротьби із захворюванням на туберкульоз»,  який розпочався  1 березня  та продовжиться до кінця місяця</w:t>
      </w:r>
      <w:r w:rsidR="002B1DC1" w:rsidRPr="00F1492A">
        <w:rPr>
          <w:rFonts w:cs="Times New Roman"/>
          <w:color w:val="333333"/>
          <w:sz w:val="24"/>
          <w:szCs w:val="24"/>
          <w:shd w:val="clear" w:color="auto" w:fill="FFFFFF"/>
        </w:rPr>
        <w:t>.</w:t>
      </w:r>
    </w:p>
    <w:p w14:paraId="2F414CE1" w14:textId="77777777" w:rsidR="002B1DC1" w:rsidRPr="002B1DC1" w:rsidRDefault="002B1DC1" w:rsidP="002B1DC1">
      <w:pPr>
        <w:spacing w:after="0"/>
        <w:ind w:right="424" w:firstLine="567"/>
        <w:jc w:val="both"/>
        <w:rPr>
          <w:rFonts w:eastAsia="Times New Roman" w:cs="Times New Roman"/>
          <w:bCs/>
          <w:color w:val="000000"/>
          <w:sz w:val="24"/>
          <w:szCs w:val="24"/>
          <w:bdr w:val="none" w:sz="0" w:space="0" w:color="auto" w:frame="1"/>
          <w:lang w:eastAsia="uk-UA"/>
        </w:rPr>
      </w:pPr>
      <w:r w:rsidRPr="002B1DC1">
        <w:rPr>
          <w:rFonts w:cs="Times New Roman"/>
          <w:color w:val="000000" w:themeColor="text1"/>
          <w:sz w:val="24"/>
          <w:szCs w:val="24"/>
        </w:rPr>
        <w:t xml:space="preserve">За ініціативою Центру громадського здоров’я він проводиться під </w:t>
      </w:r>
      <w:r w:rsidRPr="002B1DC1">
        <w:rPr>
          <w:rFonts w:cs="Times New Roman"/>
          <w:sz w:val="24"/>
          <w:szCs w:val="24"/>
        </w:rPr>
        <w:t xml:space="preserve">гаслом </w:t>
      </w:r>
      <w:r w:rsidRPr="002B1DC1">
        <w:rPr>
          <w:rFonts w:eastAsia="Times New Roman" w:cs="Times New Roman"/>
          <w:bCs/>
          <w:sz w:val="24"/>
          <w:szCs w:val="24"/>
          <w:bdr w:val="none" w:sz="0" w:space="0" w:color="auto" w:frame="1"/>
          <w:lang w:eastAsia="uk-UA"/>
        </w:rPr>
        <w:t xml:space="preserve">«Так! Ми можемо подолати туберкульоз». </w:t>
      </w:r>
      <w:r w:rsidRPr="002B1DC1">
        <w:rPr>
          <w:rFonts w:eastAsia="Times New Roman" w:cs="Times New Roman"/>
          <w:bCs/>
          <w:color w:val="000000"/>
          <w:sz w:val="24"/>
          <w:szCs w:val="24"/>
          <w:bdr w:val="none" w:sz="0" w:space="0" w:color="auto" w:frame="1"/>
          <w:lang w:eastAsia="uk-UA"/>
        </w:rPr>
        <w:t xml:space="preserve">Таким чином наголошується на необхідності продовжувати ранню діагностику  хворих, забезпечувати успішне лікування та прискорювати прогрес на шляху однієї мети – припинити поширення туберкульозу. </w:t>
      </w:r>
    </w:p>
    <w:p w14:paraId="772F1992" w14:textId="77777777" w:rsidR="002B1DC1" w:rsidRPr="002B1DC1" w:rsidRDefault="002B1DC1" w:rsidP="002B1DC1">
      <w:pPr>
        <w:spacing w:after="0"/>
        <w:ind w:right="424" w:firstLine="567"/>
        <w:jc w:val="both"/>
        <w:rPr>
          <w:rFonts w:eastAsia="Times New Roman" w:cs="Times New Roman"/>
          <w:color w:val="000000"/>
          <w:sz w:val="24"/>
          <w:szCs w:val="24"/>
          <w:lang w:eastAsia="uk-UA"/>
        </w:rPr>
      </w:pPr>
      <w:r w:rsidRPr="002B1DC1">
        <w:rPr>
          <w:rFonts w:eastAsia="Times New Roman" w:cs="Times New Roman"/>
          <w:color w:val="000000" w:themeColor="text1"/>
          <w:sz w:val="24"/>
          <w:szCs w:val="24"/>
          <w:lang w:eastAsia="uk-UA"/>
        </w:rPr>
        <w:t>В рамках місячника боротьби з туберкульозом медичною спільнотою наголошується усьому населенню на основні засади запобігання туберкульозу, його раннього виявлення та лікування. Р</w:t>
      </w:r>
      <w:r w:rsidRPr="002B1DC1">
        <w:rPr>
          <w:rFonts w:eastAsia="Times New Roman" w:cs="Times New Roman"/>
          <w:color w:val="000000"/>
          <w:sz w:val="24"/>
          <w:szCs w:val="24"/>
          <w:lang w:eastAsia="uk-UA"/>
        </w:rPr>
        <w:t>озповсюджуються інформаційно-освітні матеріали серед населення, проводяться інформаційно-освітні виступ  на каналах місцевого телебачення,  публікуються в соціальних мережах закладу інформаційні статті з питань туберкульозу.</w:t>
      </w:r>
    </w:p>
    <w:p w14:paraId="20812959" w14:textId="712A0846" w:rsidR="002B1DC1" w:rsidRPr="002B1DC1" w:rsidRDefault="002B1DC1" w:rsidP="00A05197">
      <w:pPr>
        <w:shd w:val="clear" w:color="auto" w:fill="FCFCFC"/>
        <w:spacing w:after="0"/>
        <w:ind w:right="424" w:firstLine="567"/>
        <w:jc w:val="both"/>
        <w:rPr>
          <w:rFonts w:eastAsia="Times New Roman" w:cs="Times New Roman"/>
          <w:color w:val="000000" w:themeColor="text1"/>
          <w:sz w:val="24"/>
          <w:szCs w:val="24"/>
          <w:lang w:eastAsia="uk-UA"/>
        </w:rPr>
      </w:pPr>
      <w:r w:rsidRPr="002B1DC1">
        <w:rPr>
          <w:rFonts w:eastAsia="Times New Roman" w:cs="Times New Roman"/>
          <w:color w:val="000000" w:themeColor="text1"/>
          <w:sz w:val="24"/>
          <w:szCs w:val="24"/>
          <w:lang w:eastAsia="uk-UA"/>
        </w:rPr>
        <w:t>У бесідах акцентується увага на  категорії населення, яка має найбільший ризик захворіти туберкульозом</w:t>
      </w:r>
      <w:r w:rsidR="00A05197">
        <w:rPr>
          <w:rFonts w:eastAsia="Times New Roman" w:cs="Times New Roman"/>
          <w:color w:val="000000" w:themeColor="text1"/>
          <w:sz w:val="24"/>
          <w:szCs w:val="24"/>
          <w:lang w:eastAsia="uk-UA"/>
        </w:rPr>
        <w:t>.</w:t>
      </w:r>
      <w:r w:rsidRPr="002B1DC1">
        <w:rPr>
          <w:rFonts w:eastAsia="Times New Roman" w:cs="Times New Roman"/>
          <w:color w:val="000000" w:themeColor="text1"/>
          <w:sz w:val="24"/>
          <w:szCs w:val="24"/>
          <w:lang w:eastAsia="uk-UA"/>
        </w:rPr>
        <w:t xml:space="preserve"> Найчастіше хворіють особи із ослабленим імунітетом, які зловживають алкоголем, наркотиками, тютюн</w:t>
      </w:r>
      <w:r w:rsidR="00A05197">
        <w:rPr>
          <w:rFonts w:eastAsia="Times New Roman" w:cs="Times New Roman"/>
          <w:color w:val="000000" w:themeColor="text1"/>
          <w:sz w:val="24"/>
          <w:szCs w:val="24"/>
          <w:lang w:eastAsia="uk-UA"/>
        </w:rPr>
        <w:t>нопалінням</w:t>
      </w:r>
      <w:r w:rsidRPr="002B1DC1">
        <w:rPr>
          <w:rFonts w:eastAsia="Times New Roman" w:cs="Times New Roman"/>
          <w:color w:val="000000" w:themeColor="text1"/>
          <w:sz w:val="24"/>
          <w:szCs w:val="24"/>
          <w:lang w:eastAsia="uk-UA"/>
        </w:rPr>
        <w:t>, хворі на цукровий діабет, СНІД, виразкову хворобу шлунку, пацієнти, які тривало приймають гормони</w:t>
      </w:r>
      <w:r>
        <w:rPr>
          <w:rFonts w:eastAsia="Times New Roman" w:cs="Times New Roman"/>
          <w:color w:val="000000" w:themeColor="text1"/>
          <w:sz w:val="24"/>
          <w:szCs w:val="24"/>
          <w:lang w:eastAsia="uk-UA"/>
        </w:rPr>
        <w:t>.</w:t>
      </w:r>
      <w:r w:rsidRPr="002B1DC1">
        <w:rPr>
          <w:rFonts w:eastAsia="Times New Roman" w:cs="Times New Roman"/>
          <w:color w:val="000000" w:themeColor="text1"/>
          <w:sz w:val="24"/>
          <w:szCs w:val="24"/>
          <w:lang w:eastAsia="uk-UA"/>
        </w:rPr>
        <w:t xml:space="preserve"> Імовірність зараження недугою значно знижується на свіжому повітрі та у добре провітрюваних приміщеннях.</w:t>
      </w:r>
    </w:p>
    <w:p w14:paraId="161BF93A" w14:textId="47AB3A77" w:rsidR="002B1DC1" w:rsidRPr="002B1DC1" w:rsidRDefault="002B1DC1" w:rsidP="002B1DC1">
      <w:pPr>
        <w:shd w:val="clear" w:color="auto" w:fill="FCFCFC"/>
        <w:spacing w:after="0"/>
        <w:ind w:right="424" w:firstLine="567"/>
        <w:jc w:val="both"/>
        <w:rPr>
          <w:rFonts w:eastAsia="Times New Roman" w:cs="Times New Roman"/>
          <w:color w:val="000000" w:themeColor="text1"/>
          <w:sz w:val="24"/>
          <w:szCs w:val="24"/>
          <w:lang w:eastAsia="uk-UA"/>
        </w:rPr>
      </w:pPr>
      <w:r w:rsidRPr="002B1DC1">
        <w:rPr>
          <w:rFonts w:eastAsia="Times New Roman" w:cs="Times New Roman"/>
          <w:color w:val="000000" w:themeColor="text1"/>
          <w:sz w:val="24"/>
          <w:szCs w:val="24"/>
          <w:lang w:eastAsia="uk-UA"/>
        </w:rPr>
        <w:t xml:space="preserve"> Часто туберкульоз виявляється випадково при зверненні до лікаря або профілактичному флюорографічному обстеженні. </w:t>
      </w:r>
    </w:p>
    <w:p w14:paraId="4A34DAE5" w14:textId="07C2748C" w:rsidR="002B1DC1" w:rsidRPr="002B1DC1" w:rsidRDefault="002B1DC1" w:rsidP="002B1DC1">
      <w:pPr>
        <w:shd w:val="clear" w:color="auto" w:fill="FCFCFC"/>
        <w:spacing w:after="0"/>
        <w:ind w:right="424" w:firstLine="567"/>
        <w:jc w:val="both"/>
        <w:rPr>
          <w:rFonts w:eastAsia="Times New Roman" w:cs="Times New Roman"/>
          <w:color w:val="000000" w:themeColor="text1"/>
          <w:sz w:val="24"/>
          <w:szCs w:val="24"/>
          <w:lang w:eastAsia="uk-UA"/>
        </w:rPr>
      </w:pPr>
      <w:r w:rsidRPr="002B1DC1">
        <w:rPr>
          <w:rFonts w:eastAsia="Times New Roman" w:cs="Times New Roman"/>
          <w:color w:val="000000" w:themeColor="text1"/>
          <w:sz w:val="24"/>
          <w:szCs w:val="24"/>
          <w:lang w:eastAsia="uk-UA"/>
        </w:rPr>
        <w:lastRenderedPageBreak/>
        <w:t xml:space="preserve">Необхідність такої уваги до проблеми, викликана нестабільністю епідемічної </w:t>
      </w:r>
      <w:r w:rsidRPr="002B1DC1">
        <w:rPr>
          <w:rFonts w:eastAsia="Times New Roman" w:cs="Times New Roman"/>
          <w:sz w:val="24"/>
          <w:szCs w:val="24"/>
          <w:lang w:eastAsia="ru-RU"/>
        </w:rPr>
        <w:t>ситуації з туберкульозу, яка в нашій області протягом останніх років ускладнюється. Так, у 2023 році, захворюваність туберкульозом серед населення регіону зросла на 31% (захворіло 37 осіб на 100тис.нас./ Україна 39 на 100</w:t>
      </w:r>
      <w:r>
        <w:rPr>
          <w:rFonts w:eastAsia="Times New Roman" w:cs="Times New Roman"/>
          <w:sz w:val="24"/>
          <w:szCs w:val="24"/>
          <w:lang w:eastAsia="ru-RU"/>
        </w:rPr>
        <w:t xml:space="preserve"> </w:t>
      </w:r>
      <w:r w:rsidRPr="002B1DC1">
        <w:rPr>
          <w:rFonts w:eastAsia="Times New Roman" w:cs="Times New Roman"/>
          <w:sz w:val="24"/>
          <w:szCs w:val="24"/>
          <w:lang w:eastAsia="ru-RU"/>
        </w:rPr>
        <w:t>тис.нас). Найвища питома вага захворівших серед непрацюючих (49%) та громадян пенсійного віку</w:t>
      </w:r>
      <w:r>
        <w:rPr>
          <w:rFonts w:eastAsia="Times New Roman" w:cs="Times New Roman"/>
          <w:sz w:val="24"/>
          <w:szCs w:val="24"/>
          <w:lang w:eastAsia="ru-RU"/>
        </w:rPr>
        <w:t xml:space="preserve"> </w:t>
      </w:r>
      <w:r w:rsidRPr="002B1DC1">
        <w:rPr>
          <w:rFonts w:eastAsia="Times New Roman" w:cs="Times New Roman"/>
          <w:sz w:val="24"/>
          <w:szCs w:val="24"/>
          <w:lang w:eastAsia="ru-RU"/>
        </w:rPr>
        <w:t xml:space="preserve">(23%). Ріст захворюваності – це закономірний процес, який завжди супроводжує соціальні негаразди в державі, особливо у військовий час. Найбільше пацієнтів в регіонах нашої області діагностовано у Славутській, Ізяславській, Віньковецькій, Теофіпольській, Полонській та Старокостянтинівській громадах. </w:t>
      </w:r>
    </w:p>
    <w:p w14:paraId="68BE5F34" w14:textId="180A149F" w:rsidR="002B1DC1" w:rsidRPr="002B1DC1" w:rsidRDefault="002B1DC1" w:rsidP="002B1DC1">
      <w:pPr>
        <w:spacing w:after="150"/>
        <w:ind w:right="424" w:firstLine="567"/>
        <w:jc w:val="both"/>
        <w:rPr>
          <w:rFonts w:eastAsia="Times New Roman" w:cs="Times New Roman"/>
          <w:sz w:val="24"/>
          <w:szCs w:val="24"/>
          <w:lang w:eastAsia="ru-RU"/>
        </w:rPr>
      </w:pPr>
      <w:r w:rsidRPr="002B1DC1">
        <w:rPr>
          <w:rFonts w:eastAsia="Times New Roman" w:cs="Times New Roman"/>
          <w:sz w:val="24"/>
          <w:szCs w:val="24"/>
          <w:lang w:eastAsia="ru-RU"/>
        </w:rPr>
        <w:t xml:space="preserve">Складна ситуація і серед дитячого населення. Захворіло </w:t>
      </w:r>
      <w:r w:rsidRPr="00A05197">
        <w:rPr>
          <w:rFonts w:eastAsia="Times New Roman" w:cs="Times New Roman"/>
          <w:sz w:val="24"/>
          <w:szCs w:val="24"/>
          <w:lang w:eastAsia="ru-RU"/>
        </w:rPr>
        <w:t xml:space="preserve">17 </w:t>
      </w:r>
      <w:r w:rsidR="00A05197" w:rsidRPr="00A05197">
        <w:rPr>
          <w:rFonts w:eastAsia="Times New Roman" w:cs="Times New Roman"/>
          <w:sz w:val="24"/>
          <w:szCs w:val="24"/>
          <w:lang w:eastAsia="ru-RU"/>
        </w:rPr>
        <w:t xml:space="preserve">неповнолітніх </w:t>
      </w:r>
      <w:r w:rsidRPr="00A05197">
        <w:rPr>
          <w:rFonts w:eastAsia="Times New Roman" w:cs="Times New Roman"/>
          <w:sz w:val="24"/>
          <w:szCs w:val="24"/>
          <w:lang w:eastAsia="ru-RU"/>
        </w:rPr>
        <w:t xml:space="preserve"> </w:t>
      </w:r>
      <w:r w:rsidRPr="002B1DC1">
        <w:rPr>
          <w:rFonts w:eastAsia="Times New Roman" w:cs="Times New Roman"/>
          <w:sz w:val="24"/>
          <w:szCs w:val="24"/>
          <w:lang w:eastAsia="ru-RU"/>
        </w:rPr>
        <w:t xml:space="preserve">(ріст на 42%). Хоча рівень захворюваності нижче середнього українського показника але прослідковується негативна тенденція, оскільки в порівнянні з минулим роком кількість хворих дітей зросла </w:t>
      </w:r>
      <w:r w:rsidR="00A05197">
        <w:rPr>
          <w:rFonts w:eastAsia="Times New Roman" w:cs="Times New Roman"/>
          <w:sz w:val="24"/>
          <w:szCs w:val="24"/>
          <w:lang w:eastAsia="ru-RU"/>
        </w:rPr>
        <w:t xml:space="preserve">, це </w:t>
      </w:r>
      <w:r w:rsidRPr="002B1DC1">
        <w:rPr>
          <w:rFonts w:eastAsia="Times New Roman" w:cs="Times New Roman"/>
          <w:sz w:val="24"/>
          <w:szCs w:val="24"/>
          <w:lang w:eastAsia="ru-RU"/>
        </w:rPr>
        <w:t xml:space="preserve"> </w:t>
      </w:r>
      <w:r w:rsidR="00A05197">
        <w:rPr>
          <w:rFonts w:eastAsia="Times New Roman" w:cs="Times New Roman"/>
          <w:sz w:val="24"/>
          <w:szCs w:val="24"/>
          <w:lang w:eastAsia="ru-RU"/>
        </w:rPr>
        <w:t>д</w:t>
      </w:r>
      <w:r w:rsidRPr="002B1DC1">
        <w:rPr>
          <w:rFonts w:eastAsia="Times New Roman" w:cs="Times New Roman"/>
          <w:sz w:val="24"/>
          <w:szCs w:val="24"/>
          <w:lang w:eastAsia="ru-RU"/>
        </w:rPr>
        <w:t>іти з Волочиської, Сатанівської, Деражнянської, Новоушицької, Ізяславської, Дунаєвецької, Славутської, Старокостянтинівської, Теофіпольської,Полонської та Кам-Подільської міської громади.</w:t>
      </w:r>
    </w:p>
    <w:p w14:paraId="6A5729D3" w14:textId="77777777" w:rsidR="002B1DC1" w:rsidRPr="002B1DC1" w:rsidRDefault="002B1DC1" w:rsidP="002B1DC1">
      <w:pPr>
        <w:spacing w:after="150"/>
        <w:ind w:right="424" w:firstLine="567"/>
        <w:jc w:val="both"/>
        <w:rPr>
          <w:rFonts w:eastAsia="Times New Roman" w:cs="Times New Roman"/>
          <w:sz w:val="24"/>
          <w:szCs w:val="24"/>
          <w:lang w:eastAsia="ru-RU"/>
        </w:rPr>
      </w:pPr>
      <w:r w:rsidRPr="002B1DC1">
        <w:rPr>
          <w:rFonts w:eastAsia="Times New Roman" w:cs="Times New Roman"/>
          <w:sz w:val="24"/>
          <w:szCs w:val="24"/>
          <w:lang w:eastAsia="ru-RU"/>
        </w:rPr>
        <w:t xml:space="preserve">За результатами минулого року, при профілактичних рентгенологічних оглядах, виявлено  57% пацієнтів, хворих на туберкульоз, що вперше взяті на диспансерний облік. При  туберкулінодіагностиці, як скринінговому методі  серед дитячого населення, встановлено 507 випадків латентної туберкульозної інфекції та 6 випадків туберкульозу у дітей. </w:t>
      </w:r>
    </w:p>
    <w:p w14:paraId="2CEC7EFC" w14:textId="28FD5EB9" w:rsidR="002B1DC1" w:rsidRPr="002B1DC1" w:rsidRDefault="002B1DC1" w:rsidP="002B1DC1">
      <w:pPr>
        <w:spacing w:after="0"/>
        <w:ind w:right="424" w:firstLine="567"/>
        <w:jc w:val="both"/>
        <w:rPr>
          <w:rFonts w:eastAsia="Times New Roman" w:cs="Times New Roman"/>
          <w:color w:val="FF0000"/>
          <w:sz w:val="24"/>
          <w:szCs w:val="24"/>
          <w:lang w:eastAsia="uk-UA"/>
        </w:rPr>
      </w:pPr>
      <w:r w:rsidRPr="002B1DC1">
        <w:rPr>
          <w:rFonts w:cs="Times New Roman"/>
          <w:sz w:val="24"/>
          <w:szCs w:val="24"/>
        </w:rPr>
        <w:t xml:space="preserve">  </w:t>
      </w:r>
      <w:r w:rsidRPr="002B1DC1">
        <w:rPr>
          <w:rFonts w:eastAsia="Times New Roman" w:cs="Times New Roman"/>
          <w:color w:val="000000" w:themeColor="text1"/>
          <w:sz w:val="24"/>
          <w:szCs w:val="24"/>
          <w:lang w:eastAsia="uk-UA"/>
        </w:rPr>
        <w:t xml:space="preserve">На нестабільність епідемічної ситуації з туберкульозу як в Україні, так і нашій області зокрема найбільший вплив має  війна, масове переміщення населення з територій військових дій та проблеми соціально-економічного характеру. </w:t>
      </w:r>
      <w:r w:rsidR="00A05197">
        <w:rPr>
          <w:rFonts w:eastAsia="Times New Roman" w:cs="Times New Roman"/>
          <w:color w:val="000000" w:themeColor="text1"/>
          <w:sz w:val="24"/>
          <w:szCs w:val="24"/>
          <w:lang w:eastAsia="uk-UA"/>
        </w:rPr>
        <w:t xml:space="preserve">Упродовж </w:t>
      </w:r>
      <w:r w:rsidRPr="002B1DC1">
        <w:rPr>
          <w:rFonts w:eastAsia="Times New Roman" w:cs="Times New Roman"/>
          <w:color w:val="000000" w:themeColor="text1"/>
          <w:sz w:val="24"/>
          <w:szCs w:val="24"/>
          <w:lang w:eastAsia="uk-UA"/>
        </w:rPr>
        <w:t xml:space="preserve"> 2023-2024рр. за медичною допомогою в наш центр звернулось 350 внутрішньо-переміщених осіб, діагноз туберкульозу встановлений у 18-ти</w:t>
      </w:r>
      <w:r w:rsidR="00A05197">
        <w:rPr>
          <w:rFonts w:eastAsia="Times New Roman" w:cs="Times New Roman"/>
          <w:color w:val="000000" w:themeColor="text1"/>
          <w:sz w:val="24"/>
          <w:szCs w:val="24"/>
          <w:lang w:eastAsia="uk-UA"/>
        </w:rPr>
        <w:t xml:space="preserve"> осіб</w:t>
      </w:r>
      <w:r w:rsidRPr="002B1DC1">
        <w:rPr>
          <w:rFonts w:eastAsia="Times New Roman" w:cs="Times New Roman"/>
          <w:sz w:val="24"/>
          <w:szCs w:val="24"/>
          <w:lang w:eastAsia="uk-UA"/>
        </w:rPr>
        <w:t>. Обстежено 2000 військових</w:t>
      </w:r>
      <w:r w:rsidR="00A05197">
        <w:rPr>
          <w:rFonts w:eastAsia="Times New Roman" w:cs="Times New Roman"/>
          <w:sz w:val="24"/>
          <w:szCs w:val="24"/>
          <w:lang w:eastAsia="uk-UA"/>
        </w:rPr>
        <w:t xml:space="preserve"> </w:t>
      </w:r>
      <w:r w:rsidR="002E45CB">
        <w:rPr>
          <w:rFonts w:eastAsia="Times New Roman" w:cs="Times New Roman"/>
          <w:sz w:val="24"/>
          <w:szCs w:val="24"/>
          <w:lang w:eastAsia="uk-UA"/>
        </w:rPr>
        <w:t xml:space="preserve">, із них у 72 виявлено та </w:t>
      </w:r>
      <w:r w:rsidR="002E45CB" w:rsidRPr="002B1DC1">
        <w:rPr>
          <w:rFonts w:eastAsia="Times New Roman" w:cs="Times New Roman"/>
          <w:sz w:val="24"/>
          <w:szCs w:val="24"/>
          <w:lang w:eastAsia="uk-UA"/>
        </w:rPr>
        <w:t>проліковано</w:t>
      </w:r>
      <w:r w:rsidR="002E45CB">
        <w:rPr>
          <w:rFonts w:eastAsia="Times New Roman" w:cs="Times New Roman"/>
          <w:sz w:val="24"/>
          <w:szCs w:val="24"/>
          <w:lang w:eastAsia="uk-UA"/>
        </w:rPr>
        <w:t xml:space="preserve"> туберкульоз</w:t>
      </w:r>
      <w:r w:rsidRPr="002B1DC1">
        <w:rPr>
          <w:rFonts w:eastAsia="Times New Roman" w:cs="Times New Roman"/>
          <w:sz w:val="24"/>
          <w:szCs w:val="24"/>
          <w:lang w:eastAsia="uk-UA"/>
        </w:rPr>
        <w:t>.</w:t>
      </w:r>
    </w:p>
    <w:p w14:paraId="07D062A4" w14:textId="77777777" w:rsidR="002B1DC1" w:rsidRPr="002B1DC1" w:rsidRDefault="002B1DC1" w:rsidP="002B1DC1">
      <w:pPr>
        <w:shd w:val="clear" w:color="auto" w:fill="FCFCFC"/>
        <w:spacing w:after="0"/>
        <w:ind w:right="424" w:firstLine="567"/>
        <w:jc w:val="both"/>
        <w:rPr>
          <w:rFonts w:eastAsia="Times New Roman" w:cs="Times New Roman"/>
          <w:color w:val="000000" w:themeColor="text1"/>
          <w:sz w:val="24"/>
          <w:szCs w:val="24"/>
          <w:lang w:eastAsia="uk-UA"/>
        </w:rPr>
      </w:pPr>
      <w:r w:rsidRPr="002B1DC1">
        <w:rPr>
          <w:rFonts w:eastAsia="Times New Roman" w:cs="Times New Roman"/>
          <w:color w:val="000000" w:themeColor="text1"/>
          <w:sz w:val="24"/>
          <w:szCs w:val="24"/>
          <w:lang w:eastAsia="uk-UA"/>
        </w:rPr>
        <w:t>Під час Місячника боротьби з туберкульозом акцентується увага, що туберкульоз виліковний, необхідно лише вчасно звернутися до лікаря. При туберкульозі, як і при всіх інших захворюваннях, спрацьовує принцип: краще попередити захворювання аніж його лікувати! Проблему складно вирішити одномоментно, але працювати потрібно.</w:t>
      </w:r>
    </w:p>
    <w:p w14:paraId="41CC5BEA" w14:textId="77777777" w:rsidR="00C231DF" w:rsidRDefault="002B1DC1" w:rsidP="002B1DC1">
      <w:pPr>
        <w:shd w:val="clear" w:color="auto" w:fill="FCFCFC"/>
        <w:spacing w:after="0"/>
        <w:ind w:right="424" w:firstLine="567"/>
        <w:jc w:val="both"/>
        <w:rPr>
          <w:rFonts w:eastAsia="Times New Roman" w:cs="Times New Roman"/>
          <w:color w:val="000000" w:themeColor="text1"/>
          <w:sz w:val="24"/>
          <w:szCs w:val="24"/>
          <w:lang w:eastAsia="uk-UA"/>
        </w:rPr>
      </w:pPr>
      <w:r w:rsidRPr="002B1DC1">
        <w:rPr>
          <w:rFonts w:eastAsia="Times New Roman" w:cs="Times New Roman"/>
          <w:color w:val="000000" w:themeColor="text1"/>
          <w:sz w:val="24"/>
          <w:szCs w:val="24"/>
          <w:lang w:eastAsia="uk-UA"/>
        </w:rPr>
        <w:t xml:space="preserve">Тому, увесь цей комплекс заходів проводиться в тісній співпраці з працівниками ЗМІ, освіти та закладів охорони здоров’я області. </w:t>
      </w:r>
    </w:p>
    <w:p w14:paraId="6064DFEE" w14:textId="781E35BC" w:rsidR="002B1DC1" w:rsidRPr="002B1DC1" w:rsidRDefault="00F1492A" w:rsidP="002B1DC1">
      <w:pPr>
        <w:shd w:val="clear" w:color="auto" w:fill="FCFCFC"/>
        <w:spacing w:after="0"/>
        <w:ind w:right="424" w:firstLine="567"/>
        <w:jc w:val="both"/>
        <w:rPr>
          <w:rFonts w:eastAsia="Times New Roman" w:cs="Times New Roman"/>
          <w:color w:val="000000" w:themeColor="text1"/>
          <w:sz w:val="24"/>
          <w:szCs w:val="24"/>
          <w:lang w:eastAsia="uk-UA"/>
        </w:rPr>
      </w:pPr>
      <w:r>
        <w:rPr>
          <w:rFonts w:eastAsia="Times New Roman" w:cs="Times New Roman"/>
          <w:color w:val="000000" w:themeColor="text1"/>
          <w:sz w:val="24"/>
          <w:szCs w:val="24"/>
          <w:lang w:eastAsia="uk-UA"/>
        </w:rPr>
        <w:t xml:space="preserve">За результатами  обговорення , інформацію </w:t>
      </w:r>
      <w:r w:rsidR="00C231DF">
        <w:rPr>
          <w:rFonts w:eastAsia="Times New Roman" w:cs="Times New Roman"/>
          <w:color w:val="000000" w:themeColor="text1"/>
          <w:sz w:val="24"/>
          <w:szCs w:val="24"/>
          <w:lang w:eastAsia="uk-UA"/>
        </w:rPr>
        <w:t xml:space="preserve">ФЕДОРЧУК А.М.  взято до відома. </w:t>
      </w:r>
    </w:p>
    <w:p w14:paraId="06B849D9" w14:textId="18EF89B3" w:rsidR="00BF70BD" w:rsidRPr="00BF70BD" w:rsidRDefault="00BF70BD" w:rsidP="00F1492A">
      <w:pPr>
        <w:pStyle w:val="a3"/>
        <w:tabs>
          <w:tab w:val="left" w:pos="851"/>
        </w:tabs>
        <w:spacing w:line="259" w:lineRule="auto"/>
        <w:ind w:left="567"/>
        <w:jc w:val="both"/>
        <w:rPr>
          <w:sz w:val="24"/>
          <w:szCs w:val="24"/>
          <w:shd w:val="clear" w:color="auto" w:fill="FFFFFF"/>
        </w:rPr>
      </w:pPr>
    </w:p>
    <w:p w14:paraId="5817BC1C" w14:textId="34A14D20" w:rsidR="00F1492A" w:rsidRPr="00F1492A" w:rsidRDefault="0072773E" w:rsidP="00F1492A">
      <w:pPr>
        <w:pStyle w:val="a3"/>
        <w:numPr>
          <w:ilvl w:val="0"/>
          <w:numId w:val="6"/>
        </w:numPr>
        <w:tabs>
          <w:tab w:val="left" w:pos="993"/>
        </w:tabs>
        <w:ind w:left="0" w:firstLine="567"/>
        <w:jc w:val="both"/>
        <w:rPr>
          <w:sz w:val="24"/>
          <w:szCs w:val="24"/>
        </w:rPr>
      </w:pPr>
      <w:r w:rsidRPr="00F1492A">
        <w:rPr>
          <w:sz w:val="24"/>
          <w:szCs w:val="24"/>
          <w:shd w:val="clear" w:color="auto" w:fill="FFFFFF"/>
        </w:rPr>
        <w:t>І.СТЕПЕНСЬК</w:t>
      </w:r>
      <w:r w:rsidR="00F1492A" w:rsidRPr="00F1492A">
        <w:rPr>
          <w:sz w:val="24"/>
          <w:szCs w:val="24"/>
          <w:shd w:val="clear" w:color="auto" w:fill="FFFFFF"/>
        </w:rPr>
        <w:t>ИЙ</w:t>
      </w:r>
      <w:r w:rsidR="00BF70BD" w:rsidRPr="00F1492A">
        <w:rPr>
          <w:sz w:val="24"/>
          <w:szCs w:val="24"/>
          <w:shd w:val="clear" w:color="auto" w:fill="FFFFFF"/>
        </w:rPr>
        <w:t xml:space="preserve"> </w:t>
      </w:r>
      <w:r w:rsidR="00BF70BD" w:rsidRPr="00F1492A">
        <w:rPr>
          <w:sz w:val="24"/>
          <w:szCs w:val="24"/>
        </w:rPr>
        <w:t>регіональн</w:t>
      </w:r>
      <w:r w:rsidR="00F1492A" w:rsidRPr="00F1492A">
        <w:rPr>
          <w:sz w:val="24"/>
          <w:szCs w:val="24"/>
        </w:rPr>
        <w:t>ий</w:t>
      </w:r>
      <w:r w:rsidR="00BF70BD" w:rsidRPr="00F1492A">
        <w:rPr>
          <w:sz w:val="24"/>
          <w:szCs w:val="24"/>
        </w:rPr>
        <w:t xml:space="preserve"> представник </w:t>
      </w:r>
      <w:r w:rsidR="00BF70BD" w:rsidRPr="00F1492A">
        <w:rPr>
          <w:color w:val="000000"/>
          <w:sz w:val="24"/>
          <w:szCs w:val="24"/>
        </w:rPr>
        <w:t xml:space="preserve">БО «Вільна зона» </w:t>
      </w:r>
      <w:r w:rsidR="00BF70BD" w:rsidRPr="00F1492A">
        <w:rPr>
          <w:sz w:val="24"/>
          <w:szCs w:val="24"/>
          <w:shd w:val="clear" w:color="auto" w:fill="FFFFFF"/>
        </w:rPr>
        <w:t xml:space="preserve">щодо здійснення соціальної підтримки внутрішно-переміщених осіб, які звільнились з місць позбавлення волі </w:t>
      </w:r>
      <w:r w:rsidR="00F1492A" w:rsidRPr="00F1492A">
        <w:rPr>
          <w:sz w:val="24"/>
          <w:szCs w:val="24"/>
          <w:shd w:val="clear" w:color="auto" w:fill="FFFFFF"/>
        </w:rPr>
        <w:t xml:space="preserve">проінформував присутніх про наступне. </w:t>
      </w:r>
      <w:r w:rsidR="00F1492A" w:rsidRPr="00F1492A">
        <w:rPr>
          <w:sz w:val="24"/>
          <w:szCs w:val="24"/>
        </w:rPr>
        <w:t>За період 2023 року з виправних колоній нашої області звільнилось 312 осіб, 82 з яких це люди</w:t>
      </w:r>
      <w:r w:rsidR="00F1492A">
        <w:rPr>
          <w:sz w:val="24"/>
          <w:szCs w:val="24"/>
        </w:rPr>
        <w:t>,</w:t>
      </w:r>
      <w:r w:rsidR="00F1492A" w:rsidRPr="00F1492A">
        <w:rPr>
          <w:sz w:val="24"/>
          <w:szCs w:val="24"/>
        </w:rPr>
        <w:t xml:space="preserve"> які були  евакуйовані з окупованих територій Донецької та Запорізької областей. </w:t>
      </w:r>
      <w:r w:rsidR="00F1492A">
        <w:rPr>
          <w:sz w:val="24"/>
          <w:szCs w:val="24"/>
        </w:rPr>
        <w:t xml:space="preserve">Соціальними працівниками організації </w:t>
      </w:r>
      <w:r w:rsidR="00F1492A" w:rsidRPr="00F1492A">
        <w:rPr>
          <w:sz w:val="24"/>
          <w:szCs w:val="24"/>
        </w:rPr>
        <w:t xml:space="preserve"> був здійсненний комплексний супровід</w:t>
      </w:r>
      <w:r w:rsidR="00F1492A">
        <w:rPr>
          <w:sz w:val="24"/>
          <w:szCs w:val="24"/>
        </w:rPr>
        <w:t xml:space="preserve">, а саме </w:t>
      </w:r>
      <w:r w:rsidR="00F1492A" w:rsidRPr="00F1492A">
        <w:rPr>
          <w:sz w:val="24"/>
          <w:szCs w:val="24"/>
        </w:rPr>
        <w:t xml:space="preserve"> </w:t>
      </w:r>
      <w:r w:rsidR="00F1492A">
        <w:rPr>
          <w:sz w:val="24"/>
          <w:szCs w:val="24"/>
        </w:rPr>
        <w:t xml:space="preserve">: </w:t>
      </w:r>
      <w:r w:rsidR="00F1492A" w:rsidRPr="00F1492A">
        <w:rPr>
          <w:sz w:val="24"/>
          <w:szCs w:val="24"/>
        </w:rPr>
        <w:t>проведений курс життєвих навичок адаптований до сьогодення, а також виявлення  потреб після звільнення.</w:t>
      </w:r>
      <w:r w:rsidR="00F1492A">
        <w:rPr>
          <w:sz w:val="24"/>
          <w:szCs w:val="24"/>
        </w:rPr>
        <w:t xml:space="preserve"> Ці люди</w:t>
      </w:r>
      <w:r w:rsidR="00F1492A" w:rsidRPr="00F1492A">
        <w:rPr>
          <w:sz w:val="24"/>
          <w:szCs w:val="24"/>
        </w:rPr>
        <w:t xml:space="preserve"> потребували допомоги у забезпеченні тимчасовим житлом, транспортуванні,  харчуванні, а деякі </w:t>
      </w:r>
      <w:r w:rsidR="00F1492A">
        <w:rPr>
          <w:sz w:val="24"/>
          <w:szCs w:val="24"/>
        </w:rPr>
        <w:t xml:space="preserve">у </w:t>
      </w:r>
      <w:r w:rsidR="00F1492A" w:rsidRPr="00F1492A">
        <w:rPr>
          <w:sz w:val="24"/>
          <w:szCs w:val="24"/>
        </w:rPr>
        <w:t>відновленні документів.  Завдяки співпраці з партнерськими БО, та мережею шелтерів наша організація змогла задовольнити усі потреби</w:t>
      </w:r>
      <w:r w:rsidR="003A1695">
        <w:rPr>
          <w:sz w:val="24"/>
          <w:szCs w:val="24"/>
        </w:rPr>
        <w:t>,</w:t>
      </w:r>
      <w:r w:rsidR="00F1492A" w:rsidRPr="00F1492A">
        <w:rPr>
          <w:sz w:val="24"/>
          <w:szCs w:val="24"/>
        </w:rPr>
        <w:t xml:space="preserve"> які були у цих людей, для максимальної адаптації їх у перші дні після звільнення. Кожному з них надавались продуктові сертифікати мережі Сільпо (на загальну сумму 49</w:t>
      </w:r>
      <w:r w:rsidR="003A1695">
        <w:rPr>
          <w:sz w:val="24"/>
          <w:szCs w:val="24"/>
        </w:rPr>
        <w:t xml:space="preserve"> </w:t>
      </w:r>
      <w:r w:rsidR="00F1492A" w:rsidRPr="00F1492A">
        <w:rPr>
          <w:sz w:val="24"/>
          <w:szCs w:val="24"/>
        </w:rPr>
        <w:t>200гр.), гроші на проїзд до місця тимчасового перебування: Житомир, Полтава, Рівне, Кропивницький, Кривий Ріг, Кам</w:t>
      </w:r>
      <w:r w:rsidR="003A1695">
        <w:rPr>
          <w:sz w:val="24"/>
          <w:szCs w:val="24"/>
        </w:rPr>
        <w:t>’</w:t>
      </w:r>
      <w:r w:rsidR="00F1492A" w:rsidRPr="00F1492A">
        <w:rPr>
          <w:sz w:val="24"/>
          <w:szCs w:val="24"/>
        </w:rPr>
        <w:t>янець Подільс</w:t>
      </w:r>
      <w:r w:rsidR="003A1695">
        <w:rPr>
          <w:sz w:val="24"/>
          <w:szCs w:val="24"/>
        </w:rPr>
        <w:t>ь</w:t>
      </w:r>
      <w:r w:rsidR="00F1492A" w:rsidRPr="00F1492A">
        <w:rPr>
          <w:sz w:val="24"/>
          <w:szCs w:val="24"/>
        </w:rPr>
        <w:t xml:space="preserve">кий, Полонне (на загальну сумму 57400гр).  36 осіб </w:t>
      </w:r>
      <w:r w:rsidR="003A1695">
        <w:rPr>
          <w:sz w:val="24"/>
          <w:szCs w:val="24"/>
        </w:rPr>
        <w:t>наразі</w:t>
      </w:r>
      <w:r w:rsidR="00F1492A" w:rsidRPr="00F1492A">
        <w:rPr>
          <w:sz w:val="24"/>
          <w:szCs w:val="24"/>
        </w:rPr>
        <w:t xml:space="preserve"> </w:t>
      </w:r>
      <w:r w:rsidR="003A1695">
        <w:rPr>
          <w:sz w:val="24"/>
          <w:szCs w:val="24"/>
        </w:rPr>
        <w:t>перебувають</w:t>
      </w:r>
      <w:r w:rsidR="00F1492A" w:rsidRPr="00F1492A">
        <w:rPr>
          <w:sz w:val="24"/>
          <w:szCs w:val="24"/>
        </w:rPr>
        <w:t xml:space="preserve"> у реабілітаційних центрах та шелтерах. Всі вони підписали декларацію із сімейними лікарями і  мають можливість отримувати медичну </w:t>
      </w:r>
      <w:r w:rsidR="00F1492A" w:rsidRPr="00F1492A">
        <w:rPr>
          <w:sz w:val="24"/>
          <w:szCs w:val="24"/>
        </w:rPr>
        <w:lastRenderedPageBreak/>
        <w:t xml:space="preserve">допомогу. Завдяки </w:t>
      </w:r>
      <w:r w:rsidR="003A1695">
        <w:rPr>
          <w:sz w:val="24"/>
          <w:szCs w:val="24"/>
        </w:rPr>
        <w:t xml:space="preserve">співпраці із </w:t>
      </w:r>
      <w:r w:rsidR="00F1492A" w:rsidRPr="00F1492A">
        <w:rPr>
          <w:sz w:val="24"/>
          <w:szCs w:val="24"/>
        </w:rPr>
        <w:t>Хмельницьк</w:t>
      </w:r>
      <w:r w:rsidR="003A1695">
        <w:rPr>
          <w:sz w:val="24"/>
          <w:szCs w:val="24"/>
        </w:rPr>
        <w:t xml:space="preserve">им обласним </w:t>
      </w:r>
      <w:r w:rsidR="00F1492A" w:rsidRPr="00F1492A">
        <w:rPr>
          <w:sz w:val="24"/>
          <w:szCs w:val="24"/>
        </w:rPr>
        <w:t xml:space="preserve"> відділенн</w:t>
      </w:r>
      <w:r w:rsidR="003A1695">
        <w:rPr>
          <w:sz w:val="24"/>
          <w:szCs w:val="24"/>
        </w:rPr>
        <w:t>ям</w:t>
      </w:r>
      <w:r w:rsidR="00F1492A" w:rsidRPr="00F1492A">
        <w:rPr>
          <w:sz w:val="24"/>
          <w:szCs w:val="24"/>
        </w:rPr>
        <w:t xml:space="preserve"> ЛЖВ 10 осіб було  поставлено на облік у </w:t>
      </w:r>
      <w:r w:rsidR="003A1695" w:rsidRPr="00F1492A">
        <w:rPr>
          <w:sz w:val="24"/>
          <w:szCs w:val="24"/>
        </w:rPr>
        <w:t xml:space="preserve">Центрі </w:t>
      </w:r>
      <w:r w:rsidR="00F1492A" w:rsidRPr="00F1492A">
        <w:rPr>
          <w:sz w:val="24"/>
          <w:szCs w:val="24"/>
        </w:rPr>
        <w:t>СНІДу і не перервали прийом АРТ.</w:t>
      </w:r>
    </w:p>
    <w:p w14:paraId="2198644D" w14:textId="0587DE7F" w:rsidR="00F1492A" w:rsidRDefault="00F1492A" w:rsidP="00F1492A">
      <w:pPr>
        <w:rPr>
          <w:sz w:val="24"/>
          <w:szCs w:val="24"/>
        </w:rPr>
      </w:pPr>
      <w:r w:rsidRPr="00F1492A">
        <w:rPr>
          <w:sz w:val="24"/>
          <w:szCs w:val="24"/>
        </w:rPr>
        <w:t xml:space="preserve">Цього року  </w:t>
      </w:r>
      <w:r w:rsidR="003A1695">
        <w:rPr>
          <w:sz w:val="24"/>
          <w:szCs w:val="24"/>
        </w:rPr>
        <w:t>організація продовжує працювати у</w:t>
      </w:r>
      <w:r w:rsidRPr="00F1492A">
        <w:rPr>
          <w:sz w:val="24"/>
          <w:szCs w:val="24"/>
        </w:rPr>
        <w:t xml:space="preserve"> напрямку адаптації і подальшої інтеграції </w:t>
      </w:r>
      <w:r w:rsidR="003A1695">
        <w:rPr>
          <w:sz w:val="24"/>
          <w:szCs w:val="24"/>
        </w:rPr>
        <w:t xml:space="preserve">омсіб, звільнених з місць позбавлення волі </w:t>
      </w:r>
      <w:r w:rsidRPr="00F1492A">
        <w:rPr>
          <w:sz w:val="24"/>
          <w:szCs w:val="24"/>
        </w:rPr>
        <w:t xml:space="preserve"> у нормальне життя.</w:t>
      </w:r>
      <w:r w:rsidR="003A1695">
        <w:rPr>
          <w:sz w:val="24"/>
          <w:szCs w:val="24"/>
        </w:rPr>
        <w:t xml:space="preserve"> </w:t>
      </w:r>
      <w:r w:rsidRPr="00F1492A">
        <w:rPr>
          <w:sz w:val="24"/>
          <w:szCs w:val="24"/>
        </w:rPr>
        <w:t xml:space="preserve"> </w:t>
      </w:r>
      <w:r w:rsidR="003A1695">
        <w:rPr>
          <w:sz w:val="24"/>
          <w:szCs w:val="24"/>
        </w:rPr>
        <w:t xml:space="preserve">З початку 2024 року  була </w:t>
      </w:r>
      <w:r w:rsidRPr="00F1492A">
        <w:rPr>
          <w:sz w:val="24"/>
          <w:szCs w:val="24"/>
        </w:rPr>
        <w:t xml:space="preserve"> надана допомога </w:t>
      </w:r>
      <w:r w:rsidR="003A1695" w:rsidRPr="00F1492A">
        <w:rPr>
          <w:sz w:val="24"/>
          <w:szCs w:val="24"/>
        </w:rPr>
        <w:t xml:space="preserve">18 особам </w:t>
      </w:r>
      <w:r w:rsidRPr="00F1492A">
        <w:rPr>
          <w:sz w:val="24"/>
          <w:szCs w:val="24"/>
        </w:rPr>
        <w:t>в усіх базових потребах</w:t>
      </w:r>
      <w:r w:rsidR="003A1695">
        <w:rPr>
          <w:sz w:val="24"/>
          <w:szCs w:val="24"/>
        </w:rPr>
        <w:t>, які відбувають покарання.</w:t>
      </w:r>
    </w:p>
    <w:p w14:paraId="58572749" w14:textId="44E84499" w:rsidR="006852FE" w:rsidRDefault="003A1695" w:rsidP="00F1492A">
      <w:pPr>
        <w:rPr>
          <w:sz w:val="24"/>
          <w:szCs w:val="24"/>
        </w:rPr>
      </w:pPr>
      <w:r>
        <w:rPr>
          <w:sz w:val="24"/>
          <w:szCs w:val="24"/>
        </w:rPr>
        <w:t xml:space="preserve">За результатом обговорення , </w:t>
      </w:r>
      <w:r w:rsidR="006852FE">
        <w:rPr>
          <w:sz w:val="24"/>
          <w:szCs w:val="24"/>
        </w:rPr>
        <w:t xml:space="preserve">рада </w:t>
      </w:r>
      <w:r w:rsidR="00867863">
        <w:rPr>
          <w:sz w:val="24"/>
          <w:szCs w:val="24"/>
        </w:rPr>
        <w:t>рекомендує</w:t>
      </w:r>
      <w:r w:rsidR="006852FE">
        <w:rPr>
          <w:sz w:val="24"/>
          <w:szCs w:val="24"/>
        </w:rPr>
        <w:t>:</w:t>
      </w:r>
    </w:p>
    <w:p w14:paraId="0345D77F" w14:textId="43875F84" w:rsidR="006852FE" w:rsidRDefault="009247D4" w:rsidP="00F1492A">
      <w:pPr>
        <w:rPr>
          <w:sz w:val="24"/>
          <w:szCs w:val="24"/>
        </w:rPr>
      </w:pPr>
      <w:r>
        <w:rPr>
          <w:sz w:val="24"/>
          <w:szCs w:val="24"/>
        </w:rPr>
        <w:t>Представнику</w:t>
      </w:r>
      <w:r w:rsidR="006852FE">
        <w:rPr>
          <w:sz w:val="24"/>
          <w:szCs w:val="24"/>
        </w:rPr>
        <w:t xml:space="preserve"> БО «Вільна зона» у Хмельницькій області</w:t>
      </w:r>
      <w:r w:rsidR="00016000">
        <w:rPr>
          <w:sz w:val="24"/>
          <w:szCs w:val="24"/>
        </w:rPr>
        <w:t xml:space="preserve"> І . СТЕПЕНСЬКОМУ</w:t>
      </w:r>
      <w:r w:rsidR="006852FE">
        <w:rPr>
          <w:sz w:val="24"/>
          <w:szCs w:val="24"/>
        </w:rPr>
        <w:t xml:space="preserve"> :</w:t>
      </w:r>
    </w:p>
    <w:p w14:paraId="0B7CA22A" w14:textId="77777777" w:rsidR="009247D4" w:rsidRDefault="006852FE" w:rsidP="009247D4">
      <w:pPr>
        <w:pStyle w:val="a3"/>
        <w:numPr>
          <w:ilvl w:val="0"/>
          <w:numId w:val="11"/>
        </w:numPr>
        <w:tabs>
          <w:tab w:val="left" w:pos="851"/>
        </w:tabs>
        <w:spacing w:line="259" w:lineRule="auto"/>
        <w:ind w:left="0" w:firstLine="567"/>
        <w:jc w:val="both"/>
        <w:rPr>
          <w:sz w:val="24"/>
          <w:szCs w:val="24"/>
        </w:rPr>
      </w:pPr>
      <w:r w:rsidRPr="00867863">
        <w:rPr>
          <w:sz w:val="24"/>
          <w:szCs w:val="24"/>
        </w:rPr>
        <w:t>надати керівникам ЗОЗ адреси та контакти шелтерів (місця тимчасового проживання</w:t>
      </w:r>
      <w:r w:rsidR="00061E89">
        <w:rPr>
          <w:sz w:val="24"/>
          <w:szCs w:val="24"/>
        </w:rPr>
        <w:t xml:space="preserve"> осіб )</w:t>
      </w:r>
      <w:r w:rsidRPr="00867863">
        <w:rPr>
          <w:sz w:val="24"/>
          <w:szCs w:val="24"/>
        </w:rPr>
        <w:t>для подальшого скерування пацієнтів для отримання відповідних послуг</w:t>
      </w:r>
      <w:r w:rsidR="00867863" w:rsidRPr="00867863">
        <w:rPr>
          <w:sz w:val="24"/>
          <w:szCs w:val="24"/>
        </w:rPr>
        <w:t>.</w:t>
      </w:r>
    </w:p>
    <w:p w14:paraId="486F7338" w14:textId="77943330" w:rsidR="003A1695" w:rsidRPr="00867863" w:rsidRDefault="003A1695" w:rsidP="009247D4">
      <w:pPr>
        <w:pStyle w:val="a3"/>
        <w:tabs>
          <w:tab w:val="left" w:pos="851"/>
        </w:tabs>
        <w:spacing w:line="259" w:lineRule="auto"/>
        <w:ind w:left="567"/>
        <w:jc w:val="both"/>
        <w:rPr>
          <w:sz w:val="24"/>
          <w:szCs w:val="24"/>
        </w:rPr>
      </w:pPr>
      <w:r w:rsidRPr="00867863">
        <w:rPr>
          <w:sz w:val="24"/>
          <w:szCs w:val="24"/>
        </w:rPr>
        <w:t xml:space="preserve"> </w:t>
      </w:r>
    </w:p>
    <w:p w14:paraId="4777B360" w14:textId="36DB6CDD" w:rsidR="00B20655" w:rsidRPr="006852FE" w:rsidRDefault="0072773E" w:rsidP="006852FE">
      <w:pPr>
        <w:pStyle w:val="a3"/>
        <w:numPr>
          <w:ilvl w:val="0"/>
          <w:numId w:val="6"/>
        </w:numPr>
        <w:tabs>
          <w:tab w:val="left" w:pos="851"/>
        </w:tabs>
        <w:spacing w:after="0" w:line="240" w:lineRule="auto"/>
        <w:ind w:left="0" w:firstLine="567"/>
        <w:jc w:val="both"/>
        <w:rPr>
          <w:sz w:val="24"/>
          <w:szCs w:val="24"/>
        </w:rPr>
      </w:pPr>
      <w:r w:rsidRPr="006852FE">
        <w:rPr>
          <w:sz w:val="24"/>
          <w:szCs w:val="24"/>
        </w:rPr>
        <w:t>Щодо недопущення проявів стигматизації та дискримінації пацієнтів з поєднаною патологією ТБ/ВІЛ/наркозалежність у закладах охорони здоров’я проінформувала А.</w:t>
      </w:r>
      <w:r w:rsidRPr="006852FE">
        <w:rPr>
          <w:i/>
          <w:iCs/>
          <w:sz w:val="24"/>
          <w:szCs w:val="24"/>
        </w:rPr>
        <w:t xml:space="preserve"> </w:t>
      </w:r>
      <w:r w:rsidRPr="006852FE">
        <w:rPr>
          <w:sz w:val="24"/>
          <w:szCs w:val="24"/>
        </w:rPr>
        <w:t>ЛОПАТІНА – ВОЗНЮК -</w:t>
      </w:r>
      <w:r w:rsidRPr="006852FE">
        <w:rPr>
          <w:i/>
          <w:iCs/>
          <w:sz w:val="24"/>
          <w:szCs w:val="24"/>
        </w:rPr>
        <w:t xml:space="preserve"> </w:t>
      </w:r>
      <w:r w:rsidRPr="006852FE">
        <w:rPr>
          <w:sz w:val="24"/>
          <w:szCs w:val="24"/>
        </w:rPr>
        <w:t>керівниц</w:t>
      </w:r>
      <w:r w:rsidR="00EE37BA" w:rsidRPr="006852FE">
        <w:rPr>
          <w:sz w:val="24"/>
          <w:szCs w:val="24"/>
        </w:rPr>
        <w:t>я</w:t>
      </w:r>
      <w:r w:rsidRPr="006852FE">
        <w:rPr>
          <w:sz w:val="24"/>
          <w:szCs w:val="24"/>
        </w:rPr>
        <w:t xml:space="preserve"> БО </w:t>
      </w:r>
      <w:r w:rsidRPr="006852FE">
        <w:rPr>
          <w:color w:val="000000"/>
          <w:sz w:val="24"/>
          <w:szCs w:val="24"/>
        </w:rPr>
        <w:t>«</w:t>
      </w:r>
      <w:r w:rsidRPr="006852FE">
        <w:rPr>
          <w:color w:val="000000"/>
          <w:sz w:val="24"/>
          <w:szCs w:val="24"/>
          <w:lang w:val="en-US"/>
        </w:rPr>
        <w:t>T</w:t>
      </w:r>
      <w:r w:rsidRPr="006852FE">
        <w:rPr>
          <w:color w:val="000000"/>
          <w:sz w:val="24"/>
          <w:szCs w:val="24"/>
        </w:rPr>
        <w:t>Б</w:t>
      </w:r>
      <w:r w:rsidRPr="006852FE">
        <w:rPr>
          <w:color w:val="000000"/>
          <w:sz w:val="24"/>
          <w:szCs w:val="24"/>
          <w:lang w:val="en-US"/>
        </w:rPr>
        <w:t>PeopleUkraine</w:t>
      </w:r>
      <w:r w:rsidRPr="006852FE">
        <w:rPr>
          <w:color w:val="000000"/>
          <w:sz w:val="24"/>
          <w:szCs w:val="24"/>
        </w:rPr>
        <w:t>» в Хмельницькій області</w:t>
      </w:r>
      <w:r w:rsidR="00EE37BA" w:rsidRPr="006852FE">
        <w:rPr>
          <w:color w:val="000000"/>
          <w:sz w:val="24"/>
          <w:szCs w:val="24"/>
        </w:rPr>
        <w:t xml:space="preserve">. </w:t>
      </w:r>
      <w:r w:rsidR="003A1695" w:rsidRPr="006852FE">
        <w:rPr>
          <w:color w:val="000000"/>
          <w:sz w:val="24"/>
          <w:szCs w:val="24"/>
        </w:rPr>
        <w:t xml:space="preserve"> В своєму </w:t>
      </w:r>
      <w:r w:rsidR="00B20655" w:rsidRPr="006852FE">
        <w:rPr>
          <w:color w:val="000000"/>
          <w:sz w:val="24"/>
          <w:szCs w:val="24"/>
        </w:rPr>
        <w:t>виступі вона зазначила ,</w:t>
      </w:r>
      <w:r w:rsidR="00B20655" w:rsidRPr="006852FE">
        <w:rPr>
          <w:color w:val="000000"/>
          <w:szCs w:val="28"/>
        </w:rPr>
        <w:t xml:space="preserve"> </w:t>
      </w:r>
      <w:r w:rsidR="00B20655" w:rsidRPr="006852FE">
        <w:rPr>
          <w:sz w:val="24"/>
          <w:szCs w:val="24"/>
        </w:rPr>
        <w:t>що права пацієнта мають бути на першому     місці. Дотримання лікарської таємниці  є вимогою не тільки пацієнторієнтованого підходу, але регламентовано законодавчо.Тому ,саме від медичного працівника</w:t>
      </w:r>
      <w:r w:rsidR="003C1BDA">
        <w:rPr>
          <w:sz w:val="24"/>
          <w:szCs w:val="24"/>
        </w:rPr>
        <w:t xml:space="preserve"> </w:t>
      </w:r>
      <w:r w:rsidR="00B20655" w:rsidRPr="006852FE">
        <w:rPr>
          <w:sz w:val="24"/>
          <w:szCs w:val="24"/>
        </w:rPr>
        <w:t>залежить не тільки стан здоров’я  пацієнта, але й успішна робота з членами сім’ї та іншими контактними особами.</w:t>
      </w:r>
    </w:p>
    <w:p w14:paraId="5629418A" w14:textId="1CFB8180" w:rsidR="00B20655" w:rsidRPr="006B429E" w:rsidRDefault="00B20655" w:rsidP="00B20655">
      <w:pPr>
        <w:spacing w:after="0" w:line="240" w:lineRule="auto"/>
        <w:ind w:firstLine="567"/>
        <w:jc w:val="both"/>
        <w:rPr>
          <w:sz w:val="24"/>
          <w:szCs w:val="24"/>
        </w:rPr>
      </w:pPr>
      <w:r w:rsidRPr="006B429E">
        <w:rPr>
          <w:sz w:val="24"/>
          <w:szCs w:val="24"/>
        </w:rPr>
        <w:t>Нажаль, мають місце стигматизація та ,як наслідок, дискримінація пацієнтів, хворих на туберкульоз та членів їх родин в медичних закладах.</w:t>
      </w:r>
    </w:p>
    <w:p w14:paraId="775003C9" w14:textId="3FA8245D" w:rsidR="00B20655" w:rsidRDefault="00B20655" w:rsidP="006852FE">
      <w:pPr>
        <w:spacing w:after="0" w:line="240" w:lineRule="auto"/>
        <w:ind w:firstLine="567"/>
        <w:jc w:val="both"/>
        <w:rPr>
          <w:sz w:val="24"/>
          <w:szCs w:val="24"/>
        </w:rPr>
      </w:pPr>
      <w:r w:rsidRPr="006B429E">
        <w:rPr>
          <w:sz w:val="24"/>
          <w:szCs w:val="24"/>
        </w:rPr>
        <w:t>Оскільки, пацієнти бояться скаржитись на медичних працівників, вони найчастіше звертаються до параюристів.</w:t>
      </w:r>
      <w:r w:rsidR="006852FE">
        <w:rPr>
          <w:sz w:val="24"/>
          <w:szCs w:val="24"/>
        </w:rPr>
        <w:t xml:space="preserve"> </w:t>
      </w:r>
      <w:r w:rsidRPr="006B429E">
        <w:rPr>
          <w:sz w:val="24"/>
          <w:szCs w:val="24"/>
        </w:rPr>
        <w:t>Хочу зазначити, що за минулий рік 4 пацієнтів з України виграли справу у Європейському Суді з приводу розголошення медичними працівниками діагнозу третім особам.  Медичні установи сплатили на користь пацієнтів біля 36000 євро. Щоб уникнути подібних випадків,організацією було проведено тренінги по м. Хмельницькому та області  по ознайомленню лікарів та медичних сестер, соціальних працівників із основними тенденціями лікування, профілактики та особливостями перебігу різних форм туберкульозу, розглянуті питання стигми, та її негативних наслідків на лікування, доступу до медичних послуг, реабілітації та працевлаштування вилікуваних від ТБ.</w:t>
      </w:r>
    </w:p>
    <w:p w14:paraId="7D207C69" w14:textId="307A90F3" w:rsidR="006B7D32" w:rsidRPr="009247D4" w:rsidRDefault="003C1BDA" w:rsidP="006B7D32">
      <w:pPr>
        <w:spacing w:after="0" w:line="240" w:lineRule="auto"/>
        <w:ind w:firstLine="567"/>
        <w:jc w:val="both"/>
        <w:rPr>
          <w:sz w:val="24"/>
          <w:szCs w:val="24"/>
        </w:rPr>
      </w:pPr>
      <w:r w:rsidRPr="003C1BDA">
        <w:rPr>
          <w:sz w:val="24"/>
          <w:szCs w:val="24"/>
        </w:rPr>
        <w:t>Незважаючи на те, що існує  мережа параюристів для допомоги хворим, які зіткнулися з проблемами стигматизації та дискримінації</w:t>
      </w:r>
      <w:r>
        <w:rPr>
          <w:sz w:val="24"/>
          <w:szCs w:val="24"/>
        </w:rPr>
        <w:t xml:space="preserve">, </w:t>
      </w:r>
      <w:r w:rsidRPr="003C1BDA">
        <w:rPr>
          <w:sz w:val="24"/>
          <w:szCs w:val="24"/>
        </w:rPr>
        <w:t xml:space="preserve">велика частина хворих на ТБ залишається поза увагою, тому що не кожна людина може і хоче розповісти про свій діагноз. </w:t>
      </w:r>
      <w:r>
        <w:rPr>
          <w:sz w:val="24"/>
          <w:szCs w:val="24"/>
        </w:rPr>
        <w:t>Тому</w:t>
      </w:r>
      <w:r w:rsidR="006B7D32">
        <w:rPr>
          <w:sz w:val="24"/>
          <w:szCs w:val="24"/>
        </w:rPr>
        <w:t>,</w:t>
      </w:r>
      <w:r>
        <w:rPr>
          <w:sz w:val="24"/>
          <w:szCs w:val="24"/>
        </w:rPr>
        <w:t xml:space="preserve"> </w:t>
      </w:r>
      <w:r w:rsidRPr="003C1BDA">
        <w:rPr>
          <w:sz w:val="24"/>
          <w:szCs w:val="24"/>
        </w:rPr>
        <w:t xml:space="preserve">Організація просить медичні установи посприяти встановленню </w:t>
      </w:r>
      <w:r w:rsidRPr="003C1BDA">
        <w:rPr>
          <w:sz w:val="24"/>
          <w:szCs w:val="24"/>
          <w:lang w:val="en-US"/>
        </w:rPr>
        <w:t>OneImpact</w:t>
      </w:r>
      <w:r w:rsidRPr="003C1BDA">
        <w:rPr>
          <w:sz w:val="24"/>
          <w:szCs w:val="24"/>
        </w:rPr>
        <w:t>-інформатів</w:t>
      </w:r>
      <w:r w:rsidR="006B7D32">
        <w:rPr>
          <w:sz w:val="24"/>
          <w:szCs w:val="24"/>
        </w:rPr>
        <w:t xml:space="preserve">,  </w:t>
      </w:r>
      <w:r w:rsidR="006B7D32" w:rsidRPr="006B7D32">
        <w:rPr>
          <w:sz w:val="24"/>
          <w:szCs w:val="24"/>
        </w:rPr>
        <w:t>що надають послуги комплексної пдтримки у зв’язку з лікуванням туберкульозу</w:t>
      </w:r>
      <w:r w:rsidR="006B7D32">
        <w:rPr>
          <w:sz w:val="24"/>
          <w:szCs w:val="24"/>
        </w:rPr>
        <w:t>.</w:t>
      </w:r>
      <w:r w:rsidR="006B7D32" w:rsidRPr="006B7D32">
        <w:t xml:space="preserve"> </w:t>
      </w:r>
      <w:r w:rsidR="006B7D32" w:rsidRPr="006B7D32">
        <w:rPr>
          <w:sz w:val="24"/>
          <w:szCs w:val="24"/>
        </w:rPr>
        <w:t>Інфомати дають змогу в</w:t>
      </w:r>
      <w:r w:rsidR="006B7D32">
        <w:rPr>
          <w:sz w:val="24"/>
          <w:szCs w:val="24"/>
        </w:rPr>
        <w:t>і</w:t>
      </w:r>
      <w:r w:rsidR="006B7D32" w:rsidRPr="006B7D32">
        <w:rPr>
          <w:sz w:val="24"/>
          <w:szCs w:val="24"/>
        </w:rPr>
        <w:t>д</w:t>
      </w:r>
      <w:r w:rsidR="006B7D32">
        <w:rPr>
          <w:sz w:val="24"/>
          <w:szCs w:val="24"/>
        </w:rPr>
        <w:t>від</w:t>
      </w:r>
      <w:r w:rsidR="006B7D32" w:rsidRPr="006B7D32">
        <w:rPr>
          <w:sz w:val="24"/>
          <w:szCs w:val="24"/>
        </w:rPr>
        <w:t>увачам закладу, як не мають доступу до Інтернету, повноц</w:t>
      </w:r>
      <w:r w:rsidR="006B7D32">
        <w:rPr>
          <w:sz w:val="24"/>
          <w:szCs w:val="24"/>
        </w:rPr>
        <w:t>і</w:t>
      </w:r>
      <w:r w:rsidR="006B7D32" w:rsidRPr="006B7D32">
        <w:rPr>
          <w:sz w:val="24"/>
          <w:szCs w:val="24"/>
        </w:rPr>
        <w:t xml:space="preserve">нно користуватись системою OneImpactUkraine: ознайомлюватись з важливою </w:t>
      </w:r>
      <w:r w:rsidR="006B7D32">
        <w:rPr>
          <w:sz w:val="24"/>
          <w:szCs w:val="24"/>
        </w:rPr>
        <w:t>і</w:t>
      </w:r>
      <w:r w:rsidR="006B7D32" w:rsidRPr="006B7D32">
        <w:rPr>
          <w:sz w:val="24"/>
          <w:szCs w:val="24"/>
        </w:rPr>
        <w:t>нформацєю про туберкульоз, проходити опитування найголовн</w:t>
      </w:r>
      <w:r w:rsidR="006B7D32">
        <w:rPr>
          <w:sz w:val="24"/>
          <w:szCs w:val="24"/>
        </w:rPr>
        <w:t>і</w:t>
      </w:r>
      <w:r w:rsidR="006B7D32" w:rsidRPr="006B7D32">
        <w:rPr>
          <w:sz w:val="24"/>
          <w:szCs w:val="24"/>
        </w:rPr>
        <w:t>ше – пов</w:t>
      </w:r>
      <w:r w:rsidR="006B7D32">
        <w:rPr>
          <w:sz w:val="24"/>
          <w:szCs w:val="24"/>
        </w:rPr>
        <w:t>і</w:t>
      </w:r>
      <w:r w:rsidR="006B7D32" w:rsidRPr="006B7D32">
        <w:rPr>
          <w:sz w:val="24"/>
          <w:szCs w:val="24"/>
        </w:rPr>
        <w:t>домляти про бар’єри на шляху до одужання</w:t>
      </w:r>
      <w:r w:rsidR="006B7D32">
        <w:rPr>
          <w:sz w:val="24"/>
          <w:szCs w:val="24"/>
        </w:rPr>
        <w:t>.</w:t>
      </w:r>
      <w:r w:rsidR="009247D4">
        <w:rPr>
          <w:sz w:val="24"/>
          <w:szCs w:val="24"/>
        </w:rPr>
        <w:t xml:space="preserve"> </w:t>
      </w:r>
      <w:r w:rsidR="009247D4" w:rsidRPr="009247D4">
        <w:rPr>
          <w:sz w:val="24"/>
          <w:szCs w:val="24"/>
        </w:rPr>
        <w:t>Конкретне м</w:t>
      </w:r>
      <w:r w:rsidR="009247D4">
        <w:rPr>
          <w:sz w:val="24"/>
          <w:szCs w:val="24"/>
        </w:rPr>
        <w:t>і</w:t>
      </w:r>
      <w:r w:rsidR="009247D4" w:rsidRPr="009247D4">
        <w:rPr>
          <w:sz w:val="24"/>
          <w:szCs w:val="24"/>
        </w:rPr>
        <w:t xml:space="preserve">сце встановлення </w:t>
      </w:r>
      <w:r w:rsidR="009247D4">
        <w:rPr>
          <w:sz w:val="24"/>
          <w:szCs w:val="24"/>
        </w:rPr>
        <w:t>і</w:t>
      </w:r>
      <w:r w:rsidR="009247D4" w:rsidRPr="009247D4">
        <w:rPr>
          <w:sz w:val="24"/>
          <w:szCs w:val="24"/>
        </w:rPr>
        <w:t>нфомат</w:t>
      </w:r>
      <w:r w:rsidR="009247D4">
        <w:rPr>
          <w:sz w:val="24"/>
          <w:szCs w:val="24"/>
        </w:rPr>
        <w:t>і</w:t>
      </w:r>
      <w:r w:rsidR="009247D4" w:rsidRPr="009247D4">
        <w:rPr>
          <w:sz w:val="24"/>
          <w:szCs w:val="24"/>
        </w:rPr>
        <w:t>в обирається залежно в</w:t>
      </w:r>
      <w:r w:rsidR="009247D4">
        <w:rPr>
          <w:sz w:val="24"/>
          <w:szCs w:val="24"/>
        </w:rPr>
        <w:t>і</w:t>
      </w:r>
      <w:r w:rsidR="009247D4" w:rsidRPr="009247D4">
        <w:rPr>
          <w:sz w:val="24"/>
          <w:szCs w:val="24"/>
        </w:rPr>
        <w:t>д людинопотоку. Заклади, що мають на стац</w:t>
      </w:r>
      <w:r w:rsidR="009247D4">
        <w:rPr>
          <w:sz w:val="24"/>
          <w:szCs w:val="24"/>
        </w:rPr>
        <w:t>і</w:t>
      </w:r>
      <w:r w:rsidR="009247D4" w:rsidRPr="009247D4">
        <w:rPr>
          <w:sz w:val="24"/>
          <w:szCs w:val="24"/>
        </w:rPr>
        <w:t>онарному л</w:t>
      </w:r>
      <w:r w:rsidR="009247D4">
        <w:rPr>
          <w:sz w:val="24"/>
          <w:szCs w:val="24"/>
        </w:rPr>
        <w:t>і</w:t>
      </w:r>
      <w:r w:rsidR="009247D4" w:rsidRPr="009247D4">
        <w:rPr>
          <w:sz w:val="24"/>
          <w:szCs w:val="24"/>
        </w:rPr>
        <w:t>куванн</w:t>
      </w:r>
      <w:r w:rsidR="009247D4">
        <w:rPr>
          <w:sz w:val="24"/>
          <w:szCs w:val="24"/>
        </w:rPr>
        <w:t>і</w:t>
      </w:r>
      <w:r w:rsidR="009247D4" w:rsidRPr="009247D4">
        <w:rPr>
          <w:sz w:val="24"/>
          <w:szCs w:val="24"/>
        </w:rPr>
        <w:t xml:space="preserve"> значну к</w:t>
      </w:r>
      <w:r w:rsidR="009247D4">
        <w:rPr>
          <w:sz w:val="24"/>
          <w:szCs w:val="24"/>
        </w:rPr>
        <w:t>і</w:t>
      </w:r>
      <w:r w:rsidR="009247D4" w:rsidRPr="009247D4">
        <w:rPr>
          <w:sz w:val="24"/>
          <w:szCs w:val="24"/>
        </w:rPr>
        <w:t>льк</w:t>
      </w:r>
      <w:r w:rsidR="009247D4">
        <w:rPr>
          <w:sz w:val="24"/>
          <w:szCs w:val="24"/>
        </w:rPr>
        <w:t>і</w:t>
      </w:r>
      <w:r w:rsidR="009247D4" w:rsidRPr="009247D4">
        <w:rPr>
          <w:sz w:val="24"/>
          <w:szCs w:val="24"/>
        </w:rPr>
        <w:t>сть людей з ТБ, розм</w:t>
      </w:r>
      <w:r w:rsidR="009247D4">
        <w:rPr>
          <w:sz w:val="24"/>
          <w:szCs w:val="24"/>
        </w:rPr>
        <w:t>і</w:t>
      </w:r>
      <w:r w:rsidR="009247D4" w:rsidRPr="009247D4">
        <w:rPr>
          <w:sz w:val="24"/>
          <w:szCs w:val="24"/>
        </w:rPr>
        <w:t xml:space="preserve">щують </w:t>
      </w:r>
      <w:r w:rsidR="009247D4">
        <w:rPr>
          <w:sz w:val="24"/>
          <w:szCs w:val="24"/>
        </w:rPr>
        <w:t>і</w:t>
      </w:r>
      <w:r w:rsidR="009247D4" w:rsidRPr="009247D4">
        <w:rPr>
          <w:sz w:val="24"/>
          <w:szCs w:val="24"/>
        </w:rPr>
        <w:t>нфомати безпосередньо в стац</w:t>
      </w:r>
      <w:r w:rsidR="009247D4">
        <w:rPr>
          <w:sz w:val="24"/>
          <w:szCs w:val="24"/>
        </w:rPr>
        <w:t>і</w:t>
      </w:r>
      <w:r w:rsidR="009247D4" w:rsidRPr="009247D4">
        <w:rPr>
          <w:sz w:val="24"/>
          <w:szCs w:val="24"/>
        </w:rPr>
        <w:t>онарах. У частин</w:t>
      </w:r>
      <w:r w:rsidR="009247D4">
        <w:rPr>
          <w:sz w:val="24"/>
          <w:szCs w:val="24"/>
        </w:rPr>
        <w:t>і</w:t>
      </w:r>
      <w:r w:rsidR="009247D4" w:rsidRPr="009247D4">
        <w:rPr>
          <w:sz w:val="24"/>
          <w:szCs w:val="24"/>
        </w:rPr>
        <w:t xml:space="preserve"> заклад</w:t>
      </w:r>
      <w:r w:rsidR="009247D4">
        <w:rPr>
          <w:sz w:val="24"/>
          <w:szCs w:val="24"/>
        </w:rPr>
        <w:t>і</w:t>
      </w:r>
      <w:r w:rsidR="009247D4" w:rsidRPr="009247D4">
        <w:rPr>
          <w:sz w:val="24"/>
          <w:szCs w:val="24"/>
        </w:rPr>
        <w:t>в OneImpact-</w:t>
      </w:r>
      <w:r w:rsidR="009247D4">
        <w:rPr>
          <w:sz w:val="24"/>
          <w:szCs w:val="24"/>
        </w:rPr>
        <w:t>і</w:t>
      </w:r>
      <w:r w:rsidR="009247D4" w:rsidRPr="009247D4">
        <w:rPr>
          <w:sz w:val="24"/>
          <w:szCs w:val="24"/>
        </w:rPr>
        <w:t>нфомати розм</w:t>
      </w:r>
      <w:r w:rsidR="009247D4">
        <w:rPr>
          <w:sz w:val="24"/>
          <w:szCs w:val="24"/>
        </w:rPr>
        <w:t>і</w:t>
      </w:r>
      <w:r w:rsidR="009247D4" w:rsidRPr="009247D4">
        <w:rPr>
          <w:sz w:val="24"/>
          <w:szCs w:val="24"/>
        </w:rPr>
        <w:t>щено поруч з каб</w:t>
      </w:r>
      <w:r w:rsidR="009247D4">
        <w:rPr>
          <w:sz w:val="24"/>
          <w:szCs w:val="24"/>
        </w:rPr>
        <w:t>і</w:t>
      </w:r>
      <w:r w:rsidR="009247D4" w:rsidRPr="009247D4">
        <w:rPr>
          <w:sz w:val="24"/>
          <w:szCs w:val="24"/>
        </w:rPr>
        <w:t>нетами л</w:t>
      </w:r>
      <w:r w:rsidR="009247D4">
        <w:rPr>
          <w:sz w:val="24"/>
          <w:szCs w:val="24"/>
        </w:rPr>
        <w:t>і</w:t>
      </w:r>
      <w:r w:rsidR="009247D4" w:rsidRPr="009247D4">
        <w:rPr>
          <w:sz w:val="24"/>
          <w:szCs w:val="24"/>
        </w:rPr>
        <w:t>кар</w:t>
      </w:r>
      <w:r w:rsidR="009247D4">
        <w:rPr>
          <w:sz w:val="24"/>
          <w:szCs w:val="24"/>
        </w:rPr>
        <w:t>і</w:t>
      </w:r>
      <w:r w:rsidR="009247D4" w:rsidRPr="009247D4">
        <w:rPr>
          <w:sz w:val="24"/>
          <w:szCs w:val="24"/>
        </w:rPr>
        <w:t>в або б</w:t>
      </w:r>
      <w:r w:rsidR="009247D4">
        <w:rPr>
          <w:sz w:val="24"/>
          <w:szCs w:val="24"/>
        </w:rPr>
        <w:t>і</w:t>
      </w:r>
      <w:r w:rsidR="009247D4" w:rsidRPr="009247D4">
        <w:rPr>
          <w:sz w:val="24"/>
          <w:szCs w:val="24"/>
        </w:rPr>
        <w:t xml:space="preserve">ля </w:t>
      </w:r>
      <w:r w:rsidR="009247D4">
        <w:rPr>
          <w:sz w:val="24"/>
          <w:szCs w:val="24"/>
        </w:rPr>
        <w:t>реєстратури</w:t>
      </w:r>
      <w:r w:rsidR="009247D4" w:rsidRPr="009247D4">
        <w:rPr>
          <w:sz w:val="24"/>
          <w:szCs w:val="24"/>
        </w:rPr>
        <w:t>. Скористатися послугами можуть люди з ТБ, а також сам</w:t>
      </w:r>
      <w:r w:rsidR="009247D4">
        <w:rPr>
          <w:sz w:val="24"/>
          <w:szCs w:val="24"/>
        </w:rPr>
        <w:t>і</w:t>
      </w:r>
      <w:r w:rsidR="009247D4" w:rsidRPr="009247D4">
        <w:rPr>
          <w:sz w:val="24"/>
          <w:szCs w:val="24"/>
        </w:rPr>
        <w:t xml:space="preserve"> л</w:t>
      </w:r>
      <w:r w:rsidR="009247D4">
        <w:rPr>
          <w:sz w:val="24"/>
          <w:szCs w:val="24"/>
        </w:rPr>
        <w:t>і</w:t>
      </w:r>
      <w:r w:rsidR="009247D4" w:rsidRPr="009247D4">
        <w:rPr>
          <w:sz w:val="24"/>
          <w:szCs w:val="24"/>
        </w:rPr>
        <w:t>кар</w:t>
      </w:r>
      <w:r w:rsidR="009247D4">
        <w:rPr>
          <w:sz w:val="24"/>
          <w:szCs w:val="24"/>
        </w:rPr>
        <w:t>і</w:t>
      </w:r>
      <w:r w:rsidR="009247D4" w:rsidRPr="009247D4">
        <w:rPr>
          <w:sz w:val="24"/>
          <w:szCs w:val="24"/>
        </w:rPr>
        <w:t>, прац</w:t>
      </w:r>
      <w:r w:rsidR="009247D4">
        <w:rPr>
          <w:sz w:val="24"/>
          <w:szCs w:val="24"/>
        </w:rPr>
        <w:t>і</w:t>
      </w:r>
      <w:r w:rsidR="009247D4" w:rsidRPr="009247D4">
        <w:rPr>
          <w:sz w:val="24"/>
          <w:szCs w:val="24"/>
        </w:rPr>
        <w:t>вники соц</w:t>
      </w:r>
      <w:r w:rsidR="009247D4">
        <w:rPr>
          <w:sz w:val="24"/>
          <w:szCs w:val="24"/>
        </w:rPr>
        <w:t>і</w:t>
      </w:r>
      <w:r w:rsidR="009247D4" w:rsidRPr="009247D4">
        <w:rPr>
          <w:sz w:val="24"/>
          <w:szCs w:val="24"/>
        </w:rPr>
        <w:t>альних служб, родич</w:t>
      </w:r>
      <w:r w:rsidR="009247D4">
        <w:rPr>
          <w:sz w:val="24"/>
          <w:szCs w:val="24"/>
        </w:rPr>
        <w:t>і</w:t>
      </w:r>
      <w:r w:rsidR="009247D4" w:rsidRPr="009247D4">
        <w:rPr>
          <w:sz w:val="24"/>
          <w:szCs w:val="24"/>
        </w:rPr>
        <w:t xml:space="preserve"> людей з ТБ та </w:t>
      </w:r>
      <w:r w:rsidR="009247D4">
        <w:rPr>
          <w:sz w:val="24"/>
          <w:szCs w:val="24"/>
        </w:rPr>
        <w:t>і</w:t>
      </w:r>
      <w:r w:rsidR="009247D4" w:rsidRPr="009247D4">
        <w:rPr>
          <w:sz w:val="24"/>
          <w:szCs w:val="24"/>
        </w:rPr>
        <w:t>нш.</w:t>
      </w:r>
      <w:r w:rsidR="009247D4">
        <w:rPr>
          <w:sz w:val="24"/>
          <w:szCs w:val="24"/>
        </w:rPr>
        <w:t xml:space="preserve"> </w:t>
      </w:r>
      <w:r w:rsidR="009247D4" w:rsidRPr="009247D4">
        <w:rPr>
          <w:sz w:val="24"/>
          <w:szCs w:val="24"/>
        </w:rPr>
        <w:t>У 2022 році наша організація спільно з ДУ «Центр громадського здоров’я МОЗ України», за фінансової підтримки Глобального фонду для боротьби з СНІДом, туберкульозом малярією, розпочала встановлення OneImpact-інфоматів у протитуберкульозних медзакладах. Проєкт такого формату вперше реалізується у регонах Східної Європи та Центральної Азї (СЄЦА).</w:t>
      </w:r>
      <w:r w:rsidR="009247D4">
        <w:rPr>
          <w:sz w:val="24"/>
          <w:szCs w:val="24"/>
        </w:rPr>
        <w:t xml:space="preserve"> </w:t>
      </w:r>
    </w:p>
    <w:p w14:paraId="75211FDB" w14:textId="77777777" w:rsidR="006B7D32" w:rsidRDefault="006B7D32" w:rsidP="006B7D32">
      <w:pPr>
        <w:spacing w:after="0" w:line="240" w:lineRule="auto"/>
        <w:ind w:firstLine="567"/>
        <w:jc w:val="both"/>
      </w:pPr>
    </w:p>
    <w:p w14:paraId="0A6D11D7" w14:textId="6251BF34" w:rsidR="0072773E" w:rsidRPr="00B20655" w:rsidRDefault="00EE37BA" w:rsidP="006B7D32">
      <w:pPr>
        <w:spacing w:after="0" w:line="240" w:lineRule="auto"/>
        <w:ind w:firstLine="567"/>
        <w:jc w:val="both"/>
        <w:rPr>
          <w:sz w:val="24"/>
          <w:szCs w:val="24"/>
          <w:shd w:val="clear" w:color="auto" w:fill="FFFFFF"/>
        </w:rPr>
      </w:pPr>
      <w:r w:rsidRPr="00B20655">
        <w:rPr>
          <w:color w:val="000000"/>
          <w:sz w:val="24"/>
          <w:szCs w:val="24"/>
        </w:rPr>
        <w:t>За результатами обговорення , рада рекомендує:</w:t>
      </w:r>
    </w:p>
    <w:p w14:paraId="24C884BF" w14:textId="4B1FFF74" w:rsidR="00EE37BA" w:rsidRPr="00B20655" w:rsidRDefault="00EE37BA" w:rsidP="00EE37BA">
      <w:pPr>
        <w:pStyle w:val="a3"/>
        <w:tabs>
          <w:tab w:val="left" w:pos="851"/>
        </w:tabs>
        <w:spacing w:line="259" w:lineRule="auto"/>
        <w:ind w:left="567"/>
        <w:jc w:val="both"/>
        <w:rPr>
          <w:sz w:val="24"/>
          <w:szCs w:val="24"/>
          <w:shd w:val="clear" w:color="auto" w:fill="FFFFFF"/>
        </w:rPr>
      </w:pPr>
      <w:r w:rsidRPr="00B20655">
        <w:rPr>
          <w:sz w:val="24"/>
          <w:szCs w:val="24"/>
        </w:rPr>
        <w:t>Керівникам ЗОЗ області:</w:t>
      </w:r>
    </w:p>
    <w:p w14:paraId="3E9A86CE" w14:textId="3750795C" w:rsidR="00EE37BA" w:rsidRPr="00B20655" w:rsidRDefault="00EE37BA" w:rsidP="00EE37BA">
      <w:pPr>
        <w:pStyle w:val="a3"/>
        <w:numPr>
          <w:ilvl w:val="0"/>
          <w:numId w:val="5"/>
        </w:numPr>
        <w:spacing w:after="0" w:line="240" w:lineRule="auto"/>
        <w:ind w:left="0" w:firstLine="567"/>
        <w:jc w:val="both"/>
        <w:rPr>
          <w:sz w:val="24"/>
          <w:szCs w:val="24"/>
        </w:rPr>
      </w:pPr>
      <w:r w:rsidRPr="00B20655">
        <w:rPr>
          <w:sz w:val="24"/>
          <w:szCs w:val="24"/>
        </w:rPr>
        <w:t>забезпечити недопущення стигматизації у медичних закладах відповідно до затверджених політик протидії стигматизації та дискримінації  пацієнтів з ТБ/ВІЛ/наркозалежністю у надавачів медичних послуг;</w:t>
      </w:r>
    </w:p>
    <w:p w14:paraId="2A669161" w14:textId="35CBCBED" w:rsidR="00EE37BA" w:rsidRPr="00B20655" w:rsidRDefault="006B429E" w:rsidP="00EE37BA">
      <w:pPr>
        <w:pStyle w:val="a3"/>
        <w:numPr>
          <w:ilvl w:val="0"/>
          <w:numId w:val="5"/>
        </w:numPr>
        <w:spacing w:after="0" w:line="240" w:lineRule="auto"/>
        <w:ind w:left="0" w:firstLine="567"/>
        <w:jc w:val="both"/>
        <w:rPr>
          <w:sz w:val="24"/>
          <w:szCs w:val="24"/>
        </w:rPr>
      </w:pPr>
      <w:r>
        <w:rPr>
          <w:sz w:val="24"/>
          <w:szCs w:val="24"/>
        </w:rPr>
        <w:lastRenderedPageBreak/>
        <w:t>звернутися до</w:t>
      </w:r>
      <w:r w:rsidRPr="006B429E">
        <w:rPr>
          <w:sz w:val="24"/>
          <w:szCs w:val="24"/>
        </w:rPr>
        <w:t xml:space="preserve"> </w:t>
      </w:r>
      <w:r w:rsidRPr="00B20655">
        <w:rPr>
          <w:sz w:val="24"/>
          <w:szCs w:val="24"/>
        </w:rPr>
        <w:t xml:space="preserve">БО </w:t>
      </w:r>
      <w:r w:rsidRPr="00B20655">
        <w:rPr>
          <w:color w:val="000000"/>
          <w:sz w:val="24"/>
          <w:szCs w:val="24"/>
        </w:rPr>
        <w:t>«</w:t>
      </w:r>
      <w:r w:rsidRPr="00B20655">
        <w:rPr>
          <w:color w:val="000000"/>
          <w:sz w:val="24"/>
          <w:szCs w:val="24"/>
          <w:lang w:val="en-US"/>
        </w:rPr>
        <w:t>T</w:t>
      </w:r>
      <w:r w:rsidRPr="00B20655">
        <w:rPr>
          <w:color w:val="000000"/>
          <w:sz w:val="24"/>
          <w:szCs w:val="24"/>
        </w:rPr>
        <w:t>Б</w:t>
      </w:r>
      <w:r w:rsidRPr="00B20655">
        <w:rPr>
          <w:color w:val="000000"/>
          <w:sz w:val="24"/>
          <w:szCs w:val="24"/>
          <w:lang w:val="en-US"/>
        </w:rPr>
        <w:t>PeopleUkraine</w:t>
      </w:r>
      <w:r w:rsidRPr="00B20655">
        <w:rPr>
          <w:color w:val="000000"/>
          <w:sz w:val="24"/>
          <w:szCs w:val="24"/>
        </w:rPr>
        <w:t>» в Хмельницькій області</w:t>
      </w:r>
      <w:r>
        <w:rPr>
          <w:color w:val="000000"/>
          <w:sz w:val="24"/>
          <w:szCs w:val="24"/>
        </w:rPr>
        <w:t xml:space="preserve"> щодо встановлення </w:t>
      </w:r>
      <w:r>
        <w:rPr>
          <w:sz w:val="24"/>
          <w:szCs w:val="24"/>
        </w:rPr>
        <w:t xml:space="preserve"> </w:t>
      </w:r>
      <w:r w:rsidR="00EE37BA" w:rsidRPr="00B20655">
        <w:rPr>
          <w:sz w:val="24"/>
          <w:szCs w:val="24"/>
          <w:lang w:val="en-US"/>
        </w:rPr>
        <w:t>OneImpact</w:t>
      </w:r>
      <w:r w:rsidR="00EE37BA" w:rsidRPr="00B20655">
        <w:rPr>
          <w:sz w:val="24"/>
          <w:szCs w:val="24"/>
        </w:rPr>
        <w:t>-інформатів</w:t>
      </w:r>
      <w:r>
        <w:rPr>
          <w:sz w:val="24"/>
          <w:szCs w:val="24"/>
        </w:rPr>
        <w:t xml:space="preserve"> в ЗОЗ </w:t>
      </w:r>
      <w:r w:rsidR="00EE37BA" w:rsidRPr="00B20655">
        <w:rPr>
          <w:sz w:val="24"/>
          <w:szCs w:val="24"/>
        </w:rPr>
        <w:t>, де пацієнт зможе самостійно поділитися своєю проблемою, та отримати допомогу у її вирішенні.</w:t>
      </w:r>
    </w:p>
    <w:p w14:paraId="5D9A9A81" w14:textId="2AF42894" w:rsidR="00EE37BA" w:rsidRPr="00B20655" w:rsidRDefault="00EE37BA" w:rsidP="00EE37BA">
      <w:pPr>
        <w:pStyle w:val="a3"/>
        <w:tabs>
          <w:tab w:val="left" w:pos="851"/>
        </w:tabs>
        <w:spacing w:line="259" w:lineRule="auto"/>
        <w:ind w:left="927"/>
        <w:jc w:val="both"/>
        <w:rPr>
          <w:sz w:val="24"/>
          <w:szCs w:val="24"/>
          <w:shd w:val="clear" w:color="auto" w:fill="FFFFFF"/>
        </w:rPr>
      </w:pPr>
    </w:p>
    <w:p w14:paraId="29267C0D" w14:textId="77777777" w:rsidR="007B7AE5" w:rsidRPr="007B7AE5" w:rsidRDefault="007B7AE5" w:rsidP="007B7AE5">
      <w:pPr>
        <w:pStyle w:val="a3"/>
        <w:numPr>
          <w:ilvl w:val="0"/>
          <w:numId w:val="10"/>
        </w:numPr>
        <w:shd w:val="clear" w:color="auto" w:fill="FFFFFF"/>
        <w:tabs>
          <w:tab w:val="left" w:pos="993"/>
        </w:tabs>
        <w:spacing w:after="150" w:line="240" w:lineRule="auto"/>
        <w:ind w:left="0" w:firstLine="709"/>
        <w:jc w:val="both"/>
        <w:rPr>
          <w:sz w:val="24"/>
          <w:szCs w:val="24"/>
          <w:shd w:val="clear" w:color="auto" w:fill="FFFFFF"/>
        </w:rPr>
      </w:pPr>
      <w:r>
        <w:rPr>
          <w:sz w:val="24"/>
          <w:szCs w:val="24"/>
        </w:rPr>
        <w:t>Інформацію щ</w:t>
      </w:r>
      <w:r w:rsidR="006B429E" w:rsidRPr="006B429E">
        <w:rPr>
          <w:sz w:val="24"/>
          <w:szCs w:val="24"/>
        </w:rPr>
        <w:t xml:space="preserve">одо </w:t>
      </w:r>
      <w:r w:rsidR="00BF232F" w:rsidRPr="006B429E">
        <w:rPr>
          <w:sz w:val="24"/>
          <w:szCs w:val="24"/>
        </w:rPr>
        <w:t xml:space="preserve">надання медичних послуг неідентифікованим пацієнтам (без документів) з ВІЛ-інфекцією в рамках програми державних гарантій медичного обслуговування населення </w:t>
      </w:r>
      <w:r w:rsidR="0072773E" w:rsidRPr="006B429E">
        <w:rPr>
          <w:sz w:val="24"/>
          <w:szCs w:val="24"/>
        </w:rPr>
        <w:t>завідувач</w:t>
      </w:r>
      <w:r>
        <w:rPr>
          <w:sz w:val="24"/>
          <w:szCs w:val="24"/>
        </w:rPr>
        <w:t>а</w:t>
      </w:r>
      <w:r w:rsidR="0072773E" w:rsidRPr="006B429E">
        <w:rPr>
          <w:sz w:val="24"/>
          <w:szCs w:val="24"/>
        </w:rPr>
        <w:t xml:space="preserve"> центру СНІДу КНП «Хмельницька обласна лікарня» ХОР  О.КАСЯНДРУК</w:t>
      </w:r>
      <w:r>
        <w:rPr>
          <w:sz w:val="24"/>
          <w:szCs w:val="24"/>
        </w:rPr>
        <w:t>А взято до відома</w:t>
      </w:r>
      <w:r w:rsidR="006B429E" w:rsidRPr="006B429E">
        <w:rPr>
          <w:sz w:val="24"/>
          <w:szCs w:val="24"/>
        </w:rPr>
        <w:t xml:space="preserve">. </w:t>
      </w:r>
    </w:p>
    <w:p w14:paraId="7C64F6F5" w14:textId="50AD7320" w:rsidR="00BF232F" w:rsidRPr="006B429E" w:rsidRDefault="007B7AE5" w:rsidP="007B7AE5">
      <w:pPr>
        <w:pStyle w:val="a3"/>
        <w:shd w:val="clear" w:color="auto" w:fill="FFFFFF"/>
        <w:tabs>
          <w:tab w:val="left" w:pos="993"/>
        </w:tabs>
        <w:spacing w:after="150" w:line="240" w:lineRule="auto"/>
        <w:ind w:left="709"/>
        <w:jc w:val="both"/>
        <w:rPr>
          <w:sz w:val="24"/>
          <w:szCs w:val="24"/>
          <w:shd w:val="clear" w:color="auto" w:fill="FFFFFF"/>
        </w:rPr>
      </w:pPr>
      <w:r>
        <w:rPr>
          <w:sz w:val="24"/>
          <w:szCs w:val="24"/>
        </w:rPr>
        <w:t xml:space="preserve"> </w:t>
      </w:r>
      <w:r w:rsidR="00BF232F" w:rsidRPr="006B429E">
        <w:rPr>
          <w:sz w:val="24"/>
          <w:szCs w:val="24"/>
        </w:rPr>
        <w:t xml:space="preserve"> </w:t>
      </w:r>
    </w:p>
    <w:p w14:paraId="0719D089" w14:textId="23143936" w:rsidR="00FB2854" w:rsidRPr="00FB2854" w:rsidRDefault="00BF232F" w:rsidP="00E37975">
      <w:pPr>
        <w:pStyle w:val="a3"/>
        <w:numPr>
          <w:ilvl w:val="0"/>
          <w:numId w:val="10"/>
        </w:numPr>
        <w:tabs>
          <w:tab w:val="left" w:pos="851"/>
        </w:tabs>
        <w:spacing w:line="259" w:lineRule="auto"/>
        <w:ind w:left="0" w:firstLine="567"/>
        <w:jc w:val="both"/>
        <w:rPr>
          <w:sz w:val="24"/>
          <w:szCs w:val="24"/>
          <w:shd w:val="clear" w:color="auto" w:fill="FFFFFF"/>
        </w:rPr>
      </w:pPr>
      <w:r w:rsidRPr="00E37975">
        <w:rPr>
          <w:sz w:val="24"/>
          <w:szCs w:val="24"/>
          <w:shd w:val="clear" w:color="auto" w:fill="FFFFFF"/>
        </w:rPr>
        <w:t>Про результати реалізації заходів Всесвітньої продовольчої програми ООН  в 2023 році ВБО ЛЖВ, шляхом часткового забезпечення продуктами харчування ЛПЗ області, що надають допомогу ВІЛ-позитивним пацієнтам проінформувала О. ДРАЧ – заступни</w:t>
      </w:r>
      <w:r w:rsidR="00A27FD2" w:rsidRPr="00E37975">
        <w:rPr>
          <w:sz w:val="24"/>
          <w:szCs w:val="24"/>
          <w:shd w:val="clear" w:color="auto" w:fill="FFFFFF"/>
        </w:rPr>
        <w:t xml:space="preserve">ця голови правління ХОВ ВБО «Всеукраїнська мережа ЛЖВ». </w:t>
      </w:r>
      <w:r w:rsidR="007B7AE5" w:rsidRPr="00E37975">
        <w:rPr>
          <w:sz w:val="24"/>
          <w:szCs w:val="24"/>
          <w:shd w:val="clear" w:color="auto" w:fill="FFFFFF"/>
        </w:rPr>
        <w:t>В своєму виступі вона зазначила, що</w:t>
      </w:r>
      <w:r w:rsidR="007B7AE5" w:rsidRPr="00E37975">
        <w:rPr>
          <w:sz w:val="24"/>
          <w:szCs w:val="24"/>
        </w:rPr>
        <w:t xml:space="preserve"> Хмельницьке обласне відділення БО «Мережа ЛЖВ» послугами</w:t>
      </w:r>
      <w:r w:rsidR="007B7AE5" w:rsidRPr="00E37975">
        <w:rPr>
          <w:sz w:val="24"/>
          <w:szCs w:val="24"/>
          <w:shd w:val="clear" w:color="auto" w:fill="FFFFFF"/>
        </w:rPr>
        <w:t xml:space="preserve"> охоплює </w:t>
      </w:r>
      <w:r w:rsidR="007B7AE5" w:rsidRPr="00E37975">
        <w:rPr>
          <w:sz w:val="24"/>
          <w:szCs w:val="24"/>
        </w:rPr>
        <w:t>ВІЛ-позитивних, хворих на Т</w:t>
      </w:r>
      <w:r w:rsidR="006D6514">
        <w:rPr>
          <w:sz w:val="24"/>
          <w:szCs w:val="24"/>
        </w:rPr>
        <w:t xml:space="preserve">Б, </w:t>
      </w:r>
      <w:r w:rsidR="007B7AE5" w:rsidRPr="00E37975">
        <w:rPr>
          <w:sz w:val="24"/>
          <w:szCs w:val="24"/>
        </w:rPr>
        <w:t xml:space="preserve"> людей, які живуть з наркозалежністю, осіб, які перебувають у місцях позбавлення волі, дбає про пацієнтів всієї області та реалізовує проєкти не лише від Глобального фонду, але й успішно другий рік поспіль реалізовує проєкт «</w:t>
      </w:r>
      <w:r w:rsidR="007B7AE5" w:rsidRPr="00E37975">
        <w:rPr>
          <w:sz w:val="24"/>
          <w:szCs w:val="24"/>
          <w:lang w:val="en-US"/>
        </w:rPr>
        <w:t>Food</w:t>
      </w:r>
      <w:r w:rsidR="007B7AE5" w:rsidRPr="00E37975">
        <w:rPr>
          <w:sz w:val="24"/>
          <w:szCs w:val="24"/>
        </w:rPr>
        <w:t xml:space="preserve"> </w:t>
      </w:r>
      <w:r w:rsidR="007B7AE5" w:rsidRPr="00E37975">
        <w:rPr>
          <w:sz w:val="24"/>
          <w:szCs w:val="24"/>
          <w:lang w:val="en-US"/>
        </w:rPr>
        <w:t>for</w:t>
      </w:r>
      <w:r w:rsidR="007B7AE5" w:rsidRPr="00E37975">
        <w:rPr>
          <w:sz w:val="24"/>
          <w:szCs w:val="24"/>
        </w:rPr>
        <w:t xml:space="preserve"> </w:t>
      </w:r>
      <w:r w:rsidR="007B7AE5" w:rsidRPr="00E37975">
        <w:rPr>
          <w:sz w:val="24"/>
          <w:szCs w:val="24"/>
          <w:lang w:val="en-US"/>
        </w:rPr>
        <w:t>life</w:t>
      </w:r>
      <w:r w:rsidR="007B7AE5" w:rsidRPr="00E37975">
        <w:rPr>
          <w:sz w:val="24"/>
          <w:szCs w:val="24"/>
        </w:rPr>
        <w:t>», який реалізується за фінансової підтримки Всесвітньої продовольчої програми ОО</w:t>
      </w:r>
      <w:r w:rsidR="00E37975" w:rsidRPr="00E37975">
        <w:rPr>
          <w:sz w:val="24"/>
          <w:szCs w:val="24"/>
        </w:rPr>
        <w:t>Н</w:t>
      </w:r>
      <w:r w:rsidR="007B7AE5" w:rsidRPr="00E37975">
        <w:rPr>
          <w:sz w:val="24"/>
          <w:szCs w:val="24"/>
        </w:rPr>
        <w:t xml:space="preserve"> (</w:t>
      </w:r>
      <w:r w:rsidR="007B7AE5" w:rsidRPr="00E37975">
        <w:rPr>
          <w:sz w:val="24"/>
          <w:szCs w:val="24"/>
          <w:lang w:val="en-US"/>
        </w:rPr>
        <w:t>WFP</w:t>
      </w:r>
      <w:r w:rsidR="007B7AE5" w:rsidRPr="00E37975">
        <w:rPr>
          <w:sz w:val="24"/>
          <w:szCs w:val="24"/>
        </w:rPr>
        <w:t xml:space="preserve">). З метою забезпечення продуктової безпеки людей, які знаходяться в лікарнях, що насамперед постраждали від війни в Україні, в тому числі постачання продуктових наборів у харчові блоки лікарень. </w:t>
      </w:r>
      <w:r w:rsidR="006D6514">
        <w:rPr>
          <w:sz w:val="24"/>
          <w:szCs w:val="24"/>
        </w:rPr>
        <w:t xml:space="preserve">Таким чином,з </w:t>
      </w:r>
      <w:r w:rsidR="007B7AE5" w:rsidRPr="00E37975">
        <w:rPr>
          <w:sz w:val="24"/>
          <w:szCs w:val="24"/>
        </w:rPr>
        <w:t xml:space="preserve"> початку реалізації проєкту </w:t>
      </w:r>
      <w:r w:rsidR="006D6514">
        <w:rPr>
          <w:sz w:val="24"/>
          <w:szCs w:val="24"/>
        </w:rPr>
        <w:t>і до</w:t>
      </w:r>
      <w:r w:rsidR="007B7AE5" w:rsidRPr="00E37975">
        <w:rPr>
          <w:sz w:val="24"/>
          <w:szCs w:val="24"/>
        </w:rPr>
        <w:t xml:space="preserve"> сьогодні було забезпечено 19 закладів охорони здоров'я</w:t>
      </w:r>
      <w:r w:rsidR="006D6514">
        <w:rPr>
          <w:sz w:val="24"/>
          <w:szCs w:val="24"/>
        </w:rPr>
        <w:t xml:space="preserve"> області </w:t>
      </w:r>
      <w:r w:rsidR="007B7AE5" w:rsidRPr="00E37975">
        <w:rPr>
          <w:sz w:val="24"/>
          <w:szCs w:val="24"/>
        </w:rPr>
        <w:t xml:space="preserve">, заклад для літніх людей та реабілітаційний центр гуманітарною допомогою у вигляді продуктів харчування розрахунком на 1 особу (3 кг борошна, 2 кг макаронів, 0,5 кг вівсяних пластівців та 0,92 кг олії). Загалом 68,5 тон продуктів харчування пропорційно відповідно до кількості ліжкомісць на суму 1 млн 527 тис 158 грн. </w:t>
      </w:r>
      <w:r w:rsidR="006D6514">
        <w:rPr>
          <w:sz w:val="24"/>
          <w:szCs w:val="24"/>
        </w:rPr>
        <w:t>Серед з</w:t>
      </w:r>
      <w:r w:rsidR="00EE27BB" w:rsidRPr="00E37975">
        <w:rPr>
          <w:sz w:val="24"/>
          <w:szCs w:val="24"/>
        </w:rPr>
        <w:t>аклад</w:t>
      </w:r>
      <w:r w:rsidR="006D6514">
        <w:rPr>
          <w:sz w:val="24"/>
          <w:szCs w:val="24"/>
        </w:rPr>
        <w:t>ів</w:t>
      </w:r>
      <w:r w:rsidR="00EE27BB" w:rsidRPr="00E37975">
        <w:rPr>
          <w:sz w:val="24"/>
          <w:szCs w:val="24"/>
        </w:rPr>
        <w:t xml:space="preserve"> </w:t>
      </w:r>
      <w:r w:rsidR="00E37975" w:rsidRPr="00E37975">
        <w:rPr>
          <w:sz w:val="24"/>
          <w:szCs w:val="24"/>
        </w:rPr>
        <w:t xml:space="preserve">охорони здоров’я </w:t>
      </w:r>
      <w:r w:rsidR="00EE27BB">
        <w:rPr>
          <w:sz w:val="24"/>
          <w:szCs w:val="24"/>
        </w:rPr>
        <w:t>Хмельницької області</w:t>
      </w:r>
      <w:r w:rsidR="00D63597">
        <w:rPr>
          <w:sz w:val="24"/>
          <w:szCs w:val="24"/>
        </w:rPr>
        <w:t>, які отримали продукти харчування наступні</w:t>
      </w:r>
      <w:r w:rsidR="007B7AE5" w:rsidRPr="00E37975">
        <w:rPr>
          <w:sz w:val="24"/>
          <w:szCs w:val="24"/>
        </w:rPr>
        <w:t xml:space="preserve">: КНП «Хмельницька міська лікарня» - 4,6 т; </w:t>
      </w:r>
      <w:r w:rsidR="00D63597">
        <w:rPr>
          <w:sz w:val="24"/>
          <w:szCs w:val="24"/>
        </w:rPr>
        <w:t>о</w:t>
      </w:r>
      <w:r w:rsidR="007B7AE5" w:rsidRPr="00E37975">
        <w:rPr>
          <w:sz w:val="24"/>
          <w:szCs w:val="24"/>
        </w:rPr>
        <w:t xml:space="preserve">бласний заклад з надання психіатричної допомоги – 23,9 т; «Міська дитяча лікарня» - 3,1 т; Хмельницький міський перинатальний центр – 802 кг; «Хмельницька обласна лікарня» - 4,7 т.; «Обласний фтизіопульмонологічний медичний центр» - 1,2 т; «Хмельницький обласний </w:t>
      </w:r>
      <w:r w:rsidR="00D63597">
        <w:rPr>
          <w:sz w:val="24"/>
          <w:szCs w:val="24"/>
        </w:rPr>
        <w:t>центру СНІДу</w:t>
      </w:r>
      <w:r w:rsidR="007B7AE5" w:rsidRPr="00E37975">
        <w:rPr>
          <w:sz w:val="24"/>
          <w:szCs w:val="24"/>
        </w:rPr>
        <w:t>» - 190 кг; «Інфекційна лікарня»</w:t>
      </w:r>
      <w:r w:rsidR="00D63597">
        <w:rPr>
          <w:sz w:val="24"/>
          <w:szCs w:val="24"/>
        </w:rPr>
        <w:t xml:space="preserve"> </w:t>
      </w:r>
      <w:r w:rsidR="009C237A">
        <w:rPr>
          <w:sz w:val="24"/>
          <w:szCs w:val="24"/>
        </w:rPr>
        <w:t xml:space="preserve">- </w:t>
      </w:r>
      <w:r w:rsidR="007B7AE5" w:rsidRPr="00E37975">
        <w:rPr>
          <w:sz w:val="24"/>
          <w:szCs w:val="24"/>
        </w:rPr>
        <w:t xml:space="preserve">513 кг; «Старокостянтинівська БПЛ» - 3,4 т; «Лісоводський будинок інтернат» – 1,2 т; «Красилівська БПЛ» </w:t>
      </w:r>
      <w:r w:rsidR="00D63597">
        <w:rPr>
          <w:sz w:val="24"/>
          <w:szCs w:val="24"/>
        </w:rPr>
        <w:t xml:space="preserve">- </w:t>
      </w:r>
      <w:r w:rsidR="007B7AE5" w:rsidRPr="00E37975">
        <w:rPr>
          <w:sz w:val="24"/>
          <w:szCs w:val="24"/>
        </w:rPr>
        <w:t>6,1 т; «Дунаєвецька БПЛ» - 4,6 т; «Старосинявська БПЛ» - 3,4 т; «Хмельницька обласна дитяча лікарня» - 1,03 т; «Славутська ПЛ» - 3,6 т; «Полонська БПЛ» - 2,2; «Хмельницька районна лікарня» - 0,96 т; реабілітаційний центр ГО «Територія Добра» - 513 кг; «Віньковецька БПЛ» - 380 кг; «Чорноост</w:t>
      </w:r>
      <w:r w:rsidR="006D6514">
        <w:rPr>
          <w:sz w:val="24"/>
          <w:szCs w:val="24"/>
        </w:rPr>
        <w:t>р</w:t>
      </w:r>
      <w:r w:rsidR="007B7AE5" w:rsidRPr="00E37975">
        <w:rPr>
          <w:sz w:val="24"/>
          <w:szCs w:val="24"/>
        </w:rPr>
        <w:t>івська БПЛ» - 640 кг; «Кам’янець-Подільська БПЛ» 2,2 т. Також Старокостянинівський міський кризовий центр та цент</w:t>
      </w:r>
      <w:r w:rsidR="00EE27BB">
        <w:rPr>
          <w:sz w:val="24"/>
          <w:szCs w:val="24"/>
        </w:rPr>
        <w:t>р</w:t>
      </w:r>
      <w:r w:rsidR="007B7AE5" w:rsidRPr="00E37975">
        <w:rPr>
          <w:sz w:val="24"/>
          <w:szCs w:val="24"/>
        </w:rPr>
        <w:t xml:space="preserve"> соціальних служб м. Хмельницького  отримали по 15 продуктових коробок, вага 1 коробки 13 кг.</w:t>
      </w:r>
      <w:r w:rsidR="00E37975" w:rsidRPr="00E37975">
        <w:rPr>
          <w:sz w:val="24"/>
          <w:szCs w:val="24"/>
        </w:rPr>
        <w:t xml:space="preserve"> </w:t>
      </w:r>
    </w:p>
    <w:p w14:paraId="42585A60" w14:textId="532BFA80" w:rsidR="00F25ADD" w:rsidRDefault="00E37975" w:rsidP="00FB2854">
      <w:pPr>
        <w:pStyle w:val="a3"/>
        <w:tabs>
          <w:tab w:val="left" w:pos="851"/>
        </w:tabs>
        <w:spacing w:line="259" w:lineRule="auto"/>
        <w:ind w:left="567"/>
        <w:jc w:val="both"/>
        <w:rPr>
          <w:sz w:val="24"/>
          <w:szCs w:val="24"/>
          <w:shd w:val="clear" w:color="auto" w:fill="FFFFFF"/>
        </w:rPr>
      </w:pPr>
      <w:r w:rsidRPr="00E37975">
        <w:rPr>
          <w:sz w:val="24"/>
          <w:szCs w:val="24"/>
        </w:rPr>
        <w:t xml:space="preserve">За результатами обговорення </w:t>
      </w:r>
      <w:r>
        <w:rPr>
          <w:sz w:val="24"/>
          <w:szCs w:val="24"/>
        </w:rPr>
        <w:t>і</w:t>
      </w:r>
      <w:r w:rsidR="00A27FD2" w:rsidRPr="00E37975">
        <w:rPr>
          <w:sz w:val="24"/>
          <w:szCs w:val="24"/>
          <w:shd w:val="clear" w:color="auto" w:fill="FFFFFF"/>
        </w:rPr>
        <w:t>нформаці</w:t>
      </w:r>
      <w:r w:rsidR="00F25ADD">
        <w:rPr>
          <w:sz w:val="24"/>
          <w:szCs w:val="24"/>
          <w:shd w:val="clear" w:color="auto" w:fill="FFFFFF"/>
        </w:rPr>
        <w:t>ї,</w:t>
      </w:r>
      <w:r w:rsidR="00A27FD2" w:rsidRPr="00E37975">
        <w:rPr>
          <w:sz w:val="24"/>
          <w:szCs w:val="24"/>
          <w:shd w:val="clear" w:color="auto" w:fill="FFFFFF"/>
        </w:rPr>
        <w:t xml:space="preserve"> </w:t>
      </w:r>
      <w:r w:rsidR="00F25ADD">
        <w:rPr>
          <w:sz w:val="24"/>
          <w:szCs w:val="24"/>
          <w:shd w:val="clear" w:color="auto" w:fill="FFFFFF"/>
        </w:rPr>
        <w:t>рада рекомендує:</w:t>
      </w:r>
    </w:p>
    <w:p w14:paraId="5AD388EE" w14:textId="6E41C934" w:rsidR="00F25ADD" w:rsidRDefault="00F25ADD" w:rsidP="00FB2854">
      <w:pPr>
        <w:pStyle w:val="a3"/>
        <w:tabs>
          <w:tab w:val="left" w:pos="851"/>
        </w:tabs>
        <w:spacing w:line="259" w:lineRule="auto"/>
        <w:ind w:left="567"/>
        <w:jc w:val="both"/>
        <w:rPr>
          <w:sz w:val="24"/>
          <w:szCs w:val="24"/>
          <w:shd w:val="clear" w:color="auto" w:fill="FFFFFF"/>
        </w:rPr>
      </w:pPr>
      <w:r>
        <w:rPr>
          <w:sz w:val="24"/>
          <w:szCs w:val="24"/>
        </w:rPr>
        <w:t>Голові правління ХОВ ВБО ЛЖВ</w:t>
      </w:r>
      <w:r w:rsidR="008B04EF">
        <w:rPr>
          <w:sz w:val="24"/>
          <w:szCs w:val="24"/>
        </w:rPr>
        <w:t xml:space="preserve"> С.СТРІЛЕЦЬ</w:t>
      </w:r>
      <w:r>
        <w:rPr>
          <w:sz w:val="24"/>
          <w:szCs w:val="24"/>
        </w:rPr>
        <w:t xml:space="preserve"> :</w:t>
      </w:r>
    </w:p>
    <w:p w14:paraId="61BF62EF" w14:textId="07B670F9" w:rsidR="00867863" w:rsidRPr="009247D4" w:rsidRDefault="00867863" w:rsidP="00B43C8D">
      <w:pPr>
        <w:pStyle w:val="a3"/>
        <w:numPr>
          <w:ilvl w:val="0"/>
          <w:numId w:val="5"/>
        </w:numPr>
        <w:tabs>
          <w:tab w:val="left" w:pos="567"/>
          <w:tab w:val="left" w:pos="851"/>
          <w:tab w:val="left" w:pos="993"/>
        </w:tabs>
        <w:spacing w:line="259" w:lineRule="auto"/>
        <w:ind w:left="0" w:firstLine="567"/>
        <w:jc w:val="both"/>
        <w:rPr>
          <w:b/>
          <w:bCs/>
        </w:rPr>
      </w:pPr>
      <w:r w:rsidRPr="009247D4">
        <w:rPr>
          <w:sz w:val="24"/>
          <w:szCs w:val="24"/>
          <w:shd w:val="clear" w:color="auto" w:fill="FFFFFF"/>
        </w:rPr>
        <w:t xml:space="preserve">Організувати на рівні ДОЗ ОДА  збір потреби в продуктах харчування для ЗОЗ області та розглянути можливість їх забезпечення.  </w:t>
      </w:r>
    </w:p>
    <w:p w14:paraId="61B03142" w14:textId="77777777" w:rsidR="00867863" w:rsidRDefault="00867863" w:rsidP="005977C8">
      <w:pPr>
        <w:tabs>
          <w:tab w:val="left" w:pos="567"/>
          <w:tab w:val="left" w:pos="993"/>
        </w:tabs>
        <w:jc w:val="both"/>
        <w:rPr>
          <w:b/>
          <w:bCs/>
        </w:rPr>
      </w:pPr>
    </w:p>
    <w:p w14:paraId="734DD623" w14:textId="129EDC3D" w:rsidR="005977C8" w:rsidRDefault="005977C8" w:rsidP="009247D4">
      <w:pPr>
        <w:tabs>
          <w:tab w:val="left" w:pos="567"/>
          <w:tab w:val="left" w:pos="993"/>
        </w:tabs>
        <w:jc w:val="both"/>
        <w:rPr>
          <w:b/>
          <w:bCs/>
        </w:rPr>
      </w:pPr>
      <w:r w:rsidRPr="009247D4">
        <w:rPr>
          <w:b/>
          <w:bCs/>
          <w:sz w:val="24"/>
          <w:szCs w:val="24"/>
        </w:rPr>
        <w:t xml:space="preserve">Заступник голови Ради                                        Олександр ЗАВРОЦЬКИЙ </w:t>
      </w:r>
    </w:p>
    <w:p w14:paraId="36C67D84" w14:textId="77777777" w:rsidR="009247D4" w:rsidRDefault="009247D4" w:rsidP="005977C8">
      <w:pPr>
        <w:rPr>
          <w:b/>
          <w:bCs/>
          <w:sz w:val="24"/>
          <w:szCs w:val="24"/>
        </w:rPr>
      </w:pPr>
    </w:p>
    <w:p w14:paraId="0C1D02EA" w14:textId="4142B27F" w:rsidR="005977C8" w:rsidRPr="009247D4" w:rsidRDefault="005977C8" w:rsidP="005977C8">
      <w:pPr>
        <w:rPr>
          <w:b/>
          <w:bCs/>
          <w:sz w:val="24"/>
          <w:szCs w:val="24"/>
        </w:rPr>
      </w:pPr>
      <w:r w:rsidRPr="009247D4">
        <w:rPr>
          <w:b/>
          <w:bCs/>
          <w:sz w:val="24"/>
          <w:szCs w:val="24"/>
        </w:rPr>
        <w:t>Секретар Ради                                                       Людмила СТОЛЯРЧУК</w:t>
      </w:r>
    </w:p>
    <w:p w14:paraId="627E128B" w14:textId="77777777" w:rsidR="006B0D3B" w:rsidRDefault="006B0D3B" w:rsidP="000141AF">
      <w:pPr>
        <w:ind w:firstLine="708"/>
        <w:jc w:val="both"/>
      </w:pPr>
    </w:p>
    <w:p w14:paraId="3E462A90" w14:textId="77777777" w:rsidR="0048755B" w:rsidRDefault="0048755B"/>
    <w:sectPr w:rsidR="0048755B" w:rsidSect="009247D4">
      <w:pgSz w:w="11906" w:h="16838"/>
      <w:pgMar w:top="567" w:right="850" w:bottom="1276"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22709A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1CC1454F"/>
    <w:multiLevelType w:val="hybridMultilevel"/>
    <w:tmpl w:val="448C28EA"/>
    <w:lvl w:ilvl="0" w:tplc="7096C698">
      <w:numFmt w:val="bullet"/>
      <w:lvlText w:val="-"/>
      <w:lvlJc w:val="left"/>
      <w:pPr>
        <w:ind w:left="720" w:hanging="360"/>
      </w:pPr>
      <w:rPr>
        <w:rFonts w:ascii="Times New Roman" w:eastAsiaTheme="minorHAnsi" w:hAnsi="Times New Roman" w:cs="Times New Roman" w:hint="default"/>
        <w:color w:val="2A2E39"/>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22281F3F"/>
    <w:multiLevelType w:val="hybridMultilevel"/>
    <w:tmpl w:val="F0FEFE94"/>
    <w:lvl w:ilvl="0" w:tplc="D492A330">
      <w:start w:val="4"/>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94500DD"/>
    <w:multiLevelType w:val="hybridMultilevel"/>
    <w:tmpl w:val="BD46D7F2"/>
    <w:lvl w:ilvl="0" w:tplc="1B26CDB8">
      <w:start w:val="1"/>
      <w:numFmt w:val="decimal"/>
      <w:lvlText w:val="%1."/>
      <w:lvlJc w:val="left"/>
      <w:pPr>
        <w:ind w:left="1068" w:hanging="360"/>
      </w:pPr>
      <w:rPr>
        <w:rFonts w:hint="default"/>
        <w:sz w:val="28"/>
        <w:szCs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4" w15:restartNumberingAfterBreak="0">
    <w:nsid w:val="2E8559A2"/>
    <w:multiLevelType w:val="hybridMultilevel"/>
    <w:tmpl w:val="634E428E"/>
    <w:lvl w:ilvl="0" w:tplc="C37C0ED6">
      <w:start w:val="3"/>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03B1110"/>
    <w:multiLevelType w:val="hybridMultilevel"/>
    <w:tmpl w:val="C492B146"/>
    <w:lvl w:ilvl="0" w:tplc="C288799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6" w15:restartNumberingAfterBreak="0">
    <w:nsid w:val="37380B44"/>
    <w:multiLevelType w:val="hybridMultilevel"/>
    <w:tmpl w:val="29B0D21A"/>
    <w:lvl w:ilvl="0" w:tplc="34A287D2">
      <w:start w:val="1"/>
      <w:numFmt w:val="bullet"/>
      <w:lvlText w:val="-"/>
      <w:lvlJc w:val="left"/>
      <w:pPr>
        <w:ind w:left="786" w:hanging="360"/>
      </w:pPr>
      <w:rPr>
        <w:rFonts w:ascii="Times New Roman" w:eastAsiaTheme="minorHAnsi" w:hAnsi="Times New Roman" w:cs="Times New Roman"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7" w15:restartNumberingAfterBreak="0">
    <w:nsid w:val="4DEE574C"/>
    <w:multiLevelType w:val="hybridMultilevel"/>
    <w:tmpl w:val="BB3A12E8"/>
    <w:lvl w:ilvl="0" w:tplc="0422000F">
      <w:start w:val="1"/>
      <w:numFmt w:val="decimal"/>
      <w:lvlText w:val="%1."/>
      <w:lvlJc w:val="left"/>
      <w:pPr>
        <w:ind w:left="786" w:hanging="360"/>
      </w:pPr>
      <w:rPr>
        <w:rFonts w:cs="Times New Roman" w:hint="default"/>
      </w:rPr>
    </w:lvl>
    <w:lvl w:ilvl="1" w:tplc="04220019" w:tentative="1">
      <w:start w:val="1"/>
      <w:numFmt w:val="lowerLetter"/>
      <w:lvlText w:val="%2."/>
      <w:lvlJc w:val="left"/>
      <w:pPr>
        <w:ind w:left="1506" w:hanging="360"/>
      </w:pPr>
      <w:rPr>
        <w:rFonts w:cs="Times New Roman"/>
      </w:rPr>
    </w:lvl>
    <w:lvl w:ilvl="2" w:tplc="0422001B" w:tentative="1">
      <w:start w:val="1"/>
      <w:numFmt w:val="lowerRoman"/>
      <w:lvlText w:val="%3."/>
      <w:lvlJc w:val="right"/>
      <w:pPr>
        <w:ind w:left="2226" w:hanging="180"/>
      </w:pPr>
      <w:rPr>
        <w:rFonts w:cs="Times New Roman"/>
      </w:rPr>
    </w:lvl>
    <w:lvl w:ilvl="3" w:tplc="0422000F" w:tentative="1">
      <w:start w:val="1"/>
      <w:numFmt w:val="decimal"/>
      <w:lvlText w:val="%4."/>
      <w:lvlJc w:val="left"/>
      <w:pPr>
        <w:ind w:left="2946" w:hanging="360"/>
      </w:pPr>
      <w:rPr>
        <w:rFonts w:cs="Times New Roman"/>
      </w:rPr>
    </w:lvl>
    <w:lvl w:ilvl="4" w:tplc="04220019" w:tentative="1">
      <w:start w:val="1"/>
      <w:numFmt w:val="lowerLetter"/>
      <w:lvlText w:val="%5."/>
      <w:lvlJc w:val="left"/>
      <w:pPr>
        <w:ind w:left="3666" w:hanging="360"/>
      </w:pPr>
      <w:rPr>
        <w:rFonts w:cs="Times New Roman"/>
      </w:rPr>
    </w:lvl>
    <w:lvl w:ilvl="5" w:tplc="0422001B" w:tentative="1">
      <w:start w:val="1"/>
      <w:numFmt w:val="lowerRoman"/>
      <w:lvlText w:val="%6."/>
      <w:lvlJc w:val="right"/>
      <w:pPr>
        <w:ind w:left="4386" w:hanging="180"/>
      </w:pPr>
      <w:rPr>
        <w:rFonts w:cs="Times New Roman"/>
      </w:rPr>
    </w:lvl>
    <w:lvl w:ilvl="6" w:tplc="0422000F" w:tentative="1">
      <w:start w:val="1"/>
      <w:numFmt w:val="decimal"/>
      <w:lvlText w:val="%7."/>
      <w:lvlJc w:val="left"/>
      <w:pPr>
        <w:ind w:left="5106" w:hanging="360"/>
      </w:pPr>
      <w:rPr>
        <w:rFonts w:cs="Times New Roman"/>
      </w:rPr>
    </w:lvl>
    <w:lvl w:ilvl="7" w:tplc="04220019" w:tentative="1">
      <w:start w:val="1"/>
      <w:numFmt w:val="lowerLetter"/>
      <w:lvlText w:val="%8."/>
      <w:lvlJc w:val="left"/>
      <w:pPr>
        <w:ind w:left="5826" w:hanging="360"/>
      </w:pPr>
      <w:rPr>
        <w:rFonts w:cs="Times New Roman"/>
      </w:rPr>
    </w:lvl>
    <w:lvl w:ilvl="8" w:tplc="0422001B" w:tentative="1">
      <w:start w:val="1"/>
      <w:numFmt w:val="lowerRoman"/>
      <w:lvlText w:val="%9."/>
      <w:lvlJc w:val="right"/>
      <w:pPr>
        <w:ind w:left="6546" w:hanging="180"/>
      </w:pPr>
      <w:rPr>
        <w:rFonts w:cs="Times New Roman"/>
      </w:rPr>
    </w:lvl>
  </w:abstractNum>
  <w:abstractNum w:abstractNumId="8" w15:restartNumberingAfterBreak="0">
    <w:nsid w:val="4EE45816"/>
    <w:multiLevelType w:val="hybridMultilevel"/>
    <w:tmpl w:val="2CA8AF7C"/>
    <w:lvl w:ilvl="0" w:tplc="C1821FD2">
      <w:start w:val="1"/>
      <w:numFmt w:val="decimal"/>
      <w:lvlText w:val="%1."/>
      <w:lvlJc w:val="left"/>
      <w:pPr>
        <w:ind w:left="927" w:hanging="360"/>
      </w:pPr>
      <w:rPr>
        <w:rFonts w:cstheme="minorBidi" w:hint="default"/>
        <w:color w:val="auto"/>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9" w15:restartNumberingAfterBreak="0">
    <w:nsid w:val="5B37106C"/>
    <w:multiLevelType w:val="hybridMultilevel"/>
    <w:tmpl w:val="D3726A4C"/>
    <w:lvl w:ilvl="0" w:tplc="C84A4BA8">
      <w:start w:val="4"/>
      <w:numFmt w:val="decimal"/>
      <w:lvlText w:val="%1."/>
      <w:lvlJc w:val="left"/>
      <w:pPr>
        <w:ind w:left="1287" w:hanging="360"/>
      </w:pPr>
      <w:rPr>
        <w:rFonts w:eastAsiaTheme="minorHAnsi" w:cstheme="minorBidi"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15:restartNumberingAfterBreak="0">
    <w:nsid w:val="73C47ACC"/>
    <w:multiLevelType w:val="hybridMultilevel"/>
    <w:tmpl w:val="5C08174C"/>
    <w:lvl w:ilvl="0" w:tplc="C84A71B2">
      <w:start w:val="1"/>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3"/>
  </w:num>
  <w:num w:numId="2">
    <w:abstractNumId w:val="7"/>
  </w:num>
  <w:num w:numId="3">
    <w:abstractNumId w:val="10"/>
  </w:num>
  <w:num w:numId="4">
    <w:abstractNumId w:val="5"/>
  </w:num>
  <w:num w:numId="5">
    <w:abstractNumId w:val="6"/>
  </w:num>
  <w:num w:numId="6">
    <w:abstractNumId w:val="8"/>
  </w:num>
  <w:num w:numId="7">
    <w:abstractNumId w:val="0"/>
  </w:num>
  <w:num w:numId="8">
    <w:abstractNumId w:val="2"/>
  </w:num>
  <w:num w:numId="9">
    <w:abstractNumId w:val="1"/>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1AF"/>
    <w:rsid w:val="000141AF"/>
    <w:rsid w:val="00016000"/>
    <w:rsid w:val="00061E89"/>
    <w:rsid w:val="00110455"/>
    <w:rsid w:val="002B1DC1"/>
    <w:rsid w:val="002E45CB"/>
    <w:rsid w:val="003A1695"/>
    <w:rsid w:val="003C1BDA"/>
    <w:rsid w:val="003E510E"/>
    <w:rsid w:val="0048755B"/>
    <w:rsid w:val="005977C8"/>
    <w:rsid w:val="006852FE"/>
    <w:rsid w:val="006B0D3B"/>
    <w:rsid w:val="006B429E"/>
    <w:rsid w:val="006B7D32"/>
    <w:rsid w:val="006D6514"/>
    <w:rsid w:val="0072773E"/>
    <w:rsid w:val="007739F6"/>
    <w:rsid w:val="007B7AE5"/>
    <w:rsid w:val="00867863"/>
    <w:rsid w:val="008B04EF"/>
    <w:rsid w:val="009247D4"/>
    <w:rsid w:val="009C237A"/>
    <w:rsid w:val="00A05197"/>
    <w:rsid w:val="00A27FD2"/>
    <w:rsid w:val="00B20655"/>
    <w:rsid w:val="00BF232F"/>
    <w:rsid w:val="00BF70BD"/>
    <w:rsid w:val="00C231DF"/>
    <w:rsid w:val="00D63597"/>
    <w:rsid w:val="00E37975"/>
    <w:rsid w:val="00EE27BB"/>
    <w:rsid w:val="00EE37BA"/>
    <w:rsid w:val="00F1492A"/>
    <w:rsid w:val="00F25ADD"/>
    <w:rsid w:val="00FB28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CFC"/>
  <w15:chartTrackingRefBased/>
  <w15:docId w15:val="{05C470DF-9E66-4367-B2D8-67000D57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41AF"/>
    <w:pPr>
      <w:spacing w:line="256"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F70BD"/>
    <w:pPr>
      <w:ind w:left="720"/>
      <w:contextualSpacing/>
    </w:pPr>
  </w:style>
  <w:style w:type="table" w:styleId="a4">
    <w:name w:val="Table Grid"/>
    <w:basedOn w:val="a1"/>
    <w:uiPriority w:val="39"/>
    <w:rsid w:val="00B20655"/>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6B42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62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223</TotalTime>
  <Pages>4</Pages>
  <Words>8814</Words>
  <Characters>5025</Characters>
  <Application>Microsoft Office Word</Application>
  <DocSecurity>0</DocSecurity>
  <Lines>41</Lines>
  <Paragraphs>27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dcterms:created xsi:type="dcterms:W3CDTF">2024-03-15T10:40:00Z</dcterms:created>
  <dcterms:modified xsi:type="dcterms:W3CDTF">2024-03-20T08:39:00Z</dcterms:modified>
</cp:coreProperties>
</file>