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D226" w14:textId="2B868BE5" w:rsidR="0026463B" w:rsidRDefault="0026463B" w:rsidP="0026463B">
      <w:pPr>
        <w:jc w:val="center"/>
      </w:pPr>
      <w:r>
        <w:t>Рішення №2</w:t>
      </w:r>
    </w:p>
    <w:p w14:paraId="50C7E00F" w14:textId="47B43F5B" w:rsidR="0026463B" w:rsidRDefault="0026463B" w:rsidP="0026463B">
      <w:pPr>
        <w:jc w:val="center"/>
      </w:pPr>
      <w:r>
        <w:t xml:space="preserve">розширеного  </w:t>
      </w:r>
      <w:r w:rsidR="00400225">
        <w:t xml:space="preserve">онлайн </w:t>
      </w:r>
      <w:r>
        <w:t xml:space="preserve">засідання </w:t>
      </w:r>
      <w:r w:rsidR="00E36C78">
        <w:t xml:space="preserve">Хмельницької </w:t>
      </w:r>
      <w:r>
        <w:t>обласної ради з питань протидії туберкульозу та ВІЛ-інфекції/СНІДу</w:t>
      </w:r>
    </w:p>
    <w:p w14:paraId="1EEB7ACA" w14:textId="50B11582" w:rsidR="0026463B" w:rsidRDefault="0026463B" w:rsidP="0026463B">
      <w:r>
        <w:t>19.09.2024</w:t>
      </w:r>
    </w:p>
    <w:p w14:paraId="3FFCD5C7" w14:textId="77777777" w:rsidR="0026463B" w:rsidRDefault="0026463B" w:rsidP="0026463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26463B">
        <w:rPr>
          <w:rFonts w:ascii="Times New Roman" w:hAnsi="Times New Roman"/>
          <w:b/>
          <w:bCs/>
          <w:sz w:val="28"/>
          <w:szCs w:val="28"/>
        </w:rPr>
        <w:t>Про розгляд пропозицій щодо</w:t>
      </w:r>
    </w:p>
    <w:p w14:paraId="1FDECE89" w14:textId="714F2DAC" w:rsidR="0026463B" w:rsidRDefault="0026463B" w:rsidP="0026463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26463B">
        <w:rPr>
          <w:rFonts w:ascii="Times New Roman" w:hAnsi="Times New Roman"/>
          <w:b/>
          <w:bCs/>
          <w:sz w:val="28"/>
          <w:szCs w:val="28"/>
        </w:rPr>
        <w:t xml:space="preserve">здійснення закупівель з бюджету </w:t>
      </w:r>
    </w:p>
    <w:p w14:paraId="1E182B38" w14:textId="77777777" w:rsidR="0026463B" w:rsidRDefault="0026463B" w:rsidP="0026463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26463B">
        <w:rPr>
          <w:rFonts w:ascii="Times New Roman" w:hAnsi="Times New Roman"/>
          <w:b/>
          <w:bCs/>
          <w:sz w:val="28"/>
          <w:szCs w:val="28"/>
        </w:rPr>
        <w:t xml:space="preserve">Хмельницької області на </w:t>
      </w:r>
    </w:p>
    <w:p w14:paraId="2595D2CF" w14:textId="77777777" w:rsidR="0026463B" w:rsidRDefault="0026463B" w:rsidP="0026463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26463B">
        <w:rPr>
          <w:rFonts w:ascii="Times New Roman" w:hAnsi="Times New Roman"/>
          <w:b/>
          <w:bCs/>
          <w:sz w:val="28"/>
          <w:szCs w:val="28"/>
        </w:rPr>
        <w:t xml:space="preserve">2025 рік сухих молочних </w:t>
      </w:r>
    </w:p>
    <w:p w14:paraId="48D5A10A" w14:textId="77777777" w:rsidR="0026463B" w:rsidRDefault="0026463B" w:rsidP="0026463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26463B">
        <w:rPr>
          <w:rFonts w:ascii="Times New Roman" w:hAnsi="Times New Roman"/>
          <w:b/>
          <w:bCs/>
          <w:sz w:val="28"/>
          <w:szCs w:val="28"/>
        </w:rPr>
        <w:t>сумішей та препаратів</w:t>
      </w:r>
    </w:p>
    <w:p w14:paraId="1699B7D7" w14:textId="0C995499" w:rsidR="0026463B" w:rsidRDefault="0026463B" w:rsidP="0026463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26463B">
        <w:rPr>
          <w:rFonts w:ascii="Times New Roman" w:hAnsi="Times New Roman"/>
          <w:b/>
          <w:bCs/>
          <w:sz w:val="28"/>
          <w:szCs w:val="28"/>
        </w:rPr>
        <w:t xml:space="preserve">по припиненню післяпологової </w:t>
      </w:r>
    </w:p>
    <w:p w14:paraId="69F6EA3A" w14:textId="77777777" w:rsidR="0026463B" w:rsidRDefault="0026463B" w:rsidP="0026463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26463B">
        <w:rPr>
          <w:rFonts w:ascii="Times New Roman" w:hAnsi="Times New Roman"/>
          <w:b/>
          <w:bCs/>
          <w:sz w:val="28"/>
          <w:szCs w:val="28"/>
        </w:rPr>
        <w:t>лактації  для</w:t>
      </w:r>
      <w:proofErr w:type="gramEnd"/>
      <w:r w:rsidRPr="0026463B">
        <w:rPr>
          <w:rFonts w:ascii="Times New Roman" w:hAnsi="Times New Roman"/>
          <w:b/>
          <w:bCs/>
          <w:sz w:val="28"/>
          <w:szCs w:val="28"/>
        </w:rPr>
        <w:t xml:space="preserve"> ВІЛ-позитивних </w:t>
      </w:r>
    </w:p>
    <w:p w14:paraId="458FA146" w14:textId="222E6C21" w:rsidR="0026463B" w:rsidRPr="0026463B" w:rsidRDefault="0026463B" w:rsidP="0026463B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6463B">
        <w:rPr>
          <w:rFonts w:ascii="Times New Roman" w:hAnsi="Times New Roman"/>
          <w:b/>
          <w:bCs/>
          <w:sz w:val="28"/>
          <w:szCs w:val="28"/>
        </w:rPr>
        <w:t xml:space="preserve">матерів та ВІЛ-експонованих дітей. </w:t>
      </w:r>
    </w:p>
    <w:p w14:paraId="1FE17BDC" w14:textId="77777777" w:rsidR="0026463B" w:rsidRDefault="0026463B" w:rsidP="0026463B"/>
    <w:p w14:paraId="1E4DA588" w14:textId="15DCA53C" w:rsidR="00E24B53" w:rsidRDefault="0026463B" w:rsidP="0026463B">
      <w:pPr>
        <w:tabs>
          <w:tab w:val="left" w:pos="1044"/>
        </w:tabs>
        <w:jc w:val="both"/>
      </w:pPr>
      <w:r>
        <w:tab/>
      </w:r>
      <w:r w:rsidR="00E24B53">
        <w:t xml:space="preserve">Відповідно п.2 пп4  Розпорядження Кабінету </w:t>
      </w:r>
      <w:r w:rsidR="003C7F93">
        <w:t xml:space="preserve">Міністрів </w:t>
      </w:r>
      <w:r w:rsidR="00E24B53">
        <w:t>України від 18.06.2024 року « 564-р « Про затвердження операційного плану заходів з реалізації у 2024-2026 роках Державної стратегії у сфері протидії ВІЛ-інфекції/СНІДу, туберкульозу та вірусним гепатитам  на період до 2030 року» відповідальні за забезпечення молочними сумішами ВІЛ-експонованих дітей, народжених жінками із ВІЛ-позитивним статусом є органи місцевого самоврядування.</w:t>
      </w:r>
    </w:p>
    <w:p w14:paraId="541F91F9" w14:textId="0FDA8D25" w:rsidR="0026463B" w:rsidRDefault="00E24B53" w:rsidP="0026463B">
      <w:pPr>
        <w:tabs>
          <w:tab w:val="left" w:pos="1044"/>
        </w:tabs>
        <w:jc w:val="both"/>
      </w:pPr>
      <w:r>
        <w:tab/>
      </w:r>
      <w:r w:rsidR="0026463B">
        <w:t>Станом на 01.0</w:t>
      </w:r>
      <w:r w:rsidR="00205B9B">
        <w:t>9</w:t>
      </w:r>
      <w:r w:rsidR="0026463B">
        <w:t xml:space="preserve">.2024 року на диспансерному  обліку в центрі профілактики та боротьби зі СНІДом  КНП « Хмельницька обласна лікарня»  перебувають </w:t>
      </w:r>
      <w:r w:rsidR="00A7089F">
        <w:t>30</w:t>
      </w:r>
      <w:r w:rsidR="0026463B">
        <w:t xml:space="preserve"> дітей до першого року життя, які народжені ВІЛ-позитивними матерями та згідно </w:t>
      </w:r>
      <w:r w:rsidR="00346080">
        <w:t>наказу МОЗ України від 26.04.2022 року  №692 « Про затвердження клінічної настанови , заснованої  на доказах  « Профілактика передачі ВІЛ від матері до дитини» та стандартів медичної  допомоги  «Профілактика передачі ВІЛ від матері до дитини»</w:t>
      </w:r>
      <w:r w:rsidR="0026463B">
        <w:t xml:space="preserve"> мають бути на штучному вигодовуванні</w:t>
      </w:r>
      <w:r w:rsidR="00A7089F">
        <w:t xml:space="preserve">.  Також під наглядом перебуває 12 ВІЛ-вагітних жінок, які планують народжувати в 2024-2025 рр. </w:t>
      </w:r>
      <w:r w:rsidR="0026463B">
        <w:t xml:space="preserve"> </w:t>
      </w:r>
      <w:r w:rsidR="00346080">
        <w:tab/>
      </w:r>
    </w:p>
    <w:p w14:paraId="28597560" w14:textId="4CBBBB99" w:rsidR="0026463B" w:rsidRDefault="00346080" w:rsidP="00346080">
      <w:pPr>
        <w:tabs>
          <w:tab w:val="left" w:pos="1044"/>
        </w:tabs>
        <w:jc w:val="both"/>
      </w:pPr>
      <w:r>
        <w:tab/>
      </w:r>
      <w:r w:rsidR="0026463B">
        <w:t>Заслухавши та обговоривши інформацію</w:t>
      </w:r>
      <w:r>
        <w:t xml:space="preserve"> директорки БО «БФ «Позитивні жінки Хмельницький» </w:t>
      </w:r>
      <w:r w:rsidR="00A12B8F">
        <w:t xml:space="preserve">ПИЛИПЮК </w:t>
      </w:r>
      <w:r>
        <w:t>О. В.</w:t>
      </w:r>
      <w:r w:rsidR="0026463B">
        <w:t>,</w:t>
      </w:r>
      <w:r>
        <w:t xml:space="preserve"> коментарі </w:t>
      </w:r>
      <w:r w:rsidR="00A12B8F" w:rsidRPr="00346080">
        <w:rPr>
          <w:rFonts w:cs="Times New Roman"/>
          <w:color w:val="000000"/>
          <w:szCs w:val="28"/>
        </w:rPr>
        <w:t xml:space="preserve">ПЕТРИЧУКА </w:t>
      </w:r>
      <w:r w:rsidRPr="00346080">
        <w:rPr>
          <w:rFonts w:cs="Times New Roman"/>
          <w:color w:val="000000"/>
          <w:szCs w:val="28"/>
        </w:rPr>
        <w:t xml:space="preserve">О.В. - </w:t>
      </w:r>
      <w:r w:rsidRPr="00346080">
        <w:rPr>
          <w:szCs w:val="28"/>
        </w:rPr>
        <w:t>заступник</w:t>
      </w:r>
      <w:r w:rsidR="00AD29DF">
        <w:rPr>
          <w:szCs w:val="28"/>
        </w:rPr>
        <w:t>а</w:t>
      </w:r>
      <w:r w:rsidRPr="00346080">
        <w:rPr>
          <w:szCs w:val="28"/>
        </w:rPr>
        <w:t xml:space="preserve"> директора Департаменту фінансів обласної державної адміністрації та лікаря-педіатра центру профілактики та боротьби зі СНІДом  КНП « Хмельницька обласна лікарня» ХОР </w:t>
      </w:r>
      <w:r w:rsidR="00A12B8F" w:rsidRPr="00346080">
        <w:rPr>
          <w:szCs w:val="28"/>
        </w:rPr>
        <w:t xml:space="preserve">ДЕЛІХОВСЬКОЇ </w:t>
      </w:r>
      <w:r w:rsidRPr="00346080">
        <w:rPr>
          <w:szCs w:val="28"/>
        </w:rPr>
        <w:t>Н.Й.</w:t>
      </w:r>
      <w:r>
        <w:rPr>
          <w:sz w:val="24"/>
          <w:szCs w:val="24"/>
        </w:rPr>
        <w:t xml:space="preserve">  </w:t>
      </w:r>
      <w:r w:rsidR="0026463B">
        <w:t xml:space="preserve"> рада вирішила</w:t>
      </w:r>
      <w:r w:rsidR="00C40F22">
        <w:t xml:space="preserve"> рекомендувати </w:t>
      </w:r>
      <w:r w:rsidR="0026463B">
        <w:t>:</w:t>
      </w:r>
    </w:p>
    <w:p w14:paraId="0AF89E2C" w14:textId="5FC35992" w:rsidR="0026463B" w:rsidRDefault="0026463B" w:rsidP="000F1435">
      <w:pPr>
        <w:pStyle w:val="a3"/>
        <w:numPr>
          <w:ilvl w:val="0"/>
          <w:numId w:val="1"/>
        </w:numPr>
        <w:tabs>
          <w:tab w:val="clear" w:pos="720"/>
          <w:tab w:val="num" w:pos="426"/>
          <w:tab w:val="left" w:pos="993"/>
        </w:tabs>
        <w:ind w:left="0"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Керівникам </w:t>
      </w:r>
      <w:r w:rsidR="00346080">
        <w:rPr>
          <w:rFonts w:ascii="Times New Roman" w:hAnsi="Times New Roman"/>
          <w:sz w:val="28"/>
          <w:szCs w:val="28"/>
          <w:lang w:val="uk-UA"/>
        </w:rPr>
        <w:t>об’єднаних територіальних громад Хмельницької області :</w:t>
      </w:r>
    </w:p>
    <w:p w14:paraId="64502B00" w14:textId="24D7FC30" w:rsidR="00346080" w:rsidRDefault="00A12B8F" w:rsidP="000F1435">
      <w:pPr>
        <w:pStyle w:val="a3"/>
        <w:numPr>
          <w:ilvl w:val="0"/>
          <w:numId w:val="3"/>
        </w:numPr>
        <w:tabs>
          <w:tab w:val="num" w:pos="42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12B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розглянути питання щодо передбачення в бюджет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A12B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територіальних громад на 2025 рік видатків на закупівлю сухих молочних сумішей (далі СМС) для дітей, які народжені ВІЛ-позитивними матерями та проживають на теренах громади</w:t>
      </w:r>
      <w:r w:rsidR="000F1435">
        <w:rPr>
          <w:rFonts w:ascii="Times New Roman" w:hAnsi="Times New Roman"/>
          <w:sz w:val="28"/>
          <w:szCs w:val="28"/>
          <w:lang w:val="uk-UA"/>
        </w:rPr>
        <w:t>;</w:t>
      </w:r>
    </w:p>
    <w:p w14:paraId="7A937CB0" w14:textId="69F96F8B" w:rsidR="00346080" w:rsidRDefault="000F1435" w:rsidP="000F1435">
      <w:pPr>
        <w:pStyle w:val="a3"/>
        <w:numPr>
          <w:ilvl w:val="0"/>
          <w:numId w:val="3"/>
        </w:numPr>
        <w:tabs>
          <w:tab w:val="num" w:pos="426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="00A12B8F" w:rsidRPr="00A12B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 метою забезпечення конфіденційності інформації про ВІЛ-статус вагітних жінок, на вимогу закладу охорони здоров’я, в якому під диспансерним наглядом перебуває</w:t>
      </w:r>
      <w:r w:rsidR="00A12B8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12B8F" w:rsidRPr="00A12B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породілля з ВІЛ-позитивним статусом, передб</w:t>
      </w:r>
      <w:r w:rsidR="00A12B8F" w:rsidRPr="00A12B8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A12B8F" w:rsidRPr="00A12B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чити виділені кошти на закупівлю СМС закладу охорони здоров’я для подальшого вигодовування дітей, народжених ВІЛ-позитивними матерями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9427632" w14:textId="4B7B9F38" w:rsidR="00E24B53" w:rsidRPr="00E24B53" w:rsidRDefault="000F1435" w:rsidP="000F1435">
      <w:pPr>
        <w:pStyle w:val="a3"/>
        <w:numPr>
          <w:ilvl w:val="0"/>
          <w:numId w:val="1"/>
        </w:numPr>
        <w:tabs>
          <w:tab w:val="clear" w:pos="720"/>
          <w:tab w:val="num" w:pos="426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0F1435">
        <w:rPr>
          <w:rFonts w:ascii="Times New Roman" w:hAnsi="Times New Roman"/>
          <w:sz w:val="28"/>
          <w:szCs w:val="28"/>
          <w:lang w:val="uk-UA"/>
        </w:rPr>
        <w:t xml:space="preserve">Керівникам ЗОЗ області , в складі яких </w:t>
      </w:r>
      <w:r>
        <w:rPr>
          <w:rFonts w:ascii="Times New Roman" w:hAnsi="Times New Roman"/>
          <w:sz w:val="28"/>
          <w:szCs w:val="28"/>
          <w:lang w:val="uk-UA"/>
        </w:rPr>
        <w:t xml:space="preserve">є пологові стаціонари, сформувати </w:t>
      </w:r>
      <w:r w:rsidR="00E24B53">
        <w:rPr>
          <w:rFonts w:ascii="Times New Roman" w:hAnsi="Times New Roman"/>
          <w:sz w:val="28"/>
          <w:szCs w:val="28"/>
          <w:lang w:val="uk-UA"/>
        </w:rPr>
        <w:t xml:space="preserve">та надати </w:t>
      </w:r>
      <w:r w:rsidR="008E4477">
        <w:rPr>
          <w:rFonts w:ascii="Times New Roman" w:hAnsi="Times New Roman"/>
          <w:sz w:val="28"/>
          <w:szCs w:val="28"/>
          <w:lang w:val="uk-UA"/>
        </w:rPr>
        <w:t xml:space="preserve">потребу в СМС </w:t>
      </w:r>
      <w:r w:rsidR="00E24B53">
        <w:rPr>
          <w:rFonts w:ascii="Times New Roman" w:hAnsi="Times New Roman"/>
          <w:sz w:val="28"/>
          <w:szCs w:val="28"/>
          <w:lang w:val="uk-UA"/>
        </w:rPr>
        <w:t>у відповідні  територіальні громади</w:t>
      </w:r>
      <w:r w:rsidR="00252D78">
        <w:rPr>
          <w:rFonts w:ascii="Times New Roman" w:hAnsi="Times New Roman"/>
          <w:sz w:val="28"/>
          <w:szCs w:val="28"/>
          <w:lang w:val="uk-UA"/>
        </w:rPr>
        <w:t xml:space="preserve"> до 01.10.2024 року.</w:t>
      </w:r>
    </w:p>
    <w:p w14:paraId="3A281B49" w14:textId="73A97170" w:rsidR="00E24B53" w:rsidRDefault="00E24B53" w:rsidP="00E24B53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ind w:left="0" w:firstLine="567"/>
        <w:rPr>
          <w:rFonts w:ascii="Times New Roman" w:hAnsi="Times New Roman"/>
          <w:sz w:val="28"/>
          <w:szCs w:val="28"/>
        </w:rPr>
      </w:pPr>
      <w:r w:rsidRPr="00E24B53">
        <w:rPr>
          <w:rFonts w:ascii="Times New Roman" w:hAnsi="Times New Roman"/>
          <w:sz w:val="28"/>
          <w:szCs w:val="28"/>
        </w:rPr>
        <w:t xml:space="preserve">Головному </w:t>
      </w:r>
      <w:proofErr w:type="gramStart"/>
      <w:r w:rsidRPr="00E24B53">
        <w:rPr>
          <w:rFonts w:ascii="Times New Roman" w:hAnsi="Times New Roman"/>
          <w:sz w:val="28"/>
          <w:szCs w:val="28"/>
        </w:rPr>
        <w:t xml:space="preserve">експерту  </w:t>
      </w:r>
      <w:r w:rsidR="00E36C78" w:rsidRPr="00E24B53">
        <w:rPr>
          <w:rFonts w:ascii="Times New Roman" w:hAnsi="Times New Roman"/>
          <w:sz w:val="28"/>
          <w:szCs w:val="28"/>
        </w:rPr>
        <w:t>ДОЗ</w:t>
      </w:r>
      <w:proofErr w:type="gramEnd"/>
      <w:r w:rsidR="00E36C78" w:rsidRPr="00E24B53">
        <w:rPr>
          <w:rFonts w:ascii="Times New Roman" w:hAnsi="Times New Roman"/>
          <w:sz w:val="28"/>
          <w:szCs w:val="28"/>
        </w:rPr>
        <w:t xml:space="preserve"> ОДА </w:t>
      </w:r>
      <w:r w:rsidRPr="00E24B53">
        <w:rPr>
          <w:rFonts w:ascii="Times New Roman" w:hAnsi="Times New Roman"/>
          <w:sz w:val="28"/>
          <w:szCs w:val="28"/>
        </w:rPr>
        <w:t>з питань ВІЛ-інфекції/СНІДу КАСЯНДРУКУ О.П.:</w:t>
      </w:r>
    </w:p>
    <w:p w14:paraId="70DE300E" w14:textId="4FB5F9E0" w:rsidR="00E24B53" w:rsidRPr="008E4477" w:rsidRDefault="00E24B53" w:rsidP="00DD6598">
      <w:pPr>
        <w:pStyle w:val="a3"/>
        <w:numPr>
          <w:ilvl w:val="0"/>
          <w:numId w:val="3"/>
        </w:numPr>
        <w:tabs>
          <w:tab w:val="num" w:pos="426"/>
        </w:tabs>
        <w:ind w:left="0" w:firstLine="567"/>
        <w:rPr>
          <w:szCs w:val="28"/>
        </w:rPr>
      </w:pPr>
      <w:r w:rsidRPr="008E4477">
        <w:rPr>
          <w:rFonts w:ascii="Times New Roman" w:hAnsi="Times New Roman"/>
          <w:sz w:val="28"/>
          <w:szCs w:val="28"/>
          <w:lang w:val="uk-UA"/>
        </w:rPr>
        <w:t>надати керівникам ЗОЗ , у складі яких є пологові стаціонари розрахунки у забезпеченні замінників грудного молока для ВІЛ-експонованих дітей  до 1-го року життя ( розрахунок додається).</w:t>
      </w:r>
    </w:p>
    <w:p w14:paraId="25A94825" w14:textId="6A418303" w:rsidR="00E24B53" w:rsidRDefault="00E24B53" w:rsidP="00E24B53">
      <w:pPr>
        <w:tabs>
          <w:tab w:val="num" w:pos="426"/>
        </w:tabs>
        <w:rPr>
          <w:szCs w:val="28"/>
        </w:rPr>
      </w:pPr>
    </w:p>
    <w:p w14:paraId="6E4C068B" w14:textId="4FFC4BA0" w:rsidR="00E24B53" w:rsidRDefault="00E24B53" w:rsidP="00E24B53">
      <w:pPr>
        <w:tabs>
          <w:tab w:val="num" w:pos="426"/>
        </w:tabs>
        <w:rPr>
          <w:szCs w:val="28"/>
        </w:rPr>
      </w:pPr>
      <w:r>
        <w:rPr>
          <w:szCs w:val="28"/>
        </w:rPr>
        <w:tab/>
        <w:t>Голова Ради                                          Олександр ЗАВРОЦЬКИЙ</w:t>
      </w:r>
    </w:p>
    <w:p w14:paraId="1CEE216D" w14:textId="76852670" w:rsidR="00E24B53" w:rsidRDefault="00E24B53" w:rsidP="00E24B53">
      <w:pPr>
        <w:tabs>
          <w:tab w:val="num" w:pos="426"/>
        </w:tabs>
        <w:rPr>
          <w:szCs w:val="28"/>
        </w:rPr>
      </w:pPr>
    </w:p>
    <w:p w14:paraId="6D20A0B4" w14:textId="503691B2" w:rsidR="00E24B53" w:rsidRDefault="00E24B53" w:rsidP="00E24B53">
      <w:pPr>
        <w:tabs>
          <w:tab w:val="num" w:pos="426"/>
        </w:tabs>
        <w:rPr>
          <w:szCs w:val="28"/>
        </w:rPr>
      </w:pPr>
      <w:r>
        <w:rPr>
          <w:szCs w:val="28"/>
        </w:rPr>
        <w:tab/>
        <w:t xml:space="preserve">Секретар Ради                                     </w:t>
      </w:r>
      <w:r w:rsidR="008E4477">
        <w:rPr>
          <w:szCs w:val="28"/>
        </w:rPr>
        <w:t xml:space="preserve"> Людмила СТОЛЯРЧУК </w:t>
      </w:r>
    </w:p>
    <w:p w14:paraId="588047CF" w14:textId="4C4FAA7D" w:rsidR="00C32F61" w:rsidRDefault="00C32F61" w:rsidP="00E24B53">
      <w:pPr>
        <w:tabs>
          <w:tab w:val="num" w:pos="426"/>
        </w:tabs>
        <w:rPr>
          <w:szCs w:val="28"/>
        </w:rPr>
      </w:pPr>
    </w:p>
    <w:p w14:paraId="274C5288" w14:textId="3606EC12" w:rsidR="00C32F61" w:rsidRDefault="00C32F61" w:rsidP="00E24B53">
      <w:pPr>
        <w:tabs>
          <w:tab w:val="num" w:pos="426"/>
        </w:tabs>
        <w:rPr>
          <w:szCs w:val="28"/>
        </w:rPr>
      </w:pPr>
    </w:p>
    <w:p w14:paraId="429B3F03" w14:textId="58CD3313" w:rsidR="00C32F61" w:rsidRDefault="00C32F61" w:rsidP="00E24B53">
      <w:pPr>
        <w:tabs>
          <w:tab w:val="num" w:pos="426"/>
        </w:tabs>
        <w:rPr>
          <w:szCs w:val="28"/>
        </w:rPr>
      </w:pPr>
    </w:p>
    <w:p w14:paraId="532D49B3" w14:textId="0B714427" w:rsidR="00C32F61" w:rsidRDefault="00C32F61" w:rsidP="00E24B53">
      <w:pPr>
        <w:tabs>
          <w:tab w:val="num" w:pos="426"/>
        </w:tabs>
        <w:rPr>
          <w:szCs w:val="28"/>
        </w:rPr>
      </w:pPr>
    </w:p>
    <w:p w14:paraId="135043C5" w14:textId="09448781" w:rsidR="00C32F61" w:rsidRDefault="00C32F61" w:rsidP="00E24B53">
      <w:pPr>
        <w:tabs>
          <w:tab w:val="num" w:pos="426"/>
        </w:tabs>
        <w:rPr>
          <w:szCs w:val="28"/>
        </w:rPr>
      </w:pPr>
    </w:p>
    <w:p w14:paraId="250F166A" w14:textId="4EDB9CF9" w:rsidR="00C32F61" w:rsidRDefault="00C32F61" w:rsidP="00E24B53">
      <w:pPr>
        <w:tabs>
          <w:tab w:val="num" w:pos="426"/>
        </w:tabs>
        <w:rPr>
          <w:szCs w:val="28"/>
        </w:rPr>
      </w:pPr>
    </w:p>
    <w:p w14:paraId="5A21ECB3" w14:textId="62826C9C" w:rsidR="00C32F61" w:rsidRDefault="00C32F61" w:rsidP="00E24B53">
      <w:pPr>
        <w:tabs>
          <w:tab w:val="num" w:pos="426"/>
        </w:tabs>
        <w:rPr>
          <w:szCs w:val="28"/>
        </w:rPr>
      </w:pPr>
    </w:p>
    <w:p w14:paraId="408D97DB" w14:textId="130777B7" w:rsidR="00C32F61" w:rsidRDefault="00C32F61" w:rsidP="00E24B53">
      <w:pPr>
        <w:tabs>
          <w:tab w:val="num" w:pos="426"/>
        </w:tabs>
        <w:rPr>
          <w:szCs w:val="28"/>
        </w:rPr>
      </w:pPr>
    </w:p>
    <w:p w14:paraId="20886214" w14:textId="2B274E64" w:rsidR="00C32F61" w:rsidRDefault="00C32F61" w:rsidP="00E24B53">
      <w:pPr>
        <w:tabs>
          <w:tab w:val="num" w:pos="426"/>
        </w:tabs>
        <w:rPr>
          <w:szCs w:val="28"/>
        </w:rPr>
      </w:pPr>
    </w:p>
    <w:p w14:paraId="1DF723DA" w14:textId="2D272DA6" w:rsidR="00C32F61" w:rsidRDefault="00C32F61" w:rsidP="00E24B53">
      <w:pPr>
        <w:tabs>
          <w:tab w:val="num" w:pos="426"/>
        </w:tabs>
        <w:rPr>
          <w:szCs w:val="28"/>
        </w:rPr>
      </w:pPr>
    </w:p>
    <w:p w14:paraId="530F0FC5" w14:textId="03DCE9F0" w:rsidR="00C32F61" w:rsidRDefault="00C32F61" w:rsidP="00E24B53">
      <w:pPr>
        <w:tabs>
          <w:tab w:val="num" w:pos="426"/>
        </w:tabs>
        <w:rPr>
          <w:szCs w:val="28"/>
        </w:rPr>
      </w:pPr>
    </w:p>
    <w:p w14:paraId="4D0748D8" w14:textId="2B826A33" w:rsidR="00C32F61" w:rsidRDefault="00C32F61" w:rsidP="00E24B53">
      <w:pPr>
        <w:tabs>
          <w:tab w:val="num" w:pos="426"/>
        </w:tabs>
        <w:rPr>
          <w:szCs w:val="28"/>
        </w:rPr>
      </w:pPr>
    </w:p>
    <w:p w14:paraId="4530F74D" w14:textId="028C1779" w:rsidR="00C32F61" w:rsidRDefault="00C32F61" w:rsidP="00E24B53">
      <w:pPr>
        <w:tabs>
          <w:tab w:val="num" w:pos="426"/>
        </w:tabs>
        <w:rPr>
          <w:szCs w:val="28"/>
        </w:rPr>
      </w:pPr>
    </w:p>
    <w:p w14:paraId="536D2FE8" w14:textId="1ED3C4E8" w:rsidR="00C32F61" w:rsidRDefault="00C32F61" w:rsidP="00E24B53">
      <w:pPr>
        <w:tabs>
          <w:tab w:val="num" w:pos="426"/>
        </w:tabs>
        <w:rPr>
          <w:szCs w:val="28"/>
        </w:rPr>
      </w:pPr>
    </w:p>
    <w:p w14:paraId="3D35B8CC" w14:textId="50FF2CA5" w:rsidR="00C32F61" w:rsidRDefault="00C32F61" w:rsidP="00E24B53">
      <w:pPr>
        <w:tabs>
          <w:tab w:val="num" w:pos="426"/>
        </w:tabs>
        <w:rPr>
          <w:szCs w:val="28"/>
        </w:rPr>
      </w:pPr>
    </w:p>
    <w:p w14:paraId="68609B2B" w14:textId="5D2DA9AB" w:rsidR="00C32F61" w:rsidRDefault="00C32F61" w:rsidP="00E24B53">
      <w:pPr>
        <w:tabs>
          <w:tab w:val="num" w:pos="426"/>
        </w:tabs>
        <w:rPr>
          <w:szCs w:val="28"/>
        </w:rPr>
      </w:pPr>
    </w:p>
    <w:p w14:paraId="3BD2F849" w14:textId="278BE954" w:rsidR="00C32F61" w:rsidRDefault="00C32F61" w:rsidP="00E24B53">
      <w:pPr>
        <w:tabs>
          <w:tab w:val="num" w:pos="426"/>
        </w:tabs>
        <w:rPr>
          <w:szCs w:val="28"/>
        </w:rPr>
      </w:pPr>
    </w:p>
    <w:p w14:paraId="3F71EDAA" w14:textId="77777777" w:rsidR="00C32F61" w:rsidRPr="00E24B53" w:rsidRDefault="00C32F61" w:rsidP="00E24B53">
      <w:pPr>
        <w:tabs>
          <w:tab w:val="num" w:pos="426"/>
        </w:tabs>
        <w:rPr>
          <w:szCs w:val="28"/>
        </w:rPr>
      </w:pPr>
    </w:p>
    <w:sectPr w:rsidR="00C32F61" w:rsidRPr="00E24B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132EA"/>
    <w:multiLevelType w:val="hybridMultilevel"/>
    <w:tmpl w:val="C88E6A6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2741F2"/>
    <w:multiLevelType w:val="hybridMultilevel"/>
    <w:tmpl w:val="FDA8CBCE"/>
    <w:lvl w:ilvl="0" w:tplc="238C25E4">
      <w:start w:val="202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D23150"/>
    <w:multiLevelType w:val="multilevel"/>
    <w:tmpl w:val="49D231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3B"/>
    <w:rsid w:val="000F1435"/>
    <w:rsid w:val="00205B9B"/>
    <w:rsid w:val="00252D78"/>
    <w:rsid w:val="0026463B"/>
    <w:rsid w:val="00346080"/>
    <w:rsid w:val="003C7F93"/>
    <w:rsid w:val="003E510E"/>
    <w:rsid w:val="00400225"/>
    <w:rsid w:val="0048755B"/>
    <w:rsid w:val="00784B2D"/>
    <w:rsid w:val="008E4477"/>
    <w:rsid w:val="009E1797"/>
    <w:rsid w:val="00A12B8F"/>
    <w:rsid w:val="00A7089F"/>
    <w:rsid w:val="00AD29DF"/>
    <w:rsid w:val="00BC4B19"/>
    <w:rsid w:val="00C32F61"/>
    <w:rsid w:val="00C40F22"/>
    <w:rsid w:val="00E24B53"/>
    <w:rsid w:val="00E3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42F2C"/>
  <w15:chartTrackingRefBased/>
  <w15:docId w15:val="{E77753B0-3752-4B97-ABC9-FDCF92B6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63B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63B"/>
    <w:pPr>
      <w:spacing w:line="254" w:lineRule="auto"/>
      <w:ind w:left="720"/>
      <w:contextualSpacing/>
    </w:pPr>
    <w:rPr>
      <w:rFonts w:ascii="Calibri" w:eastAsia="Calibri" w:hAnsi="Calibri" w:cs="Times New Roman"/>
      <w:sz w:val="22"/>
      <w:lang w:val="ru-RU"/>
    </w:rPr>
  </w:style>
  <w:style w:type="paragraph" w:customStyle="1" w:styleId="Default">
    <w:name w:val="Default"/>
    <w:rsid w:val="00264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C32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1888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2024-09-23T07:06:00Z</cp:lastPrinted>
  <dcterms:created xsi:type="dcterms:W3CDTF">2024-09-23T05:58:00Z</dcterms:created>
  <dcterms:modified xsi:type="dcterms:W3CDTF">2024-09-24T06:56:00Z</dcterms:modified>
</cp:coreProperties>
</file>